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3AB43" w14:textId="4026FF6D" w:rsidR="008F7327" w:rsidRPr="00750E17" w:rsidRDefault="008F7327" w:rsidP="008F7327">
      <w:pPr>
        <w:spacing w:after="120" w:line="240" w:lineRule="auto"/>
        <w:rPr>
          <w:b/>
          <w:bCs/>
          <w:sz w:val="24"/>
          <w:szCs w:val="24"/>
          <w:lang w:val="en-US"/>
        </w:rPr>
      </w:pPr>
      <w:r>
        <w:rPr>
          <w:b/>
          <w:bCs/>
          <w:sz w:val="24"/>
          <w:szCs w:val="24"/>
          <w:lang w:val="en-US"/>
        </w:rPr>
        <w:t>Characteristics of included overviews, rankings of agreement from assessments</w:t>
      </w:r>
    </w:p>
    <w:p w14:paraId="44077703" w14:textId="77777777" w:rsidR="0081617C" w:rsidRPr="00055335" w:rsidRDefault="0081617C" w:rsidP="008F7327">
      <w:pPr>
        <w:spacing w:after="120" w:line="240" w:lineRule="auto"/>
        <w:rPr>
          <w:b/>
          <w:bCs/>
          <w:color w:val="000000" w:themeColor="text1"/>
          <w:sz w:val="20"/>
          <w:szCs w:val="20"/>
          <w:lang w:val="en-US"/>
        </w:rPr>
      </w:pPr>
    </w:p>
    <w:tbl>
      <w:tblPr>
        <w:tblStyle w:val="Tabellenraster"/>
        <w:tblW w:w="0" w:type="auto"/>
        <w:tblLook w:val="04A0" w:firstRow="1" w:lastRow="0" w:firstColumn="1" w:lastColumn="0" w:noHBand="0" w:noVBand="1"/>
      </w:tblPr>
      <w:tblGrid>
        <w:gridCol w:w="2129"/>
        <w:gridCol w:w="6933"/>
      </w:tblGrid>
      <w:tr w:rsidR="002B70F7" w:rsidRPr="00055335" w14:paraId="70EC7943" w14:textId="77777777" w:rsidTr="006A3519">
        <w:trPr>
          <w:trHeight w:val="85"/>
        </w:trPr>
        <w:tc>
          <w:tcPr>
            <w:tcW w:w="2129" w:type="dxa"/>
          </w:tcPr>
          <w:p w14:paraId="14D47EAD" w14:textId="40460D2F" w:rsidR="002B70F7" w:rsidRPr="00055335" w:rsidRDefault="002B70F7" w:rsidP="006A3519">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370C60DB" w14:textId="4AD0F7BD" w:rsidR="002B70F7" w:rsidRPr="00055335" w:rsidRDefault="002B70F7" w:rsidP="006A3519">
            <w:pPr>
              <w:spacing w:after="120" w:line="240" w:lineRule="auto"/>
              <w:rPr>
                <w:rFonts w:cstheme="minorHAnsi"/>
                <w:b/>
                <w:bCs/>
                <w:sz w:val="20"/>
                <w:szCs w:val="20"/>
              </w:rPr>
            </w:pPr>
            <w:r w:rsidRPr="00055335">
              <w:rPr>
                <w:rFonts w:cstheme="minorHAnsi"/>
                <w:b/>
                <w:bCs/>
                <w:sz w:val="20"/>
                <w:szCs w:val="20"/>
              </w:rPr>
              <w:t xml:space="preserve">Abramowitz </w:t>
            </w:r>
            <w:r w:rsidRPr="00055335">
              <w:rPr>
                <w:rFonts w:cstheme="minorHAnsi"/>
                <w:b/>
                <w:bCs/>
                <w:sz w:val="20"/>
                <w:szCs w:val="20"/>
              </w:rPr>
              <w:fldChar w:fldCharType="begin"/>
            </w:r>
            <w:r w:rsidRPr="00055335">
              <w:rPr>
                <w:rFonts w:cstheme="minorHAnsi"/>
                <w:b/>
                <w:bCs/>
                <w:sz w:val="20"/>
                <w:szCs w:val="20"/>
              </w:rPr>
              <w:instrText xml:space="preserve"> ADDIN EN.CITE &lt;EndNote&gt;&lt;Cite&gt;&lt;Author&gt;Abramowitz&lt;/Author&gt;&lt;Year&gt;2016&lt;/Year&gt;&lt;RecNum&gt;10&lt;/RecNum&gt;&lt;DisplayText&gt;[1]&lt;/DisplayText&gt;&lt;record&gt;&lt;rec-number&gt;10&lt;/rec-number&gt;&lt;foreign-keys&gt;&lt;key app="EN" db-id="s5txr29rm2d2prer0aap2dpfsww2t0px5eae" timestamp="1636627152"&gt;10&lt;/key&gt;&lt;/foreign-keys&gt;&lt;ref-type name="Journal Article"&gt;17&lt;/ref-type&gt;&lt;contributors&gt;&lt;authors&gt;&lt;author&gt;Abramowitz, J.&lt;/author&gt;&lt;author&gt;Thakkar, P.&lt;/author&gt;&lt;author&gt;Isa, A.&lt;/author&gt;&lt;author&gt;Truong, A.&lt;/author&gt;&lt;author&gt;Park, C.&lt;/author&gt;&lt;author&gt;Rosenfeld, R. M.&lt;/author&gt;&lt;/authors&gt;&lt;/contributors&gt;&lt;auth-address&gt;Department of Otolaryngology, SUNY Downstate Medical Center, Brooklyn, New York, USA Jason.abramowitz@downstate.edu.&amp;#xD;Department of Otolaryngology, SUNY Downstate Medical Center, Brooklyn, New York, USA.&lt;/auth-address&gt;&lt;titles&gt;&lt;title&gt;Adverse Event Reporting for Proton Pump Inhibitor Therapy: An Overview of Systematic Reviews&lt;/title&gt;&lt;secondary-title&gt;Otolaryngol Head Neck Surg&lt;/secondary-title&gt;&lt;/titles&gt;&lt;periodical&gt;&lt;full-title&gt;Otolaryngol Head Neck Surg&lt;/full-title&gt;&lt;/periodical&gt;&lt;pages&gt;547-54&lt;/pages&gt;&lt;volume&gt;155&lt;/volume&gt;&lt;number&gt;4&lt;/number&gt;&lt;edition&gt;20160517&lt;/edition&gt;&lt;keywords&gt;&lt;keyword&gt;Clostridioides difficile&lt;/keyword&gt;&lt;keyword&gt;Clostridium Infections/epidemiology&lt;/keyword&gt;&lt;keyword&gt;Hip Fractures/epidemiology&lt;/keyword&gt;&lt;keyword&gt;Humans&lt;/keyword&gt;&lt;keyword&gt;Pneumonia/epidemiology&lt;/keyword&gt;&lt;keyword&gt;Proton Pump Inhibitors/*adverse effects&lt;/keyword&gt;&lt;keyword&gt;Risk Factors&lt;/keyword&gt;&lt;keyword&gt;*proton pump inhibitor&lt;/keyword&gt;&lt;/keywords&gt;&lt;dates&gt;&lt;year&gt;2016&lt;/year&gt;&lt;pub-dates&gt;&lt;date&gt;Oct&lt;/date&gt;&lt;/pub-dates&gt;&lt;/dates&gt;&lt;isbn&gt;1097-6817 (Electronic)&amp;#xD;0194-5998 (Linking)&lt;/isbn&gt;&lt;accession-num&gt;27188706&lt;/accession-num&gt;&lt;urls&gt;&lt;related-urls&gt;&lt;url&gt;https://www.ncbi.nlm.nih.gov/pubmed/27188706&lt;/url&gt;&lt;/related-urls&gt;&lt;/urls&gt;&lt;electronic-resource-num&gt;https://doi.org/10.1177/0194599816648298&lt;/electronic-resource-num&gt;&lt;/record&gt;&lt;/Cite&gt;&lt;/EndNote&gt;</w:instrText>
            </w:r>
            <w:r w:rsidRPr="00055335">
              <w:rPr>
                <w:rFonts w:cstheme="minorHAnsi"/>
                <w:b/>
                <w:bCs/>
                <w:sz w:val="20"/>
                <w:szCs w:val="20"/>
              </w:rPr>
              <w:fldChar w:fldCharType="separate"/>
            </w:r>
            <w:r w:rsidRPr="00055335">
              <w:rPr>
                <w:rFonts w:cstheme="minorHAnsi"/>
                <w:b/>
                <w:bCs/>
                <w:noProof/>
                <w:sz w:val="20"/>
                <w:szCs w:val="20"/>
              </w:rPr>
              <w:t>[1]</w:t>
            </w:r>
            <w:r w:rsidRPr="00055335">
              <w:rPr>
                <w:rFonts w:cstheme="minorHAnsi"/>
                <w:b/>
                <w:bCs/>
                <w:sz w:val="20"/>
                <w:szCs w:val="20"/>
              </w:rPr>
              <w:fldChar w:fldCharType="end"/>
            </w:r>
          </w:p>
        </w:tc>
      </w:tr>
      <w:tr w:rsidR="002B70F7" w:rsidRPr="00055335" w14:paraId="66A1D385" w14:textId="77777777" w:rsidTr="006A3519">
        <w:trPr>
          <w:trHeight w:val="255"/>
        </w:trPr>
        <w:tc>
          <w:tcPr>
            <w:tcW w:w="2129" w:type="dxa"/>
          </w:tcPr>
          <w:p w14:paraId="3AF4F906" w14:textId="46902F0B" w:rsidR="002B70F7" w:rsidRPr="00055335" w:rsidRDefault="002B70F7" w:rsidP="006A3519">
            <w:pPr>
              <w:spacing w:after="120" w:line="240" w:lineRule="auto"/>
              <w:rPr>
                <w:rFonts w:cstheme="minorHAnsi"/>
                <w:sz w:val="20"/>
                <w:szCs w:val="20"/>
              </w:rPr>
            </w:pPr>
            <w:r w:rsidRPr="00055335">
              <w:rPr>
                <w:rFonts w:cstheme="minorHAnsi"/>
                <w:sz w:val="20"/>
                <w:szCs w:val="20"/>
              </w:rPr>
              <w:t>Year of publication</w:t>
            </w:r>
          </w:p>
        </w:tc>
        <w:tc>
          <w:tcPr>
            <w:tcW w:w="6933" w:type="dxa"/>
          </w:tcPr>
          <w:p w14:paraId="6302346B" w14:textId="24698A72" w:rsidR="002B70F7" w:rsidRPr="00055335" w:rsidRDefault="002B70F7" w:rsidP="006A3519">
            <w:pPr>
              <w:spacing w:after="120" w:line="240" w:lineRule="auto"/>
              <w:rPr>
                <w:rFonts w:cstheme="minorHAnsi"/>
                <w:sz w:val="20"/>
                <w:szCs w:val="20"/>
              </w:rPr>
            </w:pPr>
            <w:r w:rsidRPr="00055335">
              <w:rPr>
                <w:rFonts w:cstheme="minorHAnsi"/>
                <w:sz w:val="20"/>
                <w:szCs w:val="20"/>
              </w:rPr>
              <w:t>2016</w:t>
            </w:r>
          </w:p>
        </w:tc>
      </w:tr>
      <w:tr w:rsidR="002B70F7" w:rsidRPr="00055335" w14:paraId="3E8FDFD4" w14:textId="77777777" w:rsidTr="006A3519">
        <w:trPr>
          <w:trHeight w:val="70"/>
        </w:trPr>
        <w:tc>
          <w:tcPr>
            <w:tcW w:w="2129" w:type="dxa"/>
          </w:tcPr>
          <w:p w14:paraId="693C8FAC" w14:textId="7FF0FBE5" w:rsidR="002B70F7" w:rsidRPr="00055335" w:rsidRDefault="002B70F7" w:rsidP="006A3519">
            <w:pPr>
              <w:spacing w:after="120" w:line="240" w:lineRule="auto"/>
              <w:rPr>
                <w:rFonts w:cstheme="minorHAnsi"/>
                <w:sz w:val="20"/>
                <w:szCs w:val="20"/>
              </w:rPr>
            </w:pPr>
            <w:r w:rsidRPr="00055335">
              <w:rPr>
                <w:rFonts w:cstheme="minorHAnsi"/>
                <w:sz w:val="20"/>
                <w:szCs w:val="20"/>
              </w:rPr>
              <w:t>Clinical domain</w:t>
            </w:r>
          </w:p>
        </w:tc>
        <w:tc>
          <w:tcPr>
            <w:tcW w:w="6933" w:type="dxa"/>
          </w:tcPr>
          <w:p w14:paraId="5360AB13" w14:textId="0470376D" w:rsidR="002B70F7" w:rsidRPr="00055335" w:rsidRDefault="002B70F7" w:rsidP="006A3519">
            <w:pPr>
              <w:spacing w:after="120" w:line="240" w:lineRule="auto"/>
              <w:rPr>
                <w:rFonts w:cstheme="minorHAnsi"/>
                <w:sz w:val="20"/>
                <w:szCs w:val="20"/>
              </w:rPr>
            </w:pPr>
            <w:r w:rsidRPr="00055335">
              <w:rPr>
                <w:rFonts w:cstheme="minorHAnsi"/>
                <w:sz w:val="20"/>
                <w:szCs w:val="20"/>
              </w:rPr>
              <w:t>Gastroenterology</w:t>
            </w:r>
          </w:p>
        </w:tc>
      </w:tr>
      <w:tr w:rsidR="002B70F7" w:rsidRPr="00055335" w14:paraId="1E7DAA6F" w14:textId="77777777" w:rsidTr="006A3519">
        <w:trPr>
          <w:trHeight w:val="70"/>
        </w:trPr>
        <w:tc>
          <w:tcPr>
            <w:tcW w:w="2129" w:type="dxa"/>
          </w:tcPr>
          <w:p w14:paraId="308A9F62" w14:textId="23F33326" w:rsidR="002B70F7" w:rsidRPr="00055335" w:rsidRDefault="002B70F7" w:rsidP="006A3519">
            <w:pPr>
              <w:spacing w:after="120" w:line="240" w:lineRule="auto"/>
              <w:rPr>
                <w:rFonts w:cstheme="minorHAnsi"/>
                <w:sz w:val="20"/>
                <w:szCs w:val="20"/>
              </w:rPr>
            </w:pPr>
            <w:r w:rsidRPr="00055335">
              <w:rPr>
                <w:rFonts w:cstheme="minorHAnsi"/>
                <w:sz w:val="20"/>
                <w:szCs w:val="20"/>
              </w:rPr>
              <w:t>No. of included SRs</w:t>
            </w:r>
          </w:p>
        </w:tc>
        <w:tc>
          <w:tcPr>
            <w:tcW w:w="6933" w:type="dxa"/>
          </w:tcPr>
          <w:p w14:paraId="5111447F" w14:textId="43FDEFF4" w:rsidR="002B70F7" w:rsidRPr="00055335" w:rsidRDefault="002B70F7" w:rsidP="006A3519">
            <w:pPr>
              <w:spacing w:after="120" w:line="240" w:lineRule="auto"/>
              <w:rPr>
                <w:rFonts w:cstheme="minorHAnsi"/>
                <w:sz w:val="20"/>
                <w:szCs w:val="20"/>
              </w:rPr>
            </w:pPr>
            <w:r w:rsidRPr="00055335">
              <w:rPr>
                <w:rFonts w:cstheme="minorHAnsi"/>
                <w:sz w:val="20"/>
                <w:szCs w:val="20"/>
              </w:rPr>
              <w:t>26</w:t>
            </w:r>
          </w:p>
        </w:tc>
      </w:tr>
      <w:tr w:rsidR="002B70F7" w:rsidRPr="00055335" w14:paraId="653C00D6" w14:textId="77777777" w:rsidTr="006A3519">
        <w:trPr>
          <w:trHeight w:val="444"/>
        </w:trPr>
        <w:tc>
          <w:tcPr>
            <w:tcW w:w="2129" w:type="dxa"/>
          </w:tcPr>
          <w:p w14:paraId="5600262F" w14:textId="7FEB317D"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5EC5CC50" w14:textId="7CD67E0B"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Not reported</w:t>
            </w:r>
          </w:p>
        </w:tc>
      </w:tr>
      <w:tr w:rsidR="002B70F7" w:rsidRPr="009052A6" w14:paraId="13F4B7D4" w14:textId="77777777" w:rsidTr="006A3519">
        <w:trPr>
          <w:trHeight w:val="454"/>
        </w:trPr>
        <w:tc>
          <w:tcPr>
            <w:tcW w:w="2129" w:type="dxa"/>
          </w:tcPr>
          <w:p w14:paraId="49F90189" w14:textId="4BAE7317"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70BCBEE8" w14:textId="7E82265F"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Randomized controlled trials, observational studies, case series</w:t>
            </w:r>
          </w:p>
        </w:tc>
      </w:tr>
      <w:tr w:rsidR="002B70F7" w:rsidRPr="009052A6" w14:paraId="53ACE150" w14:textId="77777777" w:rsidTr="006A3519">
        <w:trPr>
          <w:trHeight w:val="180"/>
        </w:trPr>
        <w:tc>
          <w:tcPr>
            <w:tcW w:w="2129" w:type="dxa"/>
          </w:tcPr>
          <w:p w14:paraId="2E3D0912" w14:textId="620715BA"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691D532" w14:textId="44D96D4B"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Adults with gastroesophageal reflux disease</w:t>
            </w:r>
          </w:p>
        </w:tc>
      </w:tr>
      <w:tr w:rsidR="002B70F7" w:rsidRPr="00055335" w14:paraId="4D8F9799" w14:textId="77777777" w:rsidTr="006A3519">
        <w:trPr>
          <w:trHeight w:val="474"/>
        </w:trPr>
        <w:tc>
          <w:tcPr>
            <w:tcW w:w="2129" w:type="dxa"/>
          </w:tcPr>
          <w:p w14:paraId="2A4CA789" w14:textId="64429F39"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59C3F4B5" w14:textId="6AE34AC3"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Proton-pump inhibitors</w:t>
            </w:r>
          </w:p>
        </w:tc>
      </w:tr>
      <w:tr w:rsidR="002B70F7" w:rsidRPr="009052A6" w14:paraId="0988FF5A" w14:textId="77777777" w:rsidTr="006A3519">
        <w:trPr>
          <w:trHeight w:val="85"/>
        </w:trPr>
        <w:tc>
          <w:tcPr>
            <w:tcW w:w="2129" w:type="dxa"/>
          </w:tcPr>
          <w:p w14:paraId="18B7AC3D" w14:textId="2CB7FAC0"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595769F7" w14:textId="291B5E69"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Patients not receiving proton-pump inhibitor therapy</w:t>
            </w:r>
          </w:p>
        </w:tc>
      </w:tr>
      <w:tr w:rsidR="002B70F7" w:rsidRPr="009052A6" w14:paraId="7860DFBB" w14:textId="77777777" w:rsidTr="006A3519">
        <w:trPr>
          <w:trHeight w:val="211"/>
        </w:trPr>
        <w:tc>
          <w:tcPr>
            <w:tcW w:w="2129" w:type="dxa"/>
          </w:tcPr>
          <w:p w14:paraId="67B8D245" w14:textId="1A01A0A3"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38679235" w14:textId="4B7C536C"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Community-acquired pneumonia, enteric infections, bone fractures</w:t>
            </w:r>
          </w:p>
        </w:tc>
      </w:tr>
      <w:tr w:rsidR="002B70F7" w:rsidRPr="009052A6" w14:paraId="795665D6" w14:textId="77777777" w:rsidTr="006A3519">
        <w:trPr>
          <w:trHeight w:val="2534"/>
        </w:trPr>
        <w:tc>
          <w:tcPr>
            <w:tcW w:w="2129" w:type="dxa"/>
          </w:tcPr>
          <w:p w14:paraId="3773F907" w14:textId="7B9937A3"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3FF86D83" w14:textId="77777777" w:rsidR="002B70F7" w:rsidRPr="00055335" w:rsidRDefault="002B70F7" w:rsidP="006A3519">
            <w:pPr>
              <w:spacing w:after="0" w:line="240" w:lineRule="auto"/>
              <w:rPr>
                <w:rFonts w:cstheme="minorHAnsi"/>
                <w:sz w:val="20"/>
                <w:szCs w:val="20"/>
                <w:lang w:val="en-US"/>
              </w:rPr>
            </w:pPr>
            <w:r w:rsidRPr="00055335">
              <w:rPr>
                <w:rFonts w:cstheme="minorHAnsi"/>
                <w:sz w:val="20"/>
                <w:szCs w:val="20"/>
                <w:lang w:val="en-US"/>
              </w:rPr>
              <w:t>Introduction: “we performed an overview of systematic reviews and meta-analyses that address adverse events in PPI therapy, with the goal of providing clinicians with an unbiased, quantitative summary of adverse events to facilitate shared decisions when discussing PPI therapy with their patients.”</w:t>
            </w:r>
          </w:p>
          <w:p w14:paraId="6DA8A1DC" w14:textId="388E19D3" w:rsidR="002B70F7" w:rsidRPr="00055335" w:rsidRDefault="002B70F7" w:rsidP="006A3519">
            <w:pPr>
              <w:spacing w:after="120" w:line="240" w:lineRule="auto"/>
              <w:rPr>
                <w:rFonts w:cstheme="minorHAnsi"/>
                <w:sz w:val="20"/>
                <w:szCs w:val="20"/>
                <w:lang w:val="en-US"/>
              </w:rPr>
            </w:pPr>
            <w:r w:rsidRPr="00055335">
              <w:rPr>
                <w:rFonts w:cstheme="minorHAnsi"/>
                <w:sz w:val="20"/>
                <w:szCs w:val="20"/>
                <w:lang w:val="en-US"/>
              </w:rPr>
              <w:t>Methods: “The explicit research question—framed in a PICO format (ie, population, intervention, comparison, outcome)—was as follows: For patients with gastroesophageal reflux disease who received PPI therapy, what increase in adverse events— especially bone fractures, enteric infections, and communityacquired pneumonia (CAP)—was observed when compared with patients who did not receive PPI therapy? Our target population was adults, so studies limited to children were excluded.”</w:t>
            </w:r>
          </w:p>
        </w:tc>
      </w:tr>
    </w:tbl>
    <w:p w14:paraId="05B3F586" w14:textId="0ECEAD63" w:rsidR="00C309DE" w:rsidRPr="00055335" w:rsidRDefault="00C309DE" w:rsidP="008F7327">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C309DE" w:rsidRPr="00055335" w14:paraId="65707CE9" w14:textId="77777777" w:rsidTr="003848F8">
        <w:tc>
          <w:tcPr>
            <w:tcW w:w="5079" w:type="dxa"/>
          </w:tcPr>
          <w:p w14:paraId="63DED9B4"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7752BCA3"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C1BA1E4" w14:textId="77777777" w:rsidR="00C309DE" w:rsidRPr="00055335" w:rsidRDefault="00C309DE" w:rsidP="003848F8">
            <w:pPr>
              <w:pStyle w:val="EndNoteBibliography"/>
              <w:rPr>
                <w:b/>
                <w:bCs/>
                <w:color w:val="000000" w:themeColor="text1"/>
                <w:sz w:val="20"/>
                <w:szCs w:val="20"/>
              </w:rPr>
            </w:pPr>
            <w:r w:rsidRPr="00055335">
              <w:rPr>
                <w:b/>
                <w:bCs/>
                <w:color w:val="000000" w:themeColor="text1"/>
                <w:sz w:val="20"/>
                <w:szCs w:val="20"/>
              </w:rPr>
              <w:t>Somewhat Disagree</w:t>
            </w:r>
          </w:p>
        </w:tc>
        <w:tc>
          <w:tcPr>
            <w:tcW w:w="1091" w:type="dxa"/>
          </w:tcPr>
          <w:p w14:paraId="0B1E783B"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Somewhat Agree</w:t>
            </w:r>
          </w:p>
        </w:tc>
        <w:tc>
          <w:tcPr>
            <w:tcW w:w="886" w:type="dxa"/>
          </w:tcPr>
          <w:p w14:paraId="2AF71F17"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Strongly Agree</w:t>
            </w:r>
          </w:p>
        </w:tc>
      </w:tr>
      <w:tr w:rsidR="00C309DE" w:rsidRPr="00055335" w14:paraId="755F5E4F" w14:textId="77777777" w:rsidTr="003848F8">
        <w:tc>
          <w:tcPr>
            <w:tcW w:w="5079" w:type="dxa"/>
          </w:tcPr>
          <w:p w14:paraId="2774E265"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4A1DF7CF"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AB8A619" w14:textId="77777777" w:rsidR="00C309DE" w:rsidRPr="00055335" w:rsidRDefault="00C309DE" w:rsidP="003848F8">
            <w:pPr>
              <w:pStyle w:val="EndNoteBibliography"/>
              <w:rPr>
                <w:b/>
                <w:bCs/>
                <w:color w:val="000000" w:themeColor="text1"/>
                <w:sz w:val="20"/>
                <w:szCs w:val="20"/>
              </w:rPr>
            </w:pPr>
            <w:r w:rsidRPr="00055335">
              <w:rPr>
                <w:b/>
                <w:bCs/>
                <w:color w:val="000000" w:themeColor="text1"/>
                <w:sz w:val="20"/>
                <w:szCs w:val="20"/>
              </w:rPr>
              <w:t>Somewhat Disagree</w:t>
            </w:r>
          </w:p>
        </w:tc>
        <w:tc>
          <w:tcPr>
            <w:tcW w:w="1091" w:type="dxa"/>
          </w:tcPr>
          <w:p w14:paraId="18C90E7C"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Somewhat Agree</w:t>
            </w:r>
          </w:p>
        </w:tc>
        <w:tc>
          <w:tcPr>
            <w:tcW w:w="886" w:type="dxa"/>
          </w:tcPr>
          <w:p w14:paraId="743D7932"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Strongly Agree</w:t>
            </w:r>
          </w:p>
        </w:tc>
      </w:tr>
      <w:tr w:rsidR="00C309DE" w:rsidRPr="00055335" w14:paraId="0560FE27" w14:textId="77777777" w:rsidTr="003848F8">
        <w:tc>
          <w:tcPr>
            <w:tcW w:w="5079" w:type="dxa"/>
          </w:tcPr>
          <w:p w14:paraId="66B1F34F"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53D00C38"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F71971C"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3BEF40C" w14:textId="77777777" w:rsidR="00C309DE" w:rsidRPr="00055335" w:rsidRDefault="00C309DE" w:rsidP="003848F8">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7FA55955" w14:textId="77777777" w:rsidR="00C309DE" w:rsidRPr="00055335" w:rsidRDefault="00C309DE" w:rsidP="003848F8">
            <w:pPr>
              <w:pStyle w:val="EndNoteBibliography"/>
              <w:rPr>
                <w:color w:val="000000" w:themeColor="text1"/>
                <w:sz w:val="20"/>
                <w:szCs w:val="20"/>
              </w:rPr>
            </w:pPr>
            <w:r w:rsidRPr="00055335">
              <w:rPr>
                <w:color w:val="000000" w:themeColor="text1"/>
                <w:sz w:val="20"/>
                <w:szCs w:val="20"/>
              </w:rPr>
              <w:t>Strongly Agree</w:t>
            </w:r>
          </w:p>
        </w:tc>
      </w:tr>
    </w:tbl>
    <w:p w14:paraId="31BA4D7C" w14:textId="77777777" w:rsidR="005F547C" w:rsidRPr="00055335" w:rsidRDefault="005F547C">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5F547C" w:rsidRPr="00055335" w14:paraId="62B4315C" w14:textId="77777777" w:rsidTr="008F7327">
        <w:trPr>
          <w:trHeight w:val="85"/>
        </w:trPr>
        <w:tc>
          <w:tcPr>
            <w:tcW w:w="2129" w:type="dxa"/>
          </w:tcPr>
          <w:p w14:paraId="30E03B5E" w14:textId="77777777" w:rsidR="005F547C" w:rsidRPr="00055335" w:rsidRDefault="005F547C" w:rsidP="008F7327">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255255D9" w14:textId="0F53874A" w:rsidR="005F547C" w:rsidRPr="00055335" w:rsidRDefault="005F547C" w:rsidP="008F7327">
            <w:pPr>
              <w:spacing w:after="120" w:line="240" w:lineRule="auto"/>
              <w:rPr>
                <w:rFonts w:cstheme="minorHAnsi"/>
                <w:b/>
                <w:bCs/>
                <w:sz w:val="20"/>
                <w:szCs w:val="20"/>
              </w:rPr>
            </w:pPr>
            <w:r w:rsidRPr="00055335">
              <w:rPr>
                <w:rFonts w:cstheme="minorHAnsi"/>
                <w:b/>
                <w:bCs/>
                <w:sz w:val="20"/>
                <w:szCs w:val="20"/>
              </w:rPr>
              <w:t xml:space="preserve">Bonovas </w:t>
            </w:r>
            <w:r w:rsidRPr="00055335">
              <w:rPr>
                <w:rFonts w:cstheme="minorHAnsi"/>
                <w:b/>
                <w:bCs/>
                <w:sz w:val="20"/>
                <w:szCs w:val="20"/>
              </w:rPr>
              <w:fldChar w:fldCharType="begin">
                <w:fldData xml:space="preserve">PEVuZE5vdGU+PENpdGU+PEF1dGhvcj5Cb25vdmFzPC9BdXRob3I+PFllYXI+MjAxODwvWWVhcj48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PEVuZE5vdGU+PENpdGU+PEF1dGhvcj5Cb25vdmFzPC9BdXRob3I+PFllYXI+MjAxODwvWWVhcj48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[2]</w:t>
            </w:r>
            <w:r w:rsidRPr="00055335">
              <w:rPr>
                <w:rFonts w:cstheme="minorHAnsi"/>
                <w:b/>
                <w:bCs/>
                <w:sz w:val="20"/>
                <w:szCs w:val="20"/>
              </w:rPr>
              <w:fldChar w:fldCharType="end"/>
            </w:r>
          </w:p>
        </w:tc>
      </w:tr>
      <w:tr w:rsidR="005F547C" w:rsidRPr="00055335" w14:paraId="2A45033C" w14:textId="77777777" w:rsidTr="008F7327">
        <w:trPr>
          <w:trHeight w:val="255"/>
        </w:trPr>
        <w:tc>
          <w:tcPr>
            <w:tcW w:w="2129" w:type="dxa"/>
          </w:tcPr>
          <w:p w14:paraId="35D673DC" w14:textId="77777777" w:rsidR="005F547C" w:rsidRPr="00055335" w:rsidRDefault="005F547C" w:rsidP="008F7327">
            <w:pPr>
              <w:spacing w:after="120" w:line="240" w:lineRule="auto"/>
              <w:rPr>
                <w:rFonts w:cstheme="minorHAnsi"/>
                <w:sz w:val="20"/>
                <w:szCs w:val="20"/>
              </w:rPr>
            </w:pPr>
            <w:r w:rsidRPr="00055335">
              <w:rPr>
                <w:rFonts w:cstheme="minorHAnsi"/>
                <w:sz w:val="20"/>
                <w:szCs w:val="20"/>
              </w:rPr>
              <w:t>Year of publication</w:t>
            </w:r>
          </w:p>
        </w:tc>
        <w:tc>
          <w:tcPr>
            <w:tcW w:w="6933" w:type="dxa"/>
          </w:tcPr>
          <w:p w14:paraId="7F2785CD" w14:textId="77777777" w:rsidR="005F547C" w:rsidRPr="00055335" w:rsidRDefault="005F547C" w:rsidP="008F7327">
            <w:pPr>
              <w:spacing w:after="120" w:line="240" w:lineRule="auto"/>
              <w:rPr>
                <w:rFonts w:cstheme="minorHAnsi"/>
                <w:sz w:val="20"/>
                <w:szCs w:val="20"/>
              </w:rPr>
            </w:pPr>
            <w:r w:rsidRPr="00055335">
              <w:rPr>
                <w:rFonts w:cstheme="minorHAnsi"/>
                <w:sz w:val="20"/>
                <w:szCs w:val="20"/>
              </w:rPr>
              <w:t>2018</w:t>
            </w:r>
          </w:p>
        </w:tc>
      </w:tr>
      <w:tr w:rsidR="005F547C" w:rsidRPr="00055335" w14:paraId="01500C70" w14:textId="77777777" w:rsidTr="008F7327">
        <w:trPr>
          <w:trHeight w:val="70"/>
        </w:trPr>
        <w:tc>
          <w:tcPr>
            <w:tcW w:w="2129" w:type="dxa"/>
          </w:tcPr>
          <w:p w14:paraId="3499CEB8" w14:textId="77777777" w:rsidR="005F547C" w:rsidRPr="00055335" w:rsidRDefault="005F547C" w:rsidP="008F7327">
            <w:pPr>
              <w:spacing w:after="120" w:line="240" w:lineRule="auto"/>
              <w:rPr>
                <w:rFonts w:cstheme="minorHAnsi"/>
                <w:sz w:val="20"/>
                <w:szCs w:val="20"/>
              </w:rPr>
            </w:pPr>
            <w:r w:rsidRPr="00055335">
              <w:rPr>
                <w:rFonts w:cstheme="minorHAnsi"/>
                <w:sz w:val="20"/>
                <w:szCs w:val="20"/>
              </w:rPr>
              <w:t>Clinical domain</w:t>
            </w:r>
          </w:p>
        </w:tc>
        <w:tc>
          <w:tcPr>
            <w:tcW w:w="6933" w:type="dxa"/>
          </w:tcPr>
          <w:p w14:paraId="0B9C2BFC" w14:textId="77777777" w:rsidR="005F547C" w:rsidRPr="00055335" w:rsidRDefault="005F547C" w:rsidP="008F7327">
            <w:pPr>
              <w:spacing w:after="120" w:line="240" w:lineRule="auto"/>
              <w:rPr>
                <w:rFonts w:cstheme="minorHAnsi"/>
                <w:sz w:val="20"/>
                <w:szCs w:val="20"/>
              </w:rPr>
            </w:pPr>
            <w:r w:rsidRPr="00055335">
              <w:rPr>
                <w:rFonts w:cstheme="minorHAnsi"/>
                <w:sz w:val="20"/>
                <w:szCs w:val="20"/>
              </w:rPr>
              <w:t>Gastroenterology</w:t>
            </w:r>
          </w:p>
        </w:tc>
      </w:tr>
      <w:tr w:rsidR="005F547C" w:rsidRPr="00055335" w14:paraId="36BC4B61" w14:textId="77777777" w:rsidTr="008F7327">
        <w:trPr>
          <w:trHeight w:val="70"/>
        </w:trPr>
        <w:tc>
          <w:tcPr>
            <w:tcW w:w="2129" w:type="dxa"/>
          </w:tcPr>
          <w:p w14:paraId="76F9C667" w14:textId="77777777" w:rsidR="005F547C" w:rsidRPr="00055335" w:rsidRDefault="005F547C" w:rsidP="008F7327">
            <w:pPr>
              <w:spacing w:after="120" w:line="240" w:lineRule="auto"/>
              <w:rPr>
                <w:rFonts w:cstheme="minorHAnsi"/>
                <w:sz w:val="20"/>
                <w:szCs w:val="20"/>
              </w:rPr>
            </w:pPr>
            <w:r w:rsidRPr="00055335">
              <w:rPr>
                <w:rFonts w:cstheme="minorHAnsi"/>
                <w:sz w:val="20"/>
                <w:szCs w:val="20"/>
              </w:rPr>
              <w:t>No. of included SRs</w:t>
            </w:r>
          </w:p>
        </w:tc>
        <w:tc>
          <w:tcPr>
            <w:tcW w:w="6933" w:type="dxa"/>
          </w:tcPr>
          <w:p w14:paraId="673D5394" w14:textId="77777777" w:rsidR="005F547C" w:rsidRPr="00055335" w:rsidRDefault="005F547C" w:rsidP="008F7327">
            <w:pPr>
              <w:spacing w:after="120" w:line="240" w:lineRule="auto"/>
              <w:rPr>
                <w:rFonts w:cstheme="minorHAnsi"/>
                <w:sz w:val="20"/>
                <w:szCs w:val="20"/>
              </w:rPr>
            </w:pPr>
            <w:r w:rsidRPr="00055335">
              <w:rPr>
                <w:rFonts w:cstheme="minorHAnsi"/>
                <w:sz w:val="20"/>
                <w:szCs w:val="20"/>
              </w:rPr>
              <w:t>10</w:t>
            </w:r>
          </w:p>
        </w:tc>
      </w:tr>
      <w:tr w:rsidR="005F547C" w:rsidRPr="00055335" w14:paraId="0C7C8A91" w14:textId="77777777" w:rsidTr="008F7327">
        <w:trPr>
          <w:trHeight w:val="444"/>
        </w:trPr>
        <w:tc>
          <w:tcPr>
            <w:tcW w:w="2129" w:type="dxa"/>
          </w:tcPr>
          <w:p w14:paraId="70A49051"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74416996"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Not reported</w:t>
            </w:r>
          </w:p>
        </w:tc>
      </w:tr>
      <w:tr w:rsidR="005F547C" w:rsidRPr="00055335" w14:paraId="354B7ACA" w14:textId="77777777" w:rsidTr="008F7327">
        <w:trPr>
          <w:trHeight w:val="454"/>
        </w:trPr>
        <w:tc>
          <w:tcPr>
            <w:tcW w:w="2129" w:type="dxa"/>
          </w:tcPr>
          <w:p w14:paraId="20DCA5E2"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4BD49456"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Randomized controlled trials</w:t>
            </w:r>
          </w:p>
        </w:tc>
      </w:tr>
      <w:tr w:rsidR="005F547C" w:rsidRPr="00055335" w14:paraId="28C3D7FB" w14:textId="77777777" w:rsidTr="008F7327">
        <w:trPr>
          <w:trHeight w:val="180"/>
        </w:trPr>
        <w:tc>
          <w:tcPr>
            <w:tcW w:w="2129" w:type="dxa"/>
          </w:tcPr>
          <w:p w14:paraId="2BB25F2A"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4F9A88B"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Patients with ulcerative colitis</w:t>
            </w:r>
          </w:p>
        </w:tc>
      </w:tr>
      <w:tr w:rsidR="005F547C" w:rsidRPr="009052A6" w14:paraId="222DA679" w14:textId="77777777" w:rsidTr="008F7327">
        <w:trPr>
          <w:trHeight w:val="474"/>
        </w:trPr>
        <w:tc>
          <w:tcPr>
            <w:tcW w:w="2129" w:type="dxa"/>
          </w:tcPr>
          <w:p w14:paraId="7C4178D8"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76C5ED4D"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Biological agents: Adalimumab, Golimumab, Infliximab, Vedolizumab</w:t>
            </w:r>
          </w:p>
        </w:tc>
      </w:tr>
      <w:tr w:rsidR="005F547C" w:rsidRPr="00055335" w14:paraId="4207C64B" w14:textId="77777777" w:rsidTr="008F7327">
        <w:trPr>
          <w:trHeight w:val="85"/>
        </w:trPr>
        <w:tc>
          <w:tcPr>
            <w:tcW w:w="2129" w:type="dxa"/>
          </w:tcPr>
          <w:p w14:paraId="4C584167"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70D1F743"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Not specified</w:t>
            </w:r>
          </w:p>
        </w:tc>
      </w:tr>
      <w:tr w:rsidR="005F547C" w:rsidRPr="009052A6" w14:paraId="177B3B3C" w14:textId="77777777" w:rsidTr="008F7327">
        <w:trPr>
          <w:trHeight w:val="211"/>
        </w:trPr>
        <w:tc>
          <w:tcPr>
            <w:tcW w:w="2129" w:type="dxa"/>
          </w:tcPr>
          <w:p w14:paraId="3F4EF5F3"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533E48C9"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Infection (any, serious, opportunistic), tuberculosis, malignancies</w:t>
            </w:r>
          </w:p>
        </w:tc>
      </w:tr>
      <w:tr w:rsidR="005F547C" w:rsidRPr="008F7327" w14:paraId="1CBDA811" w14:textId="77777777" w:rsidTr="008F7327">
        <w:trPr>
          <w:trHeight w:val="2534"/>
        </w:trPr>
        <w:tc>
          <w:tcPr>
            <w:tcW w:w="2129" w:type="dxa"/>
          </w:tcPr>
          <w:p w14:paraId="6D9C3C12"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1DB95F20" w14:textId="77777777" w:rsidR="005F547C" w:rsidRPr="00055335" w:rsidRDefault="005F547C" w:rsidP="008F7327">
            <w:pPr>
              <w:spacing w:after="0" w:line="240" w:lineRule="auto"/>
              <w:rPr>
                <w:rFonts w:cstheme="minorHAnsi"/>
                <w:sz w:val="20"/>
                <w:szCs w:val="20"/>
                <w:lang w:val="en-US"/>
              </w:rPr>
            </w:pPr>
            <w:r w:rsidRPr="00055335">
              <w:rPr>
                <w:rFonts w:cstheme="minorHAnsi"/>
                <w:sz w:val="20"/>
                <w:szCs w:val="20"/>
                <w:lang w:val="en-US"/>
              </w:rPr>
              <w:t>Introduction: “Given that meta-analysis of randomized controlled trials (RCTs) ranks high in the proposed hierarchy of evidence, an umbrella review of meta-analyses of RCTs on the safety of biologics in UC would be useful.”</w:t>
            </w:r>
          </w:p>
          <w:p w14:paraId="6B830758" w14:textId="77777777" w:rsidR="005F547C" w:rsidRPr="00055335" w:rsidRDefault="005F547C" w:rsidP="008F7327">
            <w:pPr>
              <w:spacing w:after="120" w:line="240" w:lineRule="auto"/>
              <w:rPr>
                <w:rFonts w:cstheme="minorHAnsi"/>
                <w:sz w:val="20"/>
                <w:szCs w:val="20"/>
                <w:lang w:val="en-US"/>
              </w:rPr>
            </w:pPr>
            <w:r w:rsidRPr="00055335">
              <w:rPr>
                <w:rFonts w:cstheme="minorHAnsi"/>
                <w:sz w:val="20"/>
                <w:szCs w:val="20"/>
                <w:lang w:val="en-US"/>
              </w:rPr>
              <w:t>Abstract: “the aim of this umbrella review was to effectively summarize the accumulated evidence from randomized controlled trials (RCTs) on the safety of biological therapies for UC into one accessible and usable document.”</w:t>
            </w:r>
          </w:p>
        </w:tc>
      </w:tr>
    </w:tbl>
    <w:p w14:paraId="41009B0A" w14:textId="0BD7E96F" w:rsidR="005F547C" w:rsidRPr="00055335" w:rsidRDefault="005F547C" w:rsidP="008F7327">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5F547C" w:rsidRPr="00055335" w14:paraId="06DFEE49" w14:textId="77777777" w:rsidTr="00F223E3">
        <w:tc>
          <w:tcPr>
            <w:tcW w:w="5079" w:type="dxa"/>
          </w:tcPr>
          <w:p w14:paraId="4F48B848"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33D28058"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D926FCF" w14:textId="77777777" w:rsidR="005F547C" w:rsidRPr="00055335" w:rsidRDefault="005F547C" w:rsidP="00F223E3">
            <w:pPr>
              <w:pStyle w:val="EndNoteBibliography"/>
              <w:rPr>
                <w:b/>
                <w:color w:val="000000" w:themeColor="text1"/>
                <w:sz w:val="20"/>
                <w:szCs w:val="20"/>
              </w:rPr>
            </w:pPr>
            <w:r w:rsidRPr="00055335">
              <w:rPr>
                <w:b/>
                <w:color w:val="000000" w:themeColor="text1"/>
                <w:sz w:val="20"/>
                <w:szCs w:val="20"/>
              </w:rPr>
              <w:t>Somewhat Disagree</w:t>
            </w:r>
          </w:p>
        </w:tc>
        <w:tc>
          <w:tcPr>
            <w:tcW w:w="1091" w:type="dxa"/>
          </w:tcPr>
          <w:p w14:paraId="65D828BF" w14:textId="77777777" w:rsidR="005F547C" w:rsidRPr="00055335" w:rsidRDefault="005F547C" w:rsidP="00F223E3">
            <w:pPr>
              <w:pStyle w:val="EndNoteBibliography"/>
              <w:rPr>
                <w:bCs/>
                <w:color w:val="000000" w:themeColor="text1"/>
                <w:sz w:val="20"/>
                <w:szCs w:val="20"/>
              </w:rPr>
            </w:pPr>
            <w:r w:rsidRPr="00055335">
              <w:rPr>
                <w:bCs/>
                <w:color w:val="000000" w:themeColor="text1"/>
                <w:sz w:val="20"/>
                <w:szCs w:val="20"/>
              </w:rPr>
              <w:t>Somewhat Agree</w:t>
            </w:r>
          </w:p>
        </w:tc>
        <w:tc>
          <w:tcPr>
            <w:tcW w:w="886" w:type="dxa"/>
          </w:tcPr>
          <w:p w14:paraId="30A00B58"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Strongly Agree</w:t>
            </w:r>
          </w:p>
        </w:tc>
      </w:tr>
      <w:tr w:rsidR="005F547C" w:rsidRPr="00055335" w14:paraId="33B55DC9" w14:textId="77777777" w:rsidTr="00F223E3">
        <w:tc>
          <w:tcPr>
            <w:tcW w:w="5079" w:type="dxa"/>
          </w:tcPr>
          <w:p w14:paraId="57C52CA7"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424EDD1B"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68537DD"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1FBCF812" w14:textId="77777777" w:rsidR="005F547C" w:rsidRPr="00055335" w:rsidRDefault="005F547C"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2F859BC3"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Strongly Agree</w:t>
            </w:r>
          </w:p>
        </w:tc>
      </w:tr>
      <w:tr w:rsidR="005F547C" w:rsidRPr="00055335" w14:paraId="7F15EA34" w14:textId="77777777" w:rsidTr="00F223E3">
        <w:tc>
          <w:tcPr>
            <w:tcW w:w="5079" w:type="dxa"/>
          </w:tcPr>
          <w:p w14:paraId="4FDBA89B"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38E0322D"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BF1C975"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5CA5090" w14:textId="77777777" w:rsidR="005F547C" w:rsidRPr="00055335" w:rsidRDefault="005F547C"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4D8193F5" w14:textId="77777777" w:rsidR="005F547C" w:rsidRPr="00055335" w:rsidRDefault="005F547C" w:rsidP="00F223E3">
            <w:pPr>
              <w:pStyle w:val="EndNoteBibliography"/>
              <w:rPr>
                <w:color w:val="000000" w:themeColor="text1"/>
                <w:sz w:val="20"/>
                <w:szCs w:val="20"/>
              </w:rPr>
            </w:pPr>
            <w:r w:rsidRPr="00055335">
              <w:rPr>
                <w:color w:val="000000" w:themeColor="text1"/>
                <w:sz w:val="20"/>
                <w:szCs w:val="20"/>
              </w:rPr>
              <w:t>Strongly Agree</w:t>
            </w:r>
          </w:p>
        </w:tc>
      </w:tr>
    </w:tbl>
    <w:p w14:paraId="4F7F8878" w14:textId="77777777" w:rsidR="00080482" w:rsidRPr="00055335" w:rsidRDefault="00080482">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080482" w:rsidRPr="00055335" w14:paraId="5976727E" w14:textId="77777777" w:rsidTr="0006354B">
        <w:trPr>
          <w:trHeight w:val="85"/>
        </w:trPr>
        <w:tc>
          <w:tcPr>
            <w:tcW w:w="2129" w:type="dxa"/>
          </w:tcPr>
          <w:p w14:paraId="23CC7CDC" w14:textId="77777777" w:rsidR="00080482" w:rsidRPr="00055335" w:rsidRDefault="00080482" w:rsidP="0006354B">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76DEB945" w14:textId="5E3B172F" w:rsidR="00080482" w:rsidRPr="00055335" w:rsidRDefault="00080482" w:rsidP="0006354B">
            <w:pPr>
              <w:spacing w:after="120" w:line="240" w:lineRule="auto"/>
              <w:rPr>
                <w:rFonts w:cstheme="minorHAnsi"/>
                <w:b/>
                <w:bCs/>
                <w:sz w:val="20"/>
                <w:szCs w:val="20"/>
              </w:rPr>
            </w:pPr>
            <w:r w:rsidRPr="00055335">
              <w:rPr>
                <w:rFonts w:cstheme="minorHAnsi"/>
                <w:b/>
                <w:bCs/>
                <w:sz w:val="20"/>
                <w:szCs w:val="20"/>
              </w:rPr>
              <w:t xml:space="preserve">Campbell </w:t>
            </w:r>
            <w:r w:rsidRPr="00055335">
              <w:rPr>
                <w:rFonts w:cstheme="minorHAnsi"/>
                <w:b/>
                <w:bCs/>
                <w:sz w:val="20"/>
                <w:szCs w:val="20"/>
              </w:rPr>
              <w:fldChar w:fldCharType="begin">
                <w:fldData xml:space="preserve">PEVuZE5vdGU+PENpdGU+PEF1dGhvcj5DYW1wYmVsbDwvQXV0aG9yPjxZZWFyPjIwMTY8L1llYXI+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=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PEVuZE5vdGU+PENpdGU+PEF1dGhvcj5DYW1wYmVsbDwvQXV0aG9yPjxZZWFyPjIwMTY8L1llYXI+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=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[3]</w:t>
            </w:r>
            <w:r w:rsidRPr="00055335">
              <w:rPr>
                <w:rFonts w:cstheme="minorHAnsi"/>
                <w:b/>
                <w:bCs/>
                <w:sz w:val="20"/>
                <w:szCs w:val="20"/>
              </w:rPr>
              <w:fldChar w:fldCharType="end"/>
            </w:r>
          </w:p>
        </w:tc>
      </w:tr>
      <w:tr w:rsidR="00080482" w:rsidRPr="00055335" w14:paraId="0BAD8517" w14:textId="77777777" w:rsidTr="0006354B">
        <w:trPr>
          <w:trHeight w:val="255"/>
        </w:trPr>
        <w:tc>
          <w:tcPr>
            <w:tcW w:w="2129" w:type="dxa"/>
          </w:tcPr>
          <w:p w14:paraId="3013314D" w14:textId="77777777" w:rsidR="00080482" w:rsidRPr="00055335" w:rsidRDefault="00080482" w:rsidP="0006354B">
            <w:pPr>
              <w:spacing w:after="120" w:line="240" w:lineRule="auto"/>
              <w:rPr>
                <w:rFonts w:cstheme="minorHAnsi"/>
                <w:sz w:val="20"/>
                <w:szCs w:val="20"/>
              </w:rPr>
            </w:pPr>
            <w:r w:rsidRPr="00055335">
              <w:rPr>
                <w:rFonts w:cstheme="minorHAnsi"/>
                <w:sz w:val="20"/>
                <w:szCs w:val="20"/>
              </w:rPr>
              <w:t>Year of publication</w:t>
            </w:r>
          </w:p>
        </w:tc>
        <w:tc>
          <w:tcPr>
            <w:tcW w:w="6933" w:type="dxa"/>
          </w:tcPr>
          <w:p w14:paraId="6B573588" w14:textId="77777777" w:rsidR="00080482" w:rsidRPr="00055335" w:rsidRDefault="00080482" w:rsidP="0006354B">
            <w:pPr>
              <w:spacing w:after="120" w:line="240" w:lineRule="auto"/>
              <w:rPr>
                <w:rFonts w:cstheme="minorHAnsi"/>
                <w:sz w:val="20"/>
                <w:szCs w:val="20"/>
              </w:rPr>
            </w:pPr>
            <w:r w:rsidRPr="00055335">
              <w:rPr>
                <w:rFonts w:cstheme="minorHAnsi"/>
                <w:sz w:val="20"/>
                <w:szCs w:val="20"/>
              </w:rPr>
              <w:t>2016</w:t>
            </w:r>
          </w:p>
        </w:tc>
      </w:tr>
      <w:tr w:rsidR="00080482" w:rsidRPr="00055335" w14:paraId="690242A5" w14:textId="77777777" w:rsidTr="0006354B">
        <w:trPr>
          <w:trHeight w:val="70"/>
        </w:trPr>
        <w:tc>
          <w:tcPr>
            <w:tcW w:w="2129" w:type="dxa"/>
          </w:tcPr>
          <w:p w14:paraId="1AD77F60" w14:textId="77777777" w:rsidR="00080482" w:rsidRPr="00055335" w:rsidRDefault="00080482" w:rsidP="0006354B">
            <w:pPr>
              <w:spacing w:after="120" w:line="240" w:lineRule="auto"/>
              <w:rPr>
                <w:rFonts w:cstheme="minorHAnsi"/>
                <w:sz w:val="20"/>
                <w:szCs w:val="20"/>
              </w:rPr>
            </w:pPr>
            <w:r w:rsidRPr="00055335">
              <w:rPr>
                <w:rFonts w:cstheme="minorHAnsi"/>
                <w:sz w:val="20"/>
                <w:szCs w:val="20"/>
              </w:rPr>
              <w:t>Clinical domain</w:t>
            </w:r>
          </w:p>
        </w:tc>
        <w:tc>
          <w:tcPr>
            <w:tcW w:w="6933" w:type="dxa"/>
          </w:tcPr>
          <w:p w14:paraId="583E4C4E" w14:textId="77777777" w:rsidR="00080482" w:rsidRPr="00055335" w:rsidRDefault="00080482" w:rsidP="0006354B">
            <w:pPr>
              <w:spacing w:after="120" w:line="240" w:lineRule="auto"/>
              <w:rPr>
                <w:rFonts w:cstheme="minorHAnsi"/>
                <w:sz w:val="20"/>
                <w:szCs w:val="20"/>
              </w:rPr>
            </w:pPr>
            <w:r w:rsidRPr="00055335">
              <w:rPr>
                <w:rFonts w:cstheme="minorHAnsi"/>
                <w:sz w:val="20"/>
                <w:szCs w:val="20"/>
              </w:rPr>
              <w:t>Oncology</w:t>
            </w:r>
          </w:p>
        </w:tc>
      </w:tr>
      <w:tr w:rsidR="00080482" w:rsidRPr="00055335" w14:paraId="09692F89" w14:textId="77777777" w:rsidTr="0006354B">
        <w:trPr>
          <w:trHeight w:val="70"/>
        </w:trPr>
        <w:tc>
          <w:tcPr>
            <w:tcW w:w="2129" w:type="dxa"/>
          </w:tcPr>
          <w:p w14:paraId="16C3ACE1" w14:textId="77777777" w:rsidR="00080482" w:rsidRPr="00055335" w:rsidRDefault="00080482" w:rsidP="0006354B">
            <w:pPr>
              <w:spacing w:after="120" w:line="240" w:lineRule="auto"/>
              <w:rPr>
                <w:rFonts w:cstheme="minorHAnsi"/>
                <w:sz w:val="20"/>
                <w:szCs w:val="20"/>
              </w:rPr>
            </w:pPr>
            <w:r w:rsidRPr="00055335">
              <w:rPr>
                <w:rFonts w:cstheme="minorHAnsi"/>
                <w:sz w:val="20"/>
                <w:szCs w:val="20"/>
              </w:rPr>
              <w:t>No. of included SRs</w:t>
            </w:r>
          </w:p>
        </w:tc>
        <w:tc>
          <w:tcPr>
            <w:tcW w:w="6933" w:type="dxa"/>
          </w:tcPr>
          <w:p w14:paraId="6BCBEDA8" w14:textId="77777777" w:rsidR="00080482" w:rsidRPr="00055335" w:rsidRDefault="00080482" w:rsidP="0006354B">
            <w:pPr>
              <w:spacing w:after="120" w:line="240" w:lineRule="auto"/>
              <w:rPr>
                <w:rFonts w:cstheme="minorHAnsi"/>
                <w:sz w:val="20"/>
                <w:szCs w:val="20"/>
              </w:rPr>
            </w:pPr>
            <w:r w:rsidRPr="00055335">
              <w:rPr>
                <w:rFonts w:cstheme="minorHAnsi"/>
                <w:sz w:val="20"/>
                <w:szCs w:val="20"/>
              </w:rPr>
              <w:t>6</w:t>
            </w:r>
          </w:p>
        </w:tc>
      </w:tr>
      <w:tr w:rsidR="00080482" w:rsidRPr="00055335" w14:paraId="103B8D56" w14:textId="77777777" w:rsidTr="0006354B">
        <w:trPr>
          <w:trHeight w:val="444"/>
        </w:trPr>
        <w:tc>
          <w:tcPr>
            <w:tcW w:w="2129" w:type="dxa"/>
          </w:tcPr>
          <w:p w14:paraId="235144A8"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7FC3A91C"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Not reported</w:t>
            </w:r>
          </w:p>
        </w:tc>
      </w:tr>
      <w:tr w:rsidR="00080482" w:rsidRPr="00055335" w14:paraId="2E0E9F32" w14:textId="77777777" w:rsidTr="0006354B">
        <w:trPr>
          <w:trHeight w:val="454"/>
        </w:trPr>
        <w:tc>
          <w:tcPr>
            <w:tcW w:w="2129" w:type="dxa"/>
          </w:tcPr>
          <w:p w14:paraId="57A9E0F3"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2B27B9C6"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Not specified</w:t>
            </w:r>
          </w:p>
        </w:tc>
      </w:tr>
      <w:tr w:rsidR="00080482" w:rsidRPr="00055335" w14:paraId="2D0C7ED5" w14:textId="77777777" w:rsidTr="0006354B">
        <w:trPr>
          <w:trHeight w:val="180"/>
        </w:trPr>
        <w:tc>
          <w:tcPr>
            <w:tcW w:w="2129" w:type="dxa"/>
          </w:tcPr>
          <w:p w14:paraId="01FE18D6"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0C0B6ACA"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Patients with cancer</w:t>
            </w:r>
          </w:p>
        </w:tc>
      </w:tr>
      <w:tr w:rsidR="00080482" w:rsidRPr="008F7327" w14:paraId="67A1B863" w14:textId="77777777" w:rsidTr="0006354B">
        <w:trPr>
          <w:trHeight w:val="474"/>
        </w:trPr>
        <w:tc>
          <w:tcPr>
            <w:tcW w:w="2129" w:type="dxa"/>
          </w:tcPr>
          <w:p w14:paraId="536A8BBB"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397F7823" w14:textId="77777777" w:rsidR="00080482" w:rsidRPr="00055335" w:rsidRDefault="00080482" w:rsidP="0006354B">
            <w:pPr>
              <w:autoSpaceDE w:val="0"/>
              <w:autoSpaceDN w:val="0"/>
              <w:adjustRightInd w:val="0"/>
              <w:spacing w:after="0" w:line="240" w:lineRule="auto"/>
              <w:rPr>
                <w:rFonts w:cstheme="minorHAnsi"/>
                <w:sz w:val="20"/>
                <w:szCs w:val="20"/>
                <w:lang w:val="en-US"/>
              </w:rPr>
            </w:pPr>
            <w:r w:rsidRPr="00055335">
              <w:rPr>
                <w:rFonts w:cstheme="minorHAnsi"/>
                <w:sz w:val="20"/>
                <w:szCs w:val="20"/>
                <w:lang w:val="en-US"/>
              </w:rPr>
              <w:t>Cytostatic agents: Fluoropyrimidine and Platinum-based chemotherapies</w:t>
            </w:r>
          </w:p>
          <w:p w14:paraId="6A30A7C9"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Exposure of interest: “any form of germline polymorphism (e.g., SNPs, short tandem repeats and deletions), whether detected by candidate gene analysis or genome-wide association study“</w:t>
            </w:r>
          </w:p>
        </w:tc>
      </w:tr>
      <w:tr w:rsidR="00080482" w:rsidRPr="00055335" w14:paraId="0A5B2675" w14:textId="77777777" w:rsidTr="0006354B">
        <w:trPr>
          <w:trHeight w:val="85"/>
        </w:trPr>
        <w:tc>
          <w:tcPr>
            <w:tcW w:w="2129" w:type="dxa"/>
          </w:tcPr>
          <w:p w14:paraId="422B9D29"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E38F6A7"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Not specified</w:t>
            </w:r>
          </w:p>
        </w:tc>
      </w:tr>
      <w:tr w:rsidR="00080482" w:rsidRPr="008F7327" w14:paraId="4D40730D" w14:textId="77777777" w:rsidTr="0006354B">
        <w:trPr>
          <w:trHeight w:val="211"/>
        </w:trPr>
        <w:tc>
          <w:tcPr>
            <w:tcW w:w="2129" w:type="dxa"/>
          </w:tcPr>
          <w:p w14:paraId="65DF1C69"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3B51D40B"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Any Fluoropyrimidine- or platinum-induced toxicities, adverse events or side effects</w:t>
            </w:r>
          </w:p>
        </w:tc>
      </w:tr>
      <w:tr w:rsidR="00080482" w:rsidRPr="008F7327" w14:paraId="0E0AD15D" w14:textId="77777777" w:rsidTr="0006354B">
        <w:trPr>
          <w:trHeight w:val="2534"/>
        </w:trPr>
        <w:tc>
          <w:tcPr>
            <w:tcW w:w="2129" w:type="dxa"/>
          </w:tcPr>
          <w:p w14:paraId="3C8A9762"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2BDE6664" w14:textId="77777777" w:rsidR="00080482" w:rsidRPr="00055335" w:rsidRDefault="00080482" w:rsidP="0006354B">
            <w:pPr>
              <w:spacing w:after="120" w:line="240" w:lineRule="auto"/>
              <w:rPr>
                <w:rFonts w:cstheme="minorHAnsi"/>
                <w:sz w:val="20"/>
                <w:szCs w:val="20"/>
                <w:lang w:val="en-US"/>
              </w:rPr>
            </w:pPr>
            <w:r w:rsidRPr="00055335">
              <w:rPr>
                <w:rFonts w:cstheme="minorHAnsi"/>
                <w:sz w:val="20"/>
                <w:szCs w:val="20"/>
                <w:lang w:val="en-US"/>
              </w:rPr>
              <w:t>Introduction: “in this report an ‘umbrella systematic review’; a systematic review of systematic reviews has been undertaken in order to identify and synthesize the findings of all systematic reviews that investigate the pharmacogenetics of FU or platinum-induced toxicity. The aim was to identify all genes, polymorphisms, populations and contexts where biomarkers for FU- or platinuminduced toxicity have been validated, and are potentially ready for clinical application as risk factors to add information to personalized medicine knowledge base.”</w:t>
            </w:r>
          </w:p>
        </w:tc>
      </w:tr>
    </w:tbl>
    <w:p w14:paraId="13B06D3C" w14:textId="10C5192D" w:rsidR="00080482" w:rsidRPr="00055335" w:rsidRDefault="00080482" w:rsidP="00441A58">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080482" w:rsidRPr="00055335" w14:paraId="4F813A8F" w14:textId="77777777" w:rsidTr="00F223E3">
        <w:tc>
          <w:tcPr>
            <w:tcW w:w="5079" w:type="dxa"/>
          </w:tcPr>
          <w:p w14:paraId="725B6492"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372E23B6"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01CBB89" w14:textId="77777777" w:rsidR="00080482" w:rsidRPr="00055335" w:rsidRDefault="00080482" w:rsidP="00F223E3">
            <w:pPr>
              <w:pStyle w:val="EndNoteBibliography"/>
              <w:rPr>
                <w:b/>
                <w:bCs/>
                <w:color w:val="000000" w:themeColor="text1"/>
                <w:sz w:val="20"/>
                <w:szCs w:val="20"/>
              </w:rPr>
            </w:pPr>
            <w:r w:rsidRPr="00055335">
              <w:rPr>
                <w:b/>
                <w:bCs/>
                <w:color w:val="000000" w:themeColor="text1"/>
                <w:sz w:val="20"/>
                <w:szCs w:val="20"/>
              </w:rPr>
              <w:t>Somewhat Disagree</w:t>
            </w:r>
          </w:p>
        </w:tc>
        <w:tc>
          <w:tcPr>
            <w:tcW w:w="1091" w:type="dxa"/>
          </w:tcPr>
          <w:p w14:paraId="69533602"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384BD042"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Strongly Agree</w:t>
            </w:r>
          </w:p>
        </w:tc>
      </w:tr>
      <w:tr w:rsidR="00080482" w:rsidRPr="00055335" w14:paraId="686D89F5" w14:textId="77777777" w:rsidTr="00F223E3">
        <w:tc>
          <w:tcPr>
            <w:tcW w:w="5079" w:type="dxa"/>
          </w:tcPr>
          <w:p w14:paraId="2BB05DD6"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280CA513"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8258493"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25BB77F" w14:textId="77777777" w:rsidR="00080482" w:rsidRPr="00055335" w:rsidRDefault="00080482"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339B508A"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Strongly Agree</w:t>
            </w:r>
          </w:p>
        </w:tc>
      </w:tr>
      <w:tr w:rsidR="00080482" w:rsidRPr="00055335" w14:paraId="507C3C92" w14:textId="77777777" w:rsidTr="00F223E3">
        <w:tc>
          <w:tcPr>
            <w:tcW w:w="5079" w:type="dxa"/>
          </w:tcPr>
          <w:p w14:paraId="4D527550"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6F6B5AD2"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488258D"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6153E0E" w14:textId="77777777" w:rsidR="00080482" w:rsidRPr="00055335" w:rsidRDefault="00080482"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27FA82E4" w14:textId="77777777" w:rsidR="00080482" w:rsidRPr="00055335" w:rsidRDefault="00080482" w:rsidP="00F223E3">
            <w:pPr>
              <w:pStyle w:val="EndNoteBibliography"/>
              <w:rPr>
                <w:color w:val="000000" w:themeColor="text1"/>
                <w:sz w:val="20"/>
                <w:szCs w:val="20"/>
              </w:rPr>
            </w:pPr>
            <w:r w:rsidRPr="00055335">
              <w:rPr>
                <w:color w:val="000000" w:themeColor="text1"/>
                <w:sz w:val="20"/>
                <w:szCs w:val="20"/>
              </w:rPr>
              <w:t>Strongly Agree</w:t>
            </w:r>
          </w:p>
        </w:tc>
      </w:tr>
    </w:tbl>
    <w:p w14:paraId="6B8C239D" w14:textId="2B71A8BF" w:rsidR="001442D2" w:rsidRPr="00055335" w:rsidRDefault="001442D2">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1442D2" w:rsidRPr="00055335" w14:paraId="25D2E2CE" w14:textId="77777777" w:rsidTr="00CE6850">
        <w:trPr>
          <w:trHeight w:val="85"/>
        </w:trPr>
        <w:tc>
          <w:tcPr>
            <w:tcW w:w="2129" w:type="dxa"/>
          </w:tcPr>
          <w:p w14:paraId="7D8CA94F" w14:textId="77777777" w:rsidR="001442D2" w:rsidRPr="00055335" w:rsidRDefault="001442D2" w:rsidP="00CE6850">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18483982" w14:textId="43584FBB" w:rsidR="001442D2" w:rsidRPr="00055335" w:rsidRDefault="001442D2" w:rsidP="00CE6850">
            <w:pPr>
              <w:spacing w:after="120" w:line="240" w:lineRule="auto"/>
              <w:rPr>
                <w:rFonts w:cstheme="minorHAnsi"/>
                <w:b/>
                <w:bCs/>
                <w:sz w:val="20"/>
                <w:szCs w:val="20"/>
              </w:rPr>
            </w:pPr>
            <w:r w:rsidRPr="00055335">
              <w:rPr>
                <w:rFonts w:cstheme="minorHAnsi"/>
                <w:b/>
                <w:bCs/>
                <w:sz w:val="20"/>
                <w:szCs w:val="20"/>
              </w:rPr>
              <w:t xml:space="preserve">Campbell </w:t>
            </w:r>
            <w:r w:rsidRPr="00055335">
              <w:rPr>
                <w:rFonts w:cstheme="minorHAnsi"/>
                <w:b/>
                <w:bCs/>
                <w:sz w:val="20"/>
                <w:szCs w:val="20"/>
              </w:rPr>
              <w:fldChar w:fldCharType="begin">
                <w:fldData xml:space="preserve">PEVuZE5vdGU+PENpdGU+PEF1dGhvcj5DYW1wYmVsbDwvQXV0aG9yPjxZZWFyPjIwMTc8L1llYXI+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PEVuZE5vdGU+PENpdGU+PEF1dGhvcj5DYW1wYmVsbDwvQXV0aG9yPjxZZWFyPjIwMTc8L1llYXI+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[4]</w:t>
            </w:r>
            <w:r w:rsidRPr="00055335">
              <w:rPr>
                <w:rFonts w:cstheme="minorHAnsi"/>
                <w:b/>
                <w:bCs/>
                <w:sz w:val="20"/>
                <w:szCs w:val="20"/>
              </w:rPr>
              <w:fldChar w:fldCharType="end"/>
            </w:r>
          </w:p>
        </w:tc>
      </w:tr>
      <w:tr w:rsidR="001442D2" w:rsidRPr="00055335" w14:paraId="4AF88BAF" w14:textId="77777777" w:rsidTr="00CE6850">
        <w:trPr>
          <w:trHeight w:val="255"/>
        </w:trPr>
        <w:tc>
          <w:tcPr>
            <w:tcW w:w="2129" w:type="dxa"/>
          </w:tcPr>
          <w:p w14:paraId="2653C39E" w14:textId="77777777" w:rsidR="001442D2" w:rsidRPr="00055335" w:rsidRDefault="001442D2" w:rsidP="00CE6850">
            <w:pPr>
              <w:spacing w:after="120" w:line="240" w:lineRule="auto"/>
              <w:rPr>
                <w:rFonts w:cstheme="minorHAnsi"/>
                <w:sz w:val="20"/>
                <w:szCs w:val="20"/>
              </w:rPr>
            </w:pPr>
            <w:r w:rsidRPr="00055335">
              <w:rPr>
                <w:rFonts w:cstheme="minorHAnsi"/>
                <w:sz w:val="20"/>
                <w:szCs w:val="20"/>
              </w:rPr>
              <w:t>Year of publication</w:t>
            </w:r>
          </w:p>
        </w:tc>
        <w:tc>
          <w:tcPr>
            <w:tcW w:w="6933" w:type="dxa"/>
          </w:tcPr>
          <w:p w14:paraId="76844283" w14:textId="77777777" w:rsidR="001442D2" w:rsidRPr="00055335" w:rsidRDefault="001442D2" w:rsidP="00CE6850">
            <w:pPr>
              <w:spacing w:after="120" w:line="240" w:lineRule="auto"/>
              <w:rPr>
                <w:rFonts w:cstheme="minorHAnsi"/>
                <w:sz w:val="20"/>
                <w:szCs w:val="20"/>
              </w:rPr>
            </w:pPr>
            <w:r w:rsidRPr="00055335">
              <w:rPr>
                <w:rFonts w:cstheme="minorHAnsi"/>
                <w:sz w:val="20"/>
                <w:szCs w:val="20"/>
              </w:rPr>
              <w:t>2016</w:t>
            </w:r>
          </w:p>
        </w:tc>
      </w:tr>
      <w:tr w:rsidR="001442D2" w:rsidRPr="00055335" w14:paraId="2DF882F9" w14:textId="77777777" w:rsidTr="00CE6850">
        <w:trPr>
          <w:trHeight w:val="70"/>
        </w:trPr>
        <w:tc>
          <w:tcPr>
            <w:tcW w:w="2129" w:type="dxa"/>
          </w:tcPr>
          <w:p w14:paraId="3C138839" w14:textId="77777777" w:rsidR="001442D2" w:rsidRPr="00055335" w:rsidRDefault="001442D2" w:rsidP="00CE6850">
            <w:pPr>
              <w:spacing w:after="120" w:line="240" w:lineRule="auto"/>
              <w:rPr>
                <w:rFonts w:cstheme="minorHAnsi"/>
                <w:sz w:val="20"/>
                <w:szCs w:val="20"/>
              </w:rPr>
            </w:pPr>
            <w:r w:rsidRPr="00055335">
              <w:rPr>
                <w:rFonts w:cstheme="minorHAnsi"/>
                <w:sz w:val="20"/>
                <w:szCs w:val="20"/>
              </w:rPr>
              <w:t>Clinical domain</w:t>
            </w:r>
          </w:p>
        </w:tc>
        <w:tc>
          <w:tcPr>
            <w:tcW w:w="6933" w:type="dxa"/>
          </w:tcPr>
          <w:p w14:paraId="545DCFC4" w14:textId="77777777" w:rsidR="001442D2" w:rsidRPr="00055335" w:rsidRDefault="001442D2" w:rsidP="00CE6850">
            <w:pPr>
              <w:spacing w:after="120" w:line="240" w:lineRule="auto"/>
              <w:rPr>
                <w:rFonts w:cstheme="minorHAnsi"/>
                <w:sz w:val="20"/>
                <w:szCs w:val="20"/>
              </w:rPr>
            </w:pPr>
            <w:r w:rsidRPr="00055335">
              <w:rPr>
                <w:rFonts w:cstheme="minorHAnsi"/>
                <w:sz w:val="20"/>
                <w:szCs w:val="20"/>
              </w:rPr>
              <w:t>Oncology</w:t>
            </w:r>
          </w:p>
        </w:tc>
      </w:tr>
      <w:tr w:rsidR="001442D2" w:rsidRPr="00055335" w14:paraId="52B8CDDC" w14:textId="77777777" w:rsidTr="00CE6850">
        <w:trPr>
          <w:trHeight w:val="70"/>
        </w:trPr>
        <w:tc>
          <w:tcPr>
            <w:tcW w:w="2129" w:type="dxa"/>
          </w:tcPr>
          <w:p w14:paraId="31C54C18" w14:textId="77777777" w:rsidR="001442D2" w:rsidRPr="00055335" w:rsidRDefault="001442D2" w:rsidP="00CE6850">
            <w:pPr>
              <w:spacing w:after="120" w:line="240" w:lineRule="auto"/>
              <w:rPr>
                <w:rFonts w:cstheme="minorHAnsi"/>
                <w:sz w:val="20"/>
                <w:szCs w:val="20"/>
              </w:rPr>
            </w:pPr>
            <w:r w:rsidRPr="00055335">
              <w:rPr>
                <w:rFonts w:cstheme="minorHAnsi"/>
                <w:sz w:val="20"/>
                <w:szCs w:val="20"/>
              </w:rPr>
              <w:t>No. of included SRs</w:t>
            </w:r>
          </w:p>
        </w:tc>
        <w:tc>
          <w:tcPr>
            <w:tcW w:w="6933" w:type="dxa"/>
          </w:tcPr>
          <w:p w14:paraId="7905130D" w14:textId="77777777" w:rsidR="001442D2" w:rsidRPr="00055335" w:rsidRDefault="001442D2" w:rsidP="00CE6850">
            <w:pPr>
              <w:spacing w:after="120" w:line="240" w:lineRule="auto"/>
              <w:rPr>
                <w:rFonts w:cstheme="minorHAnsi"/>
                <w:sz w:val="20"/>
                <w:szCs w:val="20"/>
              </w:rPr>
            </w:pPr>
            <w:r w:rsidRPr="00055335">
              <w:rPr>
                <w:rFonts w:cstheme="minorHAnsi"/>
                <w:sz w:val="20"/>
                <w:szCs w:val="20"/>
              </w:rPr>
              <w:t>4</w:t>
            </w:r>
          </w:p>
        </w:tc>
      </w:tr>
      <w:tr w:rsidR="001442D2" w:rsidRPr="00055335" w14:paraId="61F0085D" w14:textId="77777777" w:rsidTr="00CE6850">
        <w:trPr>
          <w:trHeight w:val="444"/>
        </w:trPr>
        <w:tc>
          <w:tcPr>
            <w:tcW w:w="2129" w:type="dxa"/>
          </w:tcPr>
          <w:p w14:paraId="16BE5FBE"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206BC84D"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Not reported</w:t>
            </w:r>
          </w:p>
        </w:tc>
      </w:tr>
      <w:tr w:rsidR="001442D2" w:rsidRPr="00055335" w14:paraId="2DD18D56" w14:textId="77777777" w:rsidTr="00CE6850">
        <w:trPr>
          <w:trHeight w:val="454"/>
        </w:trPr>
        <w:tc>
          <w:tcPr>
            <w:tcW w:w="2129" w:type="dxa"/>
          </w:tcPr>
          <w:p w14:paraId="507DC22F"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038F5C38"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Not specified</w:t>
            </w:r>
          </w:p>
        </w:tc>
      </w:tr>
      <w:tr w:rsidR="001442D2" w:rsidRPr="00055335" w14:paraId="0B32A875" w14:textId="77777777" w:rsidTr="00CE6850">
        <w:trPr>
          <w:trHeight w:val="180"/>
        </w:trPr>
        <w:tc>
          <w:tcPr>
            <w:tcW w:w="2129" w:type="dxa"/>
          </w:tcPr>
          <w:p w14:paraId="5B27F089"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6439EDF"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Patients with cancer</w:t>
            </w:r>
          </w:p>
        </w:tc>
      </w:tr>
      <w:tr w:rsidR="001442D2" w:rsidRPr="008F7327" w14:paraId="0B9494DF" w14:textId="77777777" w:rsidTr="00CE6850">
        <w:trPr>
          <w:trHeight w:val="474"/>
        </w:trPr>
        <w:tc>
          <w:tcPr>
            <w:tcW w:w="2129" w:type="dxa"/>
          </w:tcPr>
          <w:p w14:paraId="31754302"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7A986789" w14:textId="77777777" w:rsidR="001442D2" w:rsidRPr="00055335" w:rsidRDefault="001442D2" w:rsidP="00CE6850">
            <w:pPr>
              <w:spacing w:after="0" w:line="240" w:lineRule="auto"/>
              <w:rPr>
                <w:rFonts w:cstheme="minorHAnsi"/>
                <w:sz w:val="20"/>
                <w:szCs w:val="20"/>
                <w:lang w:val="en-US"/>
              </w:rPr>
            </w:pPr>
            <w:r w:rsidRPr="00055335">
              <w:rPr>
                <w:rFonts w:cstheme="minorHAnsi"/>
                <w:sz w:val="20"/>
                <w:szCs w:val="20"/>
                <w:lang w:val="en-US"/>
              </w:rPr>
              <w:t>Cytostatic agents: Irinotecan</w:t>
            </w:r>
          </w:p>
          <w:p w14:paraId="43C8DB5F"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Exposure of interest: “</w:t>
            </w:r>
            <w:r w:rsidRPr="00055335">
              <w:rPr>
                <w:rFonts w:cstheme="minorHAnsi"/>
                <w:color w:val="231F20"/>
                <w:sz w:val="20"/>
                <w:szCs w:val="20"/>
                <w:lang w:val="en-US"/>
              </w:rPr>
              <w:t>Any form of germline polymorphism (that is, single-nucleotide polymorphisms, short tandem repeats and deletions)”</w:t>
            </w:r>
          </w:p>
        </w:tc>
      </w:tr>
      <w:tr w:rsidR="001442D2" w:rsidRPr="00055335" w14:paraId="5CDBD9BF" w14:textId="77777777" w:rsidTr="00CE6850">
        <w:trPr>
          <w:trHeight w:val="85"/>
        </w:trPr>
        <w:tc>
          <w:tcPr>
            <w:tcW w:w="2129" w:type="dxa"/>
          </w:tcPr>
          <w:p w14:paraId="5E1FDBD1"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0740D299"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Not specified</w:t>
            </w:r>
          </w:p>
        </w:tc>
      </w:tr>
      <w:tr w:rsidR="001442D2" w:rsidRPr="008F7327" w14:paraId="6D9D2C34" w14:textId="77777777" w:rsidTr="00CE6850">
        <w:trPr>
          <w:trHeight w:val="211"/>
        </w:trPr>
        <w:tc>
          <w:tcPr>
            <w:tcW w:w="2129" w:type="dxa"/>
          </w:tcPr>
          <w:p w14:paraId="793D6DFE"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44B1A1E8" w14:textId="77777777" w:rsidR="001442D2" w:rsidRPr="00055335" w:rsidRDefault="001442D2" w:rsidP="00CE6850">
            <w:pPr>
              <w:spacing w:after="120" w:line="240" w:lineRule="auto"/>
              <w:rPr>
                <w:rFonts w:cstheme="minorHAnsi"/>
                <w:sz w:val="20"/>
                <w:szCs w:val="20"/>
                <w:lang w:val="en-US"/>
              </w:rPr>
            </w:pPr>
            <w:r w:rsidRPr="00055335">
              <w:rPr>
                <w:rFonts w:cstheme="minorHAnsi"/>
                <w:color w:val="231F20"/>
                <w:sz w:val="20"/>
                <w:szCs w:val="20"/>
                <w:lang w:val="en-US"/>
              </w:rPr>
              <w:t>Any irinotecan-induced toxicities, adverse events or side effects</w:t>
            </w:r>
          </w:p>
        </w:tc>
      </w:tr>
      <w:tr w:rsidR="001442D2" w:rsidRPr="008F7327" w14:paraId="75F9292D" w14:textId="77777777" w:rsidTr="00CE6850">
        <w:trPr>
          <w:trHeight w:val="2534"/>
        </w:trPr>
        <w:tc>
          <w:tcPr>
            <w:tcW w:w="2129" w:type="dxa"/>
          </w:tcPr>
          <w:p w14:paraId="41B5A873"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710C0A6F" w14:textId="77777777" w:rsidR="001442D2" w:rsidRPr="00055335" w:rsidRDefault="001442D2" w:rsidP="00CE6850">
            <w:pPr>
              <w:spacing w:after="120" w:line="240" w:lineRule="auto"/>
              <w:rPr>
                <w:rFonts w:cstheme="minorHAnsi"/>
                <w:sz w:val="20"/>
                <w:szCs w:val="20"/>
                <w:lang w:val="en-US"/>
              </w:rPr>
            </w:pPr>
            <w:r w:rsidRPr="00055335">
              <w:rPr>
                <w:rFonts w:cstheme="minorHAnsi"/>
                <w:sz w:val="20"/>
                <w:szCs w:val="20"/>
                <w:lang w:val="en-US"/>
              </w:rPr>
              <w:t>Introduction: “we have undertaken an umbrella review with the aim of identifying and synthesising the findings of all systematic reviews that have investigated associations between germline variations and irinotecan-induced toxicity in cancer patients. This allowed the identification of all polymorphisms, populations and contexts where biomarkers for irinotecan-induced toxicity have been validated, and are potentially ready for clinical application as risk factors to inform personalised medicine.”</w:t>
            </w:r>
          </w:p>
        </w:tc>
      </w:tr>
    </w:tbl>
    <w:p w14:paraId="44FAE911" w14:textId="348BFCEA" w:rsidR="001442D2" w:rsidRPr="00055335" w:rsidRDefault="001442D2" w:rsidP="00CE6850">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4"/>
        <w:gridCol w:w="922"/>
        <w:gridCol w:w="1084"/>
        <w:gridCol w:w="1106"/>
        <w:gridCol w:w="886"/>
      </w:tblGrid>
      <w:tr w:rsidR="001442D2" w:rsidRPr="00055335" w14:paraId="1C8F2498" w14:textId="77777777" w:rsidTr="00F223E3">
        <w:tc>
          <w:tcPr>
            <w:tcW w:w="5079" w:type="dxa"/>
          </w:tcPr>
          <w:p w14:paraId="68CC089D"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76736E43"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559EA83"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5868C44" w14:textId="77777777" w:rsidR="001442D2" w:rsidRPr="00055335" w:rsidRDefault="001442D2"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35BFDD07"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Strongly Agree</w:t>
            </w:r>
          </w:p>
        </w:tc>
      </w:tr>
      <w:tr w:rsidR="001442D2" w:rsidRPr="00055335" w14:paraId="468C3293" w14:textId="77777777" w:rsidTr="00F223E3">
        <w:tc>
          <w:tcPr>
            <w:tcW w:w="5079" w:type="dxa"/>
          </w:tcPr>
          <w:p w14:paraId="3A7BA6E6"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34BE8A91"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CD69B52"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0114693" w14:textId="77777777" w:rsidR="001442D2" w:rsidRPr="00055335" w:rsidRDefault="001442D2"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51CD2834"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Strongly Agree</w:t>
            </w:r>
          </w:p>
        </w:tc>
      </w:tr>
      <w:tr w:rsidR="001442D2" w:rsidRPr="00055335" w14:paraId="3554E28E" w14:textId="77777777" w:rsidTr="00F223E3">
        <w:tc>
          <w:tcPr>
            <w:tcW w:w="5079" w:type="dxa"/>
          </w:tcPr>
          <w:p w14:paraId="0B7D0986"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56E2FE2B"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5D3DA311"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0A5AF26" w14:textId="77777777" w:rsidR="001442D2" w:rsidRPr="00055335" w:rsidRDefault="001442D2"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0F3D14D5" w14:textId="77777777" w:rsidR="001442D2" w:rsidRPr="00055335" w:rsidRDefault="001442D2" w:rsidP="00F223E3">
            <w:pPr>
              <w:pStyle w:val="EndNoteBibliography"/>
              <w:rPr>
                <w:color w:val="000000" w:themeColor="text1"/>
                <w:sz w:val="20"/>
                <w:szCs w:val="20"/>
              </w:rPr>
            </w:pPr>
            <w:r w:rsidRPr="00055335">
              <w:rPr>
                <w:color w:val="000000" w:themeColor="text1"/>
                <w:sz w:val="20"/>
                <w:szCs w:val="20"/>
              </w:rPr>
              <w:t>Strongly Agree</w:t>
            </w:r>
          </w:p>
        </w:tc>
      </w:tr>
    </w:tbl>
    <w:p w14:paraId="251AB206" w14:textId="63A49383" w:rsidR="007235B3" w:rsidRPr="00055335" w:rsidRDefault="009257E3" w:rsidP="00940174">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1E0807C0" w14:textId="77777777" w:rsidTr="009257E3">
        <w:trPr>
          <w:trHeight w:val="85"/>
        </w:trPr>
        <w:tc>
          <w:tcPr>
            <w:tcW w:w="2129" w:type="dxa"/>
          </w:tcPr>
          <w:p w14:paraId="1169F9A1" w14:textId="77777777" w:rsidR="007235B3" w:rsidRPr="00055335" w:rsidRDefault="007235B3" w:rsidP="009257E3">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299A42F9" w14:textId="13069DA7" w:rsidR="007235B3" w:rsidRPr="00055335" w:rsidRDefault="007235B3" w:rsidP="009257E3">
            <w:pPr>
              <w:spacing w:after="120" w:line="240" w:lineRule="auto"/>
              <w:rPr>
                <w:rFonts w:cstheme="minorHAnsi"/>
                <w:b/>
                <w:bCs/>
                <w:sz w:val="20"/>
                <w:szCs w:val="20"/>
              </w:rPr>
            </w:pPr>
            <w:r w:rsidRPr="00055335">
              <w:rPr>
                <w:rFonts w:cstheme="minorHAnsi"/>
                <w:b/>
                <w:bCs/>
                <w:sz w:val="20"/>
                <w:szCs w:val="20"/>
              </w:rPr>
              <w:t xml:space="preserve">Campbell </w:t>
            </w:r>
            <w:r w:rsidRPr="00055335">
              <w:rPr>
                <w:rFonts w:cstheme="minorHAnsi"/>
                <w:b/>
                <w:bCs/>
                <w:sz w:val="20"/>
                <w:szCs w:val="20"/>
              </w:rPr>
              <w:fldChar w:fldCharType="begin">
                <w:fldData xml:space="preserve">PEVuZE5vdGU+PENpdGU+PEF1dGhvcj5DYW1wYmVsbDwvQXV0aG9yPjxZZWFyPjIwMTY8L1llYXI+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PEVuZE5vdGU+PENpdGU+PEF1dGhvcj5DYW1wYmVsbDwvQXV0aG9yPjxZZWFyPjIwMTY8L1llYXI+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[5]</w:t>
            </w:r>
            <w:r w:rsidRPr="00055335">
              <w:rPr>
                <w:rFonts w:cstheme="minorHAnsi"/>
                <w:b/>
                <w:bCs/>
                <w:sz w:val="20"/>
                <w:szCs w:val="20"/>
              </w:rPr>
              <w:fldChar w:fldCharType="end"/>
            </w:r>
          </w:p>
        </w:tc>
      </w:tr>
      <w:tr w:rsidR="007235B3" w:rsidRPr="00055335" w14:paraId="5AC1F3D4" w14:textId="77777777" w:rsidTr="009257E3">
        <w:trPr>
          <w:trHeight w:val="255"/>
        </w:trPr>
        <w:tc>
          <w:tcPr>
            <w:tcW w:w="2129" w:type="dxa"/>
          </w:tcPr>
          <w:p w14:paraId="351E1A8E" w14:textId="77777777" w:rsidR="007235B3" w:rsidRPr="00055335" w:rsidRDefault="007235B3" w:rsidP="009257E3">
            <w:pPr>
              <w:spacing w:after="120" w:line="240" w:lineRule="auto"/>
              <w:rPr>
                <w:rFonts w:cstheme="minorHAnsi"/>
                <w:sz w:val="20"/>
                <w:szCs w:val="20"/>
              </w:rPr>
            </w:pPr>
            <w:r w:rsidRPr="00055335">
              <w:rPr>
                <w:rFonts w:cstheme="minorHAnsi"/>
                <w:sz w:val="20"/>
                <w:szCs w:val="20"/>
              </w:rPr>
              <w:t>Year of publication</w:t>
            </w:r>
          </w:p>
        </w:tc>
        <w:tc>
          <w:tcPr>
            <w:tcW w:w="6933" w:type="dxa"/>
          </w:tcPr>
          <w:p w14:paraId="5EED9034" w14:textId="77777777" w:rsidR="007235B3" w:rsidRPr="00055335" w:rsidRDefault="007235B3" w:rsidP="009257E3">
            <w:pPr>
              <w:spacing w:after="120" w:line="240" w:lineRule="auto"/>
              <w:rPr>
                <w:rFonts w:cstheme="minorHAnsi"/>
                <w:sz w:val="20"/>
                <w:szCs w:val="20"/>
              </w:rPr>
            </w:pPr>
            <w:r w:rsidRPr="00055335">
              <w:rPr>
                <w:rFonts w:cstheme="minorHAnsi"/>
                <w:sz w:val="20"/>
                <w:szCs w:val="20"/>
              </w:rPr>
              <w:t>2016</w:t>
            </w:r>
          </w:p>
        </w:tc>
      </w:tr>
      <w:tr w:rsidR="007235B3" w:rsidRPr="00055335" w14:paraId="75B658D1" w14:textId="77777777" w:rsidTr="009257E3">
        <w:trPr>
          <w:trHeight w:val="70"/>
        </w:trPr>
        <w:tc>
          <w:tcPr>
            <w:tcW w:w="2129" w:type="dxa"/>
          </w:tcPr>
          <w:p w14:paraId="5DB3FD28" w14:textId="77777777" w:rsidR="007235B3" w:rsidRPr="00055335" w:rsidRDefault="007235B3" w:rsidP="009257E3">
            <w:pPr>
              <w:spacing w:after="120" w:line="240" w:lineRule="auto"/>
              <w:rPr>
                <w:rFonts w:cstheme="minorHAnsi"/>
                <w:sz w:val="20"/>
                <w:szCs w:val="20"/>
              </w:rPr>
            </w:pPr>
            <w:r w:rsidRPr="00055335">
              <w:rPr>
                <w:rFonts w:cstheme="minorHAnsi"/>
                <w:sz w:val="20"/>
                <w:szCs w:val="20"/>
              </w:rPr>
              <w:t>Clinical domain</w:t>
            </w:r>
          </w:p>
        </w:tc>
        <w:tc>
          <w:tcPr>
            <w:tcW w:w="6933" w:type="dxa"/>
          </w:tcPr>
          <w:p w14:paraId="5D03CC02" w14:textId="77777777" w:rsidR="007235B3" w:rsidRPr="00055335" w:rsidRDefault="007235B3" w:rsidP="009257E3">
            <w:pPr>
              <w:spacing w:after="120" w:line="240" w:lineRule="auto"/>
              <w:rPr>
                <w:rFonts w:cstheme="minorHAnsi"/>
                <w:sz w:val="20"/>
                <w:szCs w:val="20"/>
              </w:rPr>
            </w:pPr>
            <w:r w:rsidRPr="00055335">
              <w:rPr>
                <w:rFonts w:cstheme="minorHAnsi"/>
                <w:sz w:val="20"/>
                <w:szCs w:val="20"/>
              </w:rPr>
              <w:t>Oncology</w:t>
            </w:r>
          </w:p>
        </w:tc>
      </w:tr>
      <w:tr w:rsidR="007235B3" w:rsidRPr="00055335" w14:paraId="03CCBC9A" w14:textId="77777777" w:rsidTr="009257E3">
        <w:trPr>
          <w:trHeight w:val="70"/>
        </w:trPr>
        <w:tc>
          <w:tcPr>
            <w:tcW w:w="2129" w:type="dxa"/>
          </w:tcPr>
          <w:p w14:paraId="6F7A3FEF" w14:textId="77777777" w:rsidR="007235B3" w:rsidRPr="00055335" w:rsidRDefault="007235B3" w:rsidP="009257E3">
            <w:pPr>
              <w:spacing w:after="120" w:line="240" w:lineRule="auto"/>
              <w:rPr>
                <w:rFonts w:cstheme="minorHAnsi"/>
                <w:sz w:val="20"/>
                <w:szCs w:val="20"/>
              </w:rPr>
            </w:pPr>
            <w:r w:rsidRPr="00055335">
              <w:rPr>
                <w:rFonts w:cstheme="minorHAnsi"/>
                <w:sz w:val="20"/>
                <w:szCs w:val="20"/>
              </w:rPr>
              <w:t>No. of included SRs</w:t>
            </w:r>
          </w:p>
        </w:tc>
        <w:tc>
          <w:tcPr>
            <w:tcW w:w="6933" w:type="dxa"/>
          </w:tcPr>
          <w:p w14:paraId="3FF3B753" w14:textId="77777777" w:rsidR="007235B3" w:rsidRPr="00055335" w:rsidRDefault="007235B3" w:rsidP="009257E3">
            <w:pPr>
              <w:spacing w:after="120" w:line="240" w:lineRule="auto"/>
              <w:rPr>
                <w:rFonts w:cstheme="minorHAnsi"/>
                <w:sz w:val="20"/>
                <w:szCs w:val="20"/>
              </w:rPr>
            </w:pPr>
            <w:r w:rsidRPr="00055335">
              <w:rPr>
                <w:rFonts w:cstheme="minorHAnsi"/>
                <w:sz w:val="20"/>
                <w:szCs w:val="20"/>
              </w:rPr>
              <w:t>3</w:t>
            </w:r>
          </w:p>
        </w:tc>
      </w:tr>
      <w:tr w:rsidR="007235B3" w:rsidRPr="00055335" w14:paraId="370A6DDA" w14:textId="77777777" w:rsidTr="009257E3">
        <w:trPr>
          <w:trHeight w:val="444"/>
        </w:trPr>
        <w:tc>
          <w:tcPr>
            <w:tcW w:w="2129" w:type="dxa"/>
          </w:tcPr>
          <w:p w14:paraId="606C246E"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2FBE6A8D"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51C293C0" w14:textId="77777777" w:rsidTr="009257E3">
        <w:trPr>
          <w:trHeight w:val="454"/>
        </w:trPr>
        <w:tc>
          <w:tcPr>
            <w:tcW w:w="2129" w:type="dxa"/>
          </w:tcPr>
          <w:p w14:paraId="26251ABD"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787F96A1"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1F984959" w14:textId="77777777" w:rsidTr="009257E3">
        <w:trPr>
          <w:trHeight w:val="180"/>
        </w:trPr>
        <w:tc>
          <w:tcPr>
            <w:tcW w:w="2129" w:type="dxa"/>
          </w:tcPr>
          <w:p w14:paraId="30AB10EE"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DB54EAF"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Patients with cancer</w:t>
            </w:r>
          </w:p>
        </w:tc>
      </w:tr>
      <w:tr w:rsidR="007235B3" w:rsidRPr="008F7327" w14:paraId="7B83F24E" w14:textId="77777777" w:rsidTr="009257E3">
        <w:trPr>
          <w:trHeight w:val="474"/>
        </w:trPr>
        <w:tc>
          <w:tcPr>
            <w:tcW w:w="2129" w:type="dxa"/>
          </w:tcPr>
          <w:p w14:paraId="30429088"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04AF89E7" w14:textId="77777777" w:rsidR="007235B3" w:rsidRPr="00055335" w:rsidRDefault="007235B3" w:rsidP="009257E3">
            <w:pPr>
              <w:spacing w:after="0" w:line="240" w:lineRule="auto"/>
              <w:rPr>
                <w:rFonts w:cstheme="minorHAnsi"/>
                <w:sz w:val="20"/>
                <w:szCs w:val="20"/>
                <w:lang w:val="en-US"/>
              </w:rPr>
            </w:pPr>
            <w:r w:rsidRPr="00055335">
              <w:rPr>
                <w:rFonts w:cstheme="minorHAnsi"/>
                <w:sz w:val="20"/>
                <w:szCs w:val="20"/>
                <w:lang w:val="en-US"/>
              </w:rPr>
              <w:t>Cytostatic agents: Methotrexate</w:t>
            </w:r>
          </w:p>
          <w:p w14:paraId="5D4A03E3"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Exposure of interest: “Any form of germline polymorphism [i.e. single nucleotide polymorphisms (SNPs), short tandem repeats, and deletions], whether detected by  andidate gene analysis or GWAS.“</w:t>
            </w:r>
          </w:p>
        </w:tc>
      </w:tr>
      <w:tr w:rsidR="007235B3" w:rsidRPr="00055335" w14:paraId="2AC92DC2" w14:textId="77777777" w:rsidTr="009257E3">
        <w:trPr>
          <w:trHeight w:val="85"/>
        </w:trPr>
        <w:tc>
          <w:tcPr>
            <w:tcW w:w="2129" w:type="dxa"/>
          </w:tcPr>
          <w:p w14:paraId="0FF3882F"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0CBC31A5"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5E8F056C" w14:textId="77777777" w:rsidTr="009257E3">
        <w:trPr>
          <w:trHeight w:val="211"/>
        </w:trPr>
        <w:tc>
          <w:tcPr>
            <w:tcW w:w="2129" w:type="dxa"/>
          </w:tcPr>
          <w:p w14:paraId="02ED2267"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5E4D825D"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Any MTX-induced toxicities, adverse events or side effects</w:t>
            </w:r>
          </w:p>
        </w:tc>
      </w:tr>
      <w:tr w:rsidR="007235B3" w:rsidRPr="008F7327" w14:paraId="7445CF06" w14:textId="77777777" w:rsidTr="009257E3">
        <w:trPr>
          <w:trHeight w:val="2534"/>
        </w:trPr>
        <w:tc>
          <w:tcPr>
            <w:tcW w:w="2129" w:type="dxa"/>
          </w:tcPr>
          <w:p w14:paraId="2FCFF6B3"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5837EB2C" w14:textId="77777777" w:rsidR="007235B3" w:rsidRPr="00055335" w:rsidRDefault="007235B3" w:rsidP="009257E3">
            <w:pPr>
              <w:spacing w:after="120" w:line="240" w:lineRule="auto"/>
              <w:rPr>
                <w:rFonts w:cstheme="minorHAnsi"/>
                <w:sz w:val="20"/>
                <w:szCs w:val="20"/>
                <w:lang w:val="en-US"/>
              </w:rPr>
            </w:pPr>
            <w:r w:rsidRPr="00055335">
              <w:rPr>
                <w:rFonts w:cstheme="minorHAnsi"/>
                <w:sz w:val="20"/>
                <w:szCs w:val="20"/>
                <w:lang w:val="en-US"/>
              </w:rPr>
              <w:t>Introduction: “The objective was to identify and synthesize the findings of all systematic reviews that have investigated associations between germline variations in cancer patients and MTX-induced toxicity to ensure the identification of all polymorphisms, populations, and contexts where biomarkers for MTX-induced toxicity have been validated, and are potentially ready for clinical application as risk factors to inform personalized medicine.”</w:t>
            </w:r>
          </w:p>
        </w:tc>
      </w:tr>
    </w:tbl>
    <w:p w14:paraId="39F8D80C" w14:textId="55BAC0CF" w:rsidR="007235B3" w:rsidRPr="00055335" w:rsidRDefault="007235B3" w:rsidP="001F7A19">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7235B3" w:rsidRPr="00055335" w14:paraId="5C7AFA3C" w14:textId="77777777" w:rsidTr="00F223E3">
        <w:tc>
          <w:tcPr>
            <w:tcW w:w="5079" w:type="dxa"/>
          </w:tcPr>
          <w:p w14:paraId="1A85298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019668A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23A5F69"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Disagree</w:t>
            </w:r>
          </w:p>
        </w:tc>
        <w:tc>
          <w:tcPr>
            <w:tcW w:w="1091" w:type="dxa"/>
          </w:tcPr>
          <w:p w14:paraId="146AF93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66E78F8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03566FA9" w14:textId="77777777" w:rsidTr="00F223E3">
        <w:tc>
          <w:tcPr>
            <w:tcW w:w="5079" w:type="dxa"/>
          </w:tcPr>
          <w:p w14:paraId="74DEC86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21BC0EB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68E15F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3EE86FE"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00BD905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681C565E" w14:textId="77777777" w:rsidTr="00F223E3">
        <w:tc>
          <w:tcPr>
            <w:tcW w:w="5079" w:type="dxa"/>
          </w:tcPr>
          <w:p w14:paraId="2606600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5D9E529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1DD2B92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3815733E"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29F2F13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15B5DF33" w14:textId="7D40608B"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55C795F3" w14:textId="77777777" w:rsidTr="00940174">
        <w:trPr>
          <w:trHeight w:val="85"/>
        </w:trPr>
        <w:tc>
          <w:tcPr>
            <w:tcW w:w="2129" w:type="dxa"/>
          </w:tcPr>
          <w:p w14:paraId="3E8DE043" w14:textId="77777777" w:rsidR="007235B3" w:rsidRPr="00055335" w:rsidRDefault="007235B3" w:rsidP="00940174">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63E15004" w14:textId="3E85F847" w:rsidR="007235B3" w:rsidRPr="00055335" w:rsidRDefault="007235B3" w:rsidP="00940174">
            <w:pPr>
              <w:spacing w:after="120" w:line="240" w:lineRule="auto"/>
              <w:rPr>
                <w:rFonts w:cstheme="minorHAnsi"/>
                <w:b/>
                <w:bCs/>
                <w:sz w:val="20"/>
                <w:szCs w:val="20"/>
              </w:rPr>
            </w:pPr>
            <w:r w:rsidRPr="00055335">
              <w:rPr>
                <w:rFonts w:cstheme="minorHAnsi"/>
                <w:b/>
                <w:bCs/>
                <w:sz w:val="20"/>
                <w:szCs w:val="20"/>
              </w:rPr>
              <w:t xml:space="preserve">Cates </w:t>
            </w:r>
            <w:r w:rsidRPr="00055335">
              <w:rPr>
                <w:rFonts w:cstheme="minorHAnsi"/>
                <w:b/>
                <w:bCs/>
                <w:sz w:val="20"/>
                <w:szCs w:val="20"/>
              </w:rPr>
              <w:fldChar w:fldCharType="begin">
                <w:fldData xml:space="preserve">PEVuZE5vdGU+PENpdGU+PEF1dGhvcj5DYXRlczwvQXV0aG9yPjxZZWFyPjIwMTQ8L1llYXI+PFJl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PEVuZE5vdGU+PENpdGU+PEF1dGhvcj5DYXRlczwvQXV0aG9yPjxZZWFyPjIwMTQ8L1llYXI+PFJl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[6]</w:t>
            </w:r>
            <w:r w:rsidRPr="00055335">
              <w:rPr>
                <w:rFonts w:cstheme="minorHAnsi"/>
                <w:b/>
                <w:bCs/>
                <w:sz w:val="20"/>
                <w:szCs w:val="20"/>
              </w:rPr>
              <w:fldChar w:fldCharType="end"/>
            </w:r>
          </w:p>
        </w:tc>
      </w:tr>
      <w:tr w:rsidR="007235B3" w:rsidRPr="00055335" w14:paraId="51B0668E" w14:textId="77777777" w:rsidTr="00940174">
        <w:trPr>
          <w:trHeight w:val="255"/>
        </w:trPr>
        <w:tc>
          <w:tcPr>
            <w:tcW w:w="2129" w:type="dxa"/>
          </w:tcPr>
          <w:p w14:paraId="64D065B7" w14:textId="77777777" w:rsidR="007235B3" w:rsidRPr="00055335" w:rsidRDefault="007235B3" w:rsidP="00940174">
            <w:pPr>
              <w:spacing w:after="120" w:line="240" w:lineRule="auto"/>
              <w:rPr>
                <w:rFonts w:cstheme="minorHAnsi"/>
                <w:sz w:val="20"/>
                <w:szCs w:val="20"/>
              </w:rPr>
            </w:pPr>
            <w:r w:rsidRPr="00055335">
              <w:rPr>
                <w:rFonts w:cstheme="minorHAnsi"/>
                <w:sz w:val="20"/>
                <w:szCs w:val="20"/>
              </w:rPr>
              <w:t>Year of publication</w:t>
            </w:r>
          </w:p>
        </w:tc>
        <w:tc>
          <w:tcPr>
            <w:tcW w:w="6933" w:type="dxa"/>
          </w:tcPr>
          <w:p w14:paraId="29DB008A" w14:textId="77777777" w:rsidR="007235B3" w:rsidRPr="00055335" w:rsidRDefault="007235B3" w:rsidP="00940174">
            <w:pPr>
              <w:spacing w:after="120" w:line="240" w:lineRule="auto"/>
              <w:rPr>
                <w:rFonts w:cstheme="minorHAnsi"/>
                <w:sz w:val="20"/>
                <w:szCs w:val="20"/>
              </w:rPr>
            </w:pPr>
            <w:r w:rsidRPr="00055335">
              <w:rPr>
                <w:rFonts w:cstheme="minorHAnsi"/>
                <w:sz w:val="20"/>
                <w:szCs w:val="20"/>
              </w:rPr>
              <w:t>2014</w:t>
            </w:r>
          </w:p>
        </w:tc>
      </w:tr>
      <w:tr w:rsidR="007235B3" w:rsidRPr="00055335" w14:paraId="5821B11A" w14:textId="77777777" w:rsidTr="00940174">
        <w:trPr>
          <w:trHeight w:val="70"/>
        </w:trPr>
        <w:tc>
          <w:tcPr>
            <w:tcW w:w="2129" w:type="dxa"/>
          </w:tcPr>
          <w:p w14:paraId="775B26CE" w14:textId="77777777" w:rsidR="007235B3" w:rsidRPr="00055335" w:rsidRDefault="007235B3" w:rsidP="00940174">
            <w:pPr>
              <w:spacing w:after="120" w:line="240" w:lineRule="auto"/>
              <w:rPr>
                <w:rFonts w:cstheme="minorHAnsi"/>
                <w:sz w:val="20"/>
                <w:szCs w:val="20"/>
              </w:rPr>
            </w:pPr>
            <w:r w:rsidRPr="00055335">
              <w:rPr>
                <w:rFonts w:cstheme="minorHAnsi"/>
                <w:sz w:val="20"/>
                <w:szCs w:val="20"/>
              </w:rPr>
              <w:t>Clinical domain</w:t>
            </w:r>
          </w:p>
        </w:tc>
        <w:tc>
          <w:tcPr>
            <w:tcW w:w="6933" w:type="dxa"/>
          </w:tcPr>
          <w:p w14:paraId="7EECA923" w14:textId="77777777" w:rsidR="007235B3" w:rsidRPr="00055335" w:rsidRDefault="007235B3" w:rsidP="00940174">
            <w:pPr>
              <w:spacing w:after="120" w:line="240" w:lineRule="auto"/>
              <w:rPr>
                <w:rFonts w:cstheme="minorHAnsi"/>
                <w:sz w:val="20"/>
                <w:szCs w:val="20"/>
              </w:rPr>
            </w:pPr>
            <w:r w:rsidRPr="00055335">
              <w:rPr>
                <w:rFonts w:cstheme="minorHAnsi"/>
                <w:sz w:val="20"/>
                <w:szCs w:val="20"/>
              </w:rPr>
              <w:t>Pneumology</w:t>
            </w:r>
          </w:p>
        </w:tc>
      </w:tr>
      <w:tr w:rsidR="007235B3" w:rsidRPr="00055335" w14:paraId="285394C5" w14:textId="77777777" w:rsidTr="00940174">
        <w:trPr>
          <w:trHeight w:val="70"/>
        </w:trPr>
        <w:tc>
          <w:tcPr>
            <w:tcW w:w="2129" w:type="dxa"/>
          </w:tcPr>
          <w:p w14:paraId="1F94295C" w14:textId="77777777" w:rsidR="007235B3" w:rsidRPr="00055335" w:rsidRDefault="007235B3" w:rsidP="00940174">
            <w:pPr>
              <w:spacing w:after="120" w:line="240" w:lineRule="auto"/>
              <w:rPr>
                <w:rFonts w:cstheme="minorHAnsi"/>
                <w:sz w:val="20"/>
                <w:szCs w:val="20"/>
              </w:rPr>
            </w:pPr>
            <w:r w:rsidRPr="00055335">
              <w:rPr>
                <w:rFonts w:cstheme="minorHAnsi"/>
                <w:sz w:val="20"/>
                <w:szCs w:val="20"/>
              </w:rPr>
              <w:t>No. of included SRs</w:t>
            </w:r>
          </w:p>
        </w:tc>
        <w:tc>
          <w:tcPr>
            <w:tcW w:w="6933" w:type="dxa"/>
          </w:tcPr>
          <w:p w14:paraId="12036C04" w14:textId="77777777" w:rsidR="007235B3" w:rsidRPr="00055335" w:rsidRDefault="007235B3" w:rsidP="00940174">
            <w:pPr>
              <w:spacing w:after="120" w:line="240" w:lineRule="auto"/>
              <w:rPr>
                <w:rFonts w:cstheme="minorHAnsi"/>
                <w:sz w:val="20"/>
                <w:szCs w:val="20"/>
              </w:rPr>
            </w:pPr>
            <w:r w:rsidRPr="00055335">
              <w:rPr>
                <w:rFonts w:cstheme="minorHAnsi"/>
                <w:sz w:val="20"/>
                <w:szCs w:val="20"/>
              </w:rPr>
              <w:t>6</w:t>
            </w:r>
          </w:p>
        </w:tc>
      </w:tr>
      <w:tr w:rsidR="007235B3" w:rsidRPr="00055335" w14:paraId="700C5848" w14:textId="77777777" w:rsidTr="00940174">
        <w:trPr>
          <w:trHeight w:val="444"/>
        </w:trPr>
        <w:tc>
          <w:tcPr>
            <w:tcW w:w="2129" w:type="dxa"/>
          </w:tcPr>
          <w:p w14:paraId="297F0FB3"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0A8A2078"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3DB43FC3" w14:textId="77777777" w:rsidTr="00940174">
        <w:trPr>
          <w:trHeight w:val="454"/>
        </w:trPr>
        <w:tc>
          <w:tcPr>
            <w:tcW w:w="2129" w:type="dxa"/>
          </w:tcPr>
          <w:p w14:paraId="24A3C74E"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3A21CCA2"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Randomized controlled trials</w:t>
            </w:r>
          </w:p>
        </w:tc>
      </w:tr>
      <w:tr w:rsidR="007235B3" w:rsidRPr="008F7327" w14:paraId="33388B5F" w14:textId="77777777" w:rsidTr="00940174">
        <w:trPr>
          <w:trHeight w:val="180"/>
        </w:trPr>
        <w:tc>
          <w:tcPr>
            <w:tcW w:w="2129" w:type="dxa"/>
          </w:tcPr>
          <w:p w14:paraId="46FEFEAC"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3F7CD65D"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Adults and adolescents (over the age of 12) with asthma</w:t>
            </w:r>
          </w:p>
        </w:tc>
      </w:tr>
      <w:tr w:rsidR="007235B3" w:rsidRPr="008F7327" w14:paraId="6E048BDC" w14:textId="77777777" w:rsidTr="00940174">
        <w:trPr>
          <w:trHeight w:val="474"/>
        </w:trPr>
        <w:tc>
          <w:tcPr>
            <w:tcW w:w="2129" w:type="dxa"/>
          </w:tcPr>
          <w:p w14:paraId="1B479055"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2378D809"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Long-acting-beta-2-agonists (inhaled, either as monotherapy or as combination therapy): Formoterol, Salmeterol</w:t>
            </w:r>
          </w:p>
        </w:tc>
      </w:tr>
      <w:tr w:rsidR="007235B3" w:rsidRPr="008F7327" w14:paraId="1ABAAE77" w14:textId="77777777" w:rsidTr="00940174">
        <w:trPr>
          <w:trHeight w:val="85"/>
        </w:trPr>
        <w:tc>
          <w:tcPr>
            <w:tcW w:w="2129" w:type="dxa"/>
          </w:tcPr>
          <w:p w14:paraId="3F7678C6"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3F041587"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Formoterol/Salmeterol vs. Placebo, Formoterol vs. Salmeterol (alone and in combination with ICS), Formoterol plus ICS vs. same dose of ICS only, Salmeterol plus ICS vs. same dose of ICS only, Formoterol plus ICS vs. Salmeterol plus ICS</w:t>
            </w:r>
          </w:p>
        </w:tc>
      </w:tr>
      <w:tr w:rsidR="007235B3" w:rsidRPr="008F7327" w14:paraId="74AE54F0" w14:textId="77777777" w:rsidTr="00940174">
        <w:trPr>
          <w:trHeight w:val="211"/>
        </w:trPr>
        <w:tc>
          <w:tcPr>
            <w:tcW w:w="2129" w:type="dxa"/>
          </w:tcPr>
          <w:p w14:paraId="06C3DD95"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23184225"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Death of any cause, asthma-related serious deaths, number of participants with non-fatal serious adverse event of any cause or asthma-related non-fatal serious adverse event</w:t>
            </w:r>
          </w:p>
        </w:tc>
      </w:tr>
      <w:tr w:rsidR="007235B3" w:rsidRPr="008F7327" w14:paraId="793A1C05" w14:textId="77777777" w:rsidTr="00940174">
        <w:trPr>
          <w:trHeight w:val="2534"/>
        </w:trPr>
        <w:tc>
          <w:tcPr>
            <w:tcW w:w="2129" w:type="dxa"/>
          </w:tcPr>
          <w:p w14:paraId="5EFD70AC"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3BD86F7F" w14:textId="77777777" w:rsidR="007235B3" w:rsidRPr="00055335" w:rsidRDefault="007235B3" w:rsidP="00940174">
            <w:pPr>
              <w:spacing w:after="120" w:line="240" w:lineRule="auto"/>
              <w:rPr>
                <w:rFonts w:cstheme="minorHAnsi"/>
                <w:sz w:val="20"/>
                <w:szCs w:val="20"/>
                <w:lang w:val="en-US"/>
              </w:rPr>
            </w:pPr>
            <w:r w:rsidRPr="00055335">
              <w:rPr>
                <w:rFonts w:cstheme="minorHAnsi"/>
                <w:sz w:val="20"/>
                <w:szCs w:val="20"/>
                <w:lang w:val="en-US"/>
              </w:rPr>
              <w:t>Objectives: “To assess the risk of serious adverse events in adults with asthma treated with regular maintenance formoterol or salmeterol compared with placebo, or when randomly assigned in combination with regular ICS, compared with the same dose of ICS.”</w:t>
            </w:r>
          </w:p>
        </w:tc>
      </w:tr>
    </w:tbl>
    <w:p w14:paraId="7109BF58" w14:textId="26C86FF8" w:rsidR="007235B3" w:rsidRPr="00055335" w:rsidRDefault="007235B3" w:rsidP="00E24A5B">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23"/>
        <w:gridCol w:w="922"/>
        <w:gridCol w:w="1106"/>
        <w:gridCol w:w="1106"/>
        <w:gridCol w:w="905"/>
      </w:tblGrid>
      <w:tr w:rsidR="007235B3" w:rsidRPr="00055335" w14:paraId="273D7644" w14:textId="77777777" w:rsidTr="00C545F1">
        <w:tc>
          <w:tcPr>
            <w:tcW w:w="5079" w:type="dxa"/>
          </w:tcPr>
          <w:p w14:paraId="1DFE912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shd w:val="clear" w:color="auto" w:fill="auto"/>
          </w:tcPr>
          <w:p w14:paraId="4A13342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shd w:val="clear" w:color="auto" w:fill="auto"/>
          </w:tcPr>
          <w:p w14:paraId="5DC46B5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535805F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shd w:val="clear" w:color="auto" w:fill="auto"/>
          </w:tcPr>
          <w:p w14:paraId="72EA72A7" w14:textId="77777777" w:rsidR="007235B3" w:rsidRPr="00C545F1" w:rsidRDefault="007235B3" w:rsidP="00F223E3">
            <w:pPr>
              <w:pStyle w:val="EndNoteBibliography"/>
              <w:rPr>
                <w:b/>
                <w:bCs/>
                <w:color w:val="000000" w:themeColor="text1"/>
                <w:sz w:val="20"/>
                <w:szCs w:val="20"/>
              </w:rPr>
            </w:pPr>
            <w:r w:rsidRPr="00C545F1">
              <w:rPr>
                <w:b/>
                <w:bCs/>
                <w:color w:val="000000" w:themeColor="text1"/>
                <w:sz w:val="20"/>
                <w:szCs w:val="20"/>
              </w:rPr>
              <w:t>Strongly Agree</w:t>
            </w:r>
          </w:p>
        </w:tc>
      </w:tr>
      <w:tr w:rsidR="007235B3" w:rsidRPr="00055335" w14:paraId="313DEC33" w14:textId="77777777" w:rsidTr="00C545F1">
        <w:tc>
          <w:tcPr>
            <w:tcW w:w="5079" w:type="dxa"/>
          </w:tcPr>
          <w:p w14:paraId="7BEEE37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shd w:val="clear" w:color="auto" w:fill="auto"/>
          </w:tcPr>
          <w:p w14:paraId="169876F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shd w:val="clear" w:color="auto" w:fill="auto"/>
          </w:tcPr>
          <w:p w14:paraId="7218A09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35D5D045" w14:textId="77777777" w:rsidR="007235B3" w:rsidRPr="00C545F1" w:rsidRDefault="007235B3" w:rsidP="00F223E3">
            <w:pPr>
              <w:pStyle w:val="EndNoteBibliography"/>
              <w:rPr>
                <w:b/>
                <w:bCs/>
                <w:color w:val="000000" w:themeColor="text1"/>
                <w:sz w:val="20"/>
                <w:szCs w:val="20"/>
              </w:rPr>
            </w:pPr>
            <w:r w:rsidRPr="00C545F1">
              <w:rPr>
                <w:b/>
                <w:bCs/>
                <w:color w:val="000000" w:themeColor="text1"/>
                <w:sz w:val="20"/>
                <w:szCs w:val="20"/>
              </w:rPr>
              <w:t>Somewhat Agree</w:t>
            </w:r>
          </w:p>
        </w:tc>
        <w:tc>
          <w:tcPr>
            <w:tcW w:w="886" w:type="dxa"/>
            <w:shd w:val="clear" w:color="auto" w:fill="auto"/>
          </w:tcPr>
          <w:p w14:paraId="66A3B40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69A4D38D" w14:textId="77777777" w:rsidTr="00C545F1">
        <w:tc>
          <w:tcPr>
            <w:tcW w:w="5079" w:type="dxa"/>
          </w:tcPr>
          <w:p w14:paraId="2F9B25D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shd w:val="clear" w:color="auto" w:fill="auto"/>
          </w:tcPr>
          <w:p w14:paraId="6E075D4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shd w:val="clear" w:color="auto" w:fill="auto"/>
          </w:tcPr>
          <w:p w14:paraId="2B9170A3" w14:textId="77777777" w:rsidR="007235B3" w:rsidRPr="00C545F1" w:rsidRDefault="007235B3" w:rsidP="00F223E3">
            <w:pPr>
              <w:pStyle w:val="EndNoteBibliography"/>
              <w:rPr>
                <w:b/>
                <w:bCs/>
                <w:color w:val="000000" w:themeColor="text1"/>
                <w:sz w:val="20"/>
                <w:szCs w:val="20"/>
              </w:rPr>
            </w:pPr>
            <w:r w:rsidRPr="00C545F1">
              <w:rPr>
                <w:b/>
                <w:bCs/>
                <w:color w:val="000000" w:themeColor="text1"/>
                <w:sz w:val="20"/>
                <w:szCs w:val="20"/>
              </w:rPr>
              <w:t>Somewhat Disagree</w:t>
            </w:r>
          </w:p>
        </w:tc>
        <w:tc>
          <w:tcPr>
            <w:tcW w:w="1091" w:type="dxa"/>
            <w:shd w:val="clear" w:color="auto" w:fill="auto"/>
          </w:tcPr>
          <w:p w14:paraId="059AF7F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shd w:val="clear" w:color="auto" w:fill="auto"/>
          </w:tcPr>
          <w:p w14:paraId="2527243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29C4BD77" w14:textId="3B8640CA"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59D13209" w14:textId="77777777" w:rsidTr="002A3684">
        <w:trPr>
          <w:trHeight w:val="85"/>
        </w:trPr>
        <w:tc>
          <w:tcPr>
            <w:tcW w:w="2129" w:type="dxa"/>
          </w:tcPr>
          <w:p w14:paraId="4BD5A5A2" w14:textId="77777777" w:rsidR="007235B3" w:rsidRPr="00055335" w:rsidRDefault="007235B3" w:rsidP="002A3684">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5E400A1F" w14:textId="5F201E0B" w:rsidR="007235B3" w:rsidRPr="00055335" w:rsidRDefault="007235B3" w:rsidP="002A3684">
            <w:pPr>
              <w:spacing w:after="120" w:line="240" w:lineRule="auto"/>
              <w:rPr>
                <w:rFonts w:cstheme="minorHAnsi"/>
                <w:b/>
                <w:bCs/>
                <w:sz w:val="20"/>
                <w:szCs w:val="20"/>
              </w:rPr>
            </w:pPr>
            <w:r w:rsidRPr="00055335">
              <w:rPr>
                <w:rFonts w:cstheme="minorHAnsi"/>
                <w:b/>
                <w:bCs/>
                <w:sz w:val="20"/>
                <w:szCs w:val="20"/>
              </w:rPr>
              <w:t xml:space="preserve">Cates </w:t>
            </w:r>
            <w:r w:rsidRPr="00055335">
              <w:rPr>
                <w:rFonts w:cstheme="minorHAnsi"/>
                <w:b/>
                <w:bCs/>
                <w:sz w:val="20"/>
                <w:szCs w:val="20"/>
              </w:rPr>
              <w:fldChar w:fldCharType="begin"/>
            </w:r>
            <w:r w:rsidRPr="00055335">
              <w:rPr>
                <w:rFonts w:cstheme="minorHAnsi"/>
                <w:b/>
                <w:bCs/>
                <w:sz w:val="20"/>
                <w:szCs w:val="20"/>
              </w:rPr>
              <w:instrText xml:space="preserve"> ADDIN EN.CITE &lt;EndNote&gt;&lt;Cite&gt;&lt;Author&gt;Cates&lt;/Author&gt;&lt;Year&gt;2012&lt;/Year&gt;&lt;RecNum&gt;16&lt;/RecNum&gt;&lt;DisplayText&gt;[7]&lt;/DisplayText&gt;&lt;record&gt;&lt;rec-number&gt;16&lt;/rec-number&gt;&lt;foreign-keys&gt;&lt;key app="EN" db-id="s5txr29rm2d2prer0aap2dpfsww2t0px5eae" timestamp="1636627386"&gt;16&lt;/key&gt;&lt;/foreign-keys&gt;&lt;ref-type name="Journal Article"&gt;17&lt;/ref-type&gt;&lt;contributors&gt;&lt;authors&gt;&lt;author&gt;Cates, C. J.&lt;/author&gt;&lt;author&gt;Oleszczuk, M.&lt;/author&gt;&lt;author&gt;Stovold, E.&lt;/author&gt;&lt;author&gt;Wieland, L. S.&lt;/author&gt;&lt;/authors&gt;&lt;/contributors&gt;&lt;auth-address&gt;Population Health Sciences and Education, St George&amp;apos;s, University of London, London, UK. ccates@sgul.ac.uk.&lt;/auth-address&gt;&lt;titles&gt;&lt;title&gt;Safety of regular formoterol or salmeterol in children with asthma: an overview of Cochrane reviews&lt;/title&gt;&lt;secondary-title&gt;Cochrane Database Syst Rev&lt;/secondary-title&gt;&lt;/titles&gt;&lt;periodical&gt;&lt;full-title&gt;Cochrane Database Syst Rev&lt;/full-title&gt;&lt;/periodical&gt;&lt;pages&gt;CD010005&lt;/pages&gt;&lt;volume&gt;10&lt;/volume&gt;&lt;edition&gt;20121017&lt;/edition&gt;&lt;keywords&gt;&lt;keyword&gt;Albuterol/administration &amp;amp; dosage/adverse effects/*analogs &amp;amp; derivatives&lt;/keyword&gt;&lt;keyword&gt;Anti-Asthmatic Agents/administration &amp;amp; dosage/*adverse effects&lt;/keyword&gt;&lt;keyword&gt;Asthma/drug therapy/mortality&lt;/keyword&gt;&lt;keyword&gt;Child&lt;/keyword&gt;&lt;keyword&gt;Drug Therapy, Combination/methods&lt;/keyword&gt;&lt;keyword&gt;Ethanolamines/administration &amp;amp; dosage/*adverse effects&lt;/keyword&gt;&lt;keyword&gt;Formoterol Fumarate&lt;/keyword&gt;&lt;keyword&gt;Humans&lt;/keyword&gt;&lt;keyword&gt;Randomized Controlled Trials as Topic&lt;/keyword&gt;&lt;keyword&gt;Review Literature as Topic&lt;/keyword&gt;&lt;keyword&gt;Salmeterol Xinafoate&lt;/keyword&gt;&lt;/keywords&gt;&lt;dates&gt;&lt;year&gt;2012&lt;/year&gt;&lt;pub-dates&gt;&lt;date&gt;Oct 17&lt;/date&gt;&lt;/pub-dates&gt;&lt;/dates&gt;&lt;isbn&gt;1469-493X (Electronic)&amp;#xD;1361-6137 (Linking)&lt;/isbn&gt;&lt;accession-num&gt;23076961&lt;/accession-num&gt;&lt;urls&gt;&lt;related-urls&gt;&lt;url&gt;https://www.ncbi.nlm.nih.gov/pubmed/23076961&lt;/url&gt;&lt;/related-urls&gt;&lt;/urls&gt;&lt;custom2&gt;PMC4022036&lt;/custom2&gt;&lt;electronic-resource-num&gt;https://doi.org/10.1002/14651858.CD010005.pub2&lt;/electronic-resource-num&gt;&lt;/record&gt;&lt;/Cite&gt;&lt;/EndNote&gt;</w:instrText>
            </w:r>
            <w:r w:rsidRPr="00055335">
              <w:rPr>
                <w:rFonts w:cstheme="minorHAnsi"/>
                <w:b/>
                <w:bCs/>
                <w:sz w:val="20"/>
                <w:szCs w:val="20"/>
              </w:rPr>
              <w:fldChar w:fldCharType="separate"/>
            </w:r>
            <w:r w:rsidRPr="00055335">
              <w:rPr>
                <w:rFonts w:cstheme="minorHAnsi"/>
                <w:b/>
                <w:bCs/>
                <w:noProof/>
                <w:sz w:val="20"/>
                <w:szCs w:val="20"/>
              </w:rPr>
              <w:t>[7]</w:t>
            </w:r>
            <w:r w:rsidRPr="00055335">
              <w:rPr>
                <w:rFonts w:cstheme="minorHAnsi"/>
                <w:b/>
                <w:bCs/>
                <w:sz w:val="20"/>
                <w:szCs w:val="20"/>
              </w:rPr>
              <w:fldChar w:fldCharType="end"/>
            </w:r>
          </w:p>
        </w:tc>
      </w:tr>
      <w:tr w:rsidR="007235B3" w:rsidRPr="00055335" w14:paraId="62EBFEEE" w14:textId="77777777" w:rsidTr="002A3684">
        <w:trPr>
          <w:trHeight w:val="255"/>
        </w:trPr>
        <w:tc>
          <w:tcPr>
            <w:tcW w:w="2129" w:type="dxa"/>
          </w:tcPr>
          <w:p w14:paraId="497956E4" w14:textId="77777777" w:rsidR="007235B3" w:rsidRPr="00055335" w:rsidRDefault="007235B3" w:rsidP="002A3684">
            <w:pPr>
              <w:spacing w:after="120" w:line="240" w:lineRule="auto"/>
              <w:rPr>
                <w:rFonts w:cstheme="minorHAnsi"/>
                <w:sz w:val="20"/>
                <w:szCs w:val="20"/>
              </w:rPr>
            </w:pPr>
            <w:r w:rsidRPr="00055335">
              <w:rPr>
                <w:rFonts w:cstheme="minorHAnsi"/>
                <w:sz w:val="20"/>
                <w:szCs w:val="20"/>
              </w:rPr>
              <w:t>Year of publication</w:t>
            </w:r>
          </w:p>
        </w:tc>
        <w:tc>
          <w:tcPr>
            <w:tcW w:w="6933" w:type="dxa"/>
          </w:tcPr>
          <w:p w14:paraId="4F073794" w14:textId="77777777" w:rsidR="007235B3" w:rsidRPr="00055335" w:rsidRDefault="007235B3" w:rsidP="002A3684">
            <w:pPr>
              <w:spacing w:after="120" w:line="240" w:lineRule="auto"/>
              <w:rPr>
                <w:rFonts w:cstheme="minorHAnsi"/>
                <w:sz w:val="20"/>
                <w:szCs w:val="20"/>
              </w:rPr>
            </w:pPr>
            <w:r w:rsidRPr="00055335">
              <w:rPr>
                <w:rFonts w:cstheme="minorHAnsi"/>
                <w:sz w:val="20"/>
                <w:szCs w:val="20"/>
              </w:rPr>
              <w:t>2012</w:t>
            </w:r>
          </w:p>
        </w:tc>
      </w:tr>
      <w:tr w:rsidR="007235B3" w:rsidRPr="00055335" w14:paraId="6EF806B0" w14:textId="77777777" w:rsidTr="002A3684">
        <w:trPr>
          <w:trHeight w:val="70"/>
        </w:trPr>
        <w:tc>
          <w:tcPr>
            <w:tcW w:w="2129" w:type="dxa"/>
          </w:tcPr>
          <w:p w14:paraId="129FEC52" w14:textId="77777777" w:rsidR="007235B3" w:rsidRPr="00055335" w:rsidRDefault="007235B3" w:rsidP="002A3684">
            <w:pPr>
              <w:spacing w:after="120" w:line="240" w:lineRule="auto"/>
              <w:rPr>
                <w:rFonts w:cstheme="minorHAnsi"/>
                <w:sz w:val="20"/>
                <w:szCs w:val="20"/>
              </w:rPr>
            </w:pPr>
            <w:r w:rsidRPr="00055335">
              <w:rPr>
                <w:rFonts w:cstheme="minorHAnsi"/>
                <w:sz w:val="20"/>
                <w:szCs w:val="20"/>
              </w:rPr>
              <w:t>Clinical domain</w:t>
            </w:r>
          </w:p>
        </w:tc>
        <w:tc>
          <w:tcPr>
            <w:tcW w:w="6933" w:type="dxa"/>
          </w:tcPr>
          <w:p w14:paraId="1C39C2EF" w14:textId="77777777" w:rsidR="007235B3" w:rsidRPr="00055335" w:rsidRDefault="007235B3" w:rsidP="002A3684">
            <w:pPr>
              <w:spacing w:after="120" w:line="240" w:lineRule="auto"/>
              <w:rPr>
                <w:rFonts w:cstheme="minorHAnsi"/>
                <w:sz w:val="20"/>
                <w:szCs w:val="20"/>
              </w:rPr>
            </w:pPr>
            <w:r w:rsidRPr="00055335">
              <w:rPr>
                <w:rFonts w:cstheme="minorHAnsi"/>
                <w:sz w:val="20"/>
                <w:szCs w:val="20"/>
              </w:rPr>
              <w:t>Pneumology</w:t>
            </w:r>
          </w:p>
        </w:tc>
      </w:tr>
      <w:tr w:rsidR="007235B3" w:rsidRPr="00055335" w14:paraId="6691318E" w14:textId="77777777" w:rsidTr="002A3684">
        <w:trPr>
          <w:trHeight w:val="70"/>
        </w:trPr>
        <w:tc>
          <w:tcPr>
            <w:tcW w:w="2129" w:type="dxa"/>
          </w:tcPr>
          <w:p w14:paraId="3C259329" w14:textId="77777777" w:rsidR="007235B3" w:rsidRPr="00055335" w:rsidRDefault="007235B3" w:rsidP="002A3684">
            <w:pPr>
              <w:spacing w:after="120" w:line="240" w:lineRule="auto"/>
              <w:rPr>
                <w:rFonts w:cstheme="minorHAnsi"/>
                <w:sz w:val="20"/>
                <w:szCs w:val="20"/>
              </w:rPr>
            </w:pPr>
            <w:r w:rsidRPr="00055335">
              <w:rPr>
                <w:rFonts w:cstheme="minorHAnsi"/>
                <w:sz w:val="20"/>
                <w:szCs w:val="20"/>
              </w:rPr>
              <w:t>No. of included SRs</w:t>
            </w:r>
          </w:p>
        </w:tc>
        <w:tc>
          <w:tcPr>
            <w:tcW w:w="6933" w:type="dxa"/>
          </w:tcPr>
          <w:p w14:paraId="088B643D" w14:textId="77777777" w:rsidR="007235B3" w:rsidRPr="00055335" w:rsidRDefault="007235B3" w:rsidP="002A3684">
            <w:pPr>
              <w:spacing w:after="120" w:line="240" w:lineRule="auto"/>
              <w:rPr>
                <w:rFonts w:cstheme="minorHAnsi"/>
                <w:sz w:val="20"/>
                <w:szCs w:val="20"/>
              </w:rPr>
            </w:pPr>
            <w:r w:rsidRPr="00055335">
              <w:rPr>
                <w:rFonts w:cstheme="minorHAnsi"/>
                <w:sz w:val="20"/>
                <w:szCs w:val="20"/>
              </w:rPr>
              <w:t>6</w:t>
            </w:r>
          </w:p>
        </w:tc>
      </w:tr>
      <w:tr w:rsidR="007235B3" w:rsidRPr="00055335" w14:paraId="61002DCD" w14:textId="77777777" w:rsidTr="002A3684">
        <w:trPr>
          <w:trHeight w:val="444"/>
        </w:trPr>
        <w:tc>
          <w:tcPr>
            <w:tcW w:w="2129" w:type="dxa"/>
          </w:tcPr>
          <w:p w14:paraId="6B26F3AB"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505ED437"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22</w:t>
            </w:r>
          </w:p>
        </w:tc>
      </w:tr>
      <w:tr w:rsidR="007235B3" w:rsidRPr="00055335" w14:paraId="2E8B075E" w14:textId="77777777" w:rsidTr="002A3684">
        <w:trPr>
          <w:trHeight w:val="454"/>
        </w:trPr>
        <w:tc>
          <w:tcPr>
            <w:tcW w:w="2129" w:type="dxa"/>
          </w:tcPr>
          <w:p w14:paraId="5EE9F9EC"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5125B484"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Randomized controlled trials</w:t>
            </w:r>
          </w:p>
        </w:tc>
      </w:tr>
      <w:tr w:rsidR="007235B3" w:rsidRPr="00055335" w14:paraId="6AFE84D2" w14:textId="77777777" w:rsidTr="002A3684">
        <w:trPr>
          <w:trHeight w:val="180"/>
        </w:trPr>
        <w:tc>
          <w:tcPr>
            <w:tcW w:w="2129" w:type="dxa"/>
          </w:tcPr>
          <w:p w14:paraId="26A66BB4"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597EA7F7"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rPr>
              <w:t>Children with asthma</w:t>
            </w:r>
          </w:p>
        </w:tc>
      </w:tr>
      <w:tr w:rsidR="007235B3" w:rsidRPr="008F7327" w14:paraId="0B464C51" w14:textId="77777777" w:rsidTr="002A3684">
        <w:trPr>
          <w:trHeight w:val="474"/>
        </w:trPr>
        <w:tc>
          <w:tcPr>
            <w:tcW w:w="2129" w:type="dxa"/>
          </w:tcPr>
          <w:p w14:paraId="413A612D"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77AEE2F8"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Long-acting-beta-2-agonists (inhaled, either as monotherapy or as combination therapy): Formoterol, Salmeterol</w:t>
            </w:r>
          </w:p>
        </w:tc>
      </w:tr>
      <w:tr w:rsidR="007235B3" w:rsidRPr="008F7327" w14:paraId="0BFE4A91" w14:textId="77777777" w:rsidTr="002A3684">
        <w:trPr>
          <w:trHeight w:val="85"/>
        </w:trPr>
        <w:tc>
          <w:tcPr>
            <w:tcW w:w="2129" w:type="dxa"/>
          </w:tcPr>
          <w:p w14:paraId="22EA7B98"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8944A97"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Formoterol/Salmeterol vs. Placebo, Formoterol vs. Salmeterol (alone and in combination with ICS), Formoterol plus ICS vs. same dose of ICS only, Salmeterol plus ICS vs. same dose of ICS only, Formoterol plus ICS vs. Salmeterol plus ICS</w:t>
            </w:r>
          </w:p>
        </w:tc>
      </w:tr>
      <w:tr w:rsidR="007235B3" w:rsidRPr="008F7327" w14:paraId="6B224A01" w14:textId="77777777" w:rsidTr="002A3684">
        <w:trPr>
          <w:trHeight w:val="211"/>
        </w:trPr>
        <w:tc>
          <w:tcPr>
            <w:tcW w:w="2129" w:type="dxa"/>
          </w:tcPr>
          <w:p w14:paraId="357F49A2"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6F38A517"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Death of any cause, asthma-related serious deaths, number of participants with non-fatal serious adverse event of any cause or asthma-related non-fatal serious adverse event</w:t>
            </w:r>
          </w:p>
        </w:tc>
      </w:tr>
      <w:tr w:rsidR="007235B3" w:rsidRPr="008F7327" w14:paraId="0666C3E8" w14:textId="77777777" w:rsidTr="002A3684">
        <w:trPr>
          <w:trHeight w:val="2534"/>
        </w:trPr>
        <w:tc>
          <w:tcPr>
            <w:tcW w:w="2129" w:type="dxa"/>
          </w:tcPr>
          <w:p w14:paraId="1D7E02E0"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0640FE41" w14:textId="77777777" w:rsidR="007235B3" w:rsidRPr="00055335" w:rsidRDefault="007235B3" w:rsidP="002A3684">
            <w:pPr>
              <w:spacing w:after="120" w:line="240" w:lineRule="auto"/>
              <w:rPr>
                <w:rFonts w:cstheme="minorHAnsi"/>
                <w:sz w:val="20"/>
                <w:szCs w:val="20"/>
                <w:lang w:val="en-US"/>
              </w:rPr>
            </w:pPr>
            <w:r w:rsidRPr="00055335">
              <w:rPr>
                <w:rFonts w:cstheme="minorHAnsi"/>
                <w:sz w:val="20"/>
                <w:szCs w:val="20"/>
                <w:lang w:val="en-US"/>
              </w:rPr>
              <w:t>Objectives: “We have used the paediatric trial results from Cochrane systematic reviews to assess the safety of regular formoterol or salmeterol, either as monotherapy or as combination therapy, in children with asthma.”</w:t>
            </w:r>
          </w:p>
        </w:tc>
      </w:tr>
    </w:tbl>
    <w:p w14:paraId="3E73B8A3" w14:textId="7A37C553" w:rsidR="007235B3" w:rsidRPr="00055335" w:rsidRDefault="007235B3" w:rsidP="007F3946">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09AA9991" w14:textId="77777777" w:rsidTr="00F223E3">
        <w:tc>
          <w:tcPr>
            <w:tcW w:w="5079" w:type="dxa"/>
          </w:tcPr>
          <w:p w14:paraId="787F2CF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41EDD5B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5C2C348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6E80C9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2F37C5C3"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r w:rsidR="007235B3" w:rsidRPr="00055335" w14:paraId="1287AFCB" w14:textId="77777777" w:rsidTr="00F223E3">
        <w:tc>
          <w:tcPr>
            <w:tcW w:w="5079" w:type="dxa"/>
          </w:tcPr>
          <w:p w14:paraId="70D20D5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4556AF4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98E12C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4A731EA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3D6CD081"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r w:rsidR="007235B3" w:rsidRPr="00055335" w14:paraId="2302297F" w14:textId="77777777" w:rsidTr="00F223E3">
        <w:tc>
          <w:tcPr>
            <w:tcW w:w="5079" w:type="dxa"/>
          </w:tcPr>
          <w:p w14:paraId="7A6FCAC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2DC3DBF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DDA3CE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485FC0F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1C7A830C"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bl>
    <w:p w14:paraId="7C6B4D6D" w14:textId="3C1288DA"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661B37B9" w14:textId="77777777" w:rsidTr="00480245">
        <w:trPr>
          <w:trHeight w:val="85"/>
        </w:trPr>
        <w:tc>
          <w:tcPr>
            <w:tcW w:w="2129" w:type="dxa"/>
          </w:tcPr>
          <w:p w14:paraId="270BB90A" w14:textId="77777777" w:rsidR="007235B3" w:rsidRPr="00055335" w:rsidRDefault="007235B3" w:rsidP="00480245">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07C6864F" w14:textId="2CAF80A6" w:rsidR="007235B3" w:rsidRPr="00055335" w:rsidRDefault="007235B3" w:rsidP="00480245">
            <w:pPr>
              <w:spacing w:after="120" w:line="240" w:lineRule="auto"/>
              <w:rPr>
                <w:rFonts w:cstheme="minorHAnsi"/>
                <w:b/>
                <w:bCs/>
                <w:sz w:val="20"/>
                <w:szCs w:val="20"/>
              </w:rPr>
            </w:pPr>
            <w:r w:rsidRPr="00055335">
              <w:rPr>
                <w:rFonts w:cstheme="minorHAnsi"/>
                <w:b/>
                <w:bCs/>
                <w:sz w:val="20"/>
                <w:szCs w:val="20"/>
              </w:rPr>
              <w:t xml:space="preserve">Chen </w:t>
            </w:r>
            <w:r w:rsidRPr="00055335">
              <w:rPr>
                <w:rFonts w:cstheme="minorHAnsi"/>
                <w:b/>
                <w:bCs/>
                <w:sz w:val="20"/>
                <w:szCs w:val="20"/>
              </w:rPr>
              <w:fldChar w:fldCharType="begin">
                <w:fldData xml:space="preserve">PEVuZE5vdGU+PENpdGU+PEF1dGhvcj5DaGVuPC9BdXRob3I+PFllYXI+MjAxNjwvWWVhcj48UmVj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==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PEVuZE5vdGU+PENpdGU+PEF1dGhvcj5DaGVuPC9BdXRob3I+PFllYXI+MjAxNjwvWWVhcj48UmVj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==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[8]</w:t>
            </w:r>
            <w:r w:rsidRPr="00055335">
              <w:rPr>
                <w:rFonts w:cstheme="minorHAnsi"/>
                <w:b/>
                <w:bCs/>
                <w:sz w:val="20"/>
                <w:szCs w:val="20"/>
              </w:rPr>
              <w:fldChar w:fldCharType="end"/>
            </w:r>
          </w:p>
        </w:tc>
      </w:tr>
      <w:tr w:rsidR="007235B3" w:rsidRPr="00055335" w14:paraId="6DE59B43" w14:textId="77777777" w:rsidTr="00480245">
        <w:trPr>
          <w:trHeight w:val="255"/>
        </w:trPr>
        <w:tc>
          <w:tcPr>
            <w:tcW w:w="2129" w:type="dxa"/>
          </w:tcPr>
          <w:p w14:paraId="3D35A8CC" w14:textId="77777777" w:rsidR="007235B3" w:rsidRPr="00055335" w:rsidRDefault="007235B3" w:rsidP="00480245">
            <w:pPr>
              <w:spacing w:after="120" w:line="240" w:lineRule="auto"/>
              <w:rPr>
                <w:rFonts w:cstheme="minorHAnsi"/>
                <w:sz w:val="20"/>
                <w:szCs w:val="20"/>
              </w:rPr>
            </w:pPr>
            <w:r w:rsidRPr="00055335">
              <w:rPr>
                <w:rFonts w:cstheme="minorHAnsi"/>
                <w:sz w:val="20"/>
                <w:szCs w:val="20"/>
              </w:rPr>
              <w:t>Year of publication</w:t>
            </w:r>
          </w:p>
        </w:tc>
        <w:tc>
          <w:tcPr>
            <w:tcW w:w="6933" w:type="dxa"/>
          </w:tcPr>
          <w:p w14:paraId="4E9965DC" w14:textId="77777777" w:rsidR="007235B3" w:rsidRPr="00055335" w:rsidRDefault="007235B3" w:rsidP="00480245">
            <w:pPr>
              <w:spacing w:after="120" w:line="240" w:lineRule="auto"/>
              <w:rPr>
                <w:rFonts w:cstheme="minorHAnsi"/>
                <w:sz w:val="20"/>
                <w:szCs w:val="20"/>
              </w:rPr>
            </w:pPr>
            <w:r w:rsidRPr="00055335">
              <w:rPr>
                <w:rFonts w:cstheme="minorHAnsi"/>
                <w:sz w:val="20"/>
                <w:szCs w:val="20"/>
              </w:rPr>
              <w:t>2016</w:t>
            </w:r>
          </w:p>
        </w:tc>
      </w:tr>
      <w:tr w:rsidR="007235B3" w:rsidRPr="00055335" w14:paraId="6B077395" w14:textId="77777777" w:rsidTr="00480245">
        <w:trPr>
          <w:trHeight w:val="70"/>
        </w:trPr>
        <w:tc>
          <w:tcPr>
            <w:tcW w:w="2129" w:type="dxa"/>
          </w:tcPr>
          <w:p w14:paraId="1C823A3A" w14:textId="77777777" w:rsidR="007235B3" w:rsidRPr="00055335" w:rsidRDefault="007235B3" w:rsidP="00480245">
            <w:pPr>
              <w:spacing w:after="120" w:line="240" w:lineRule="auto"/>
              <w:rPr>
                <w:rFonts w:cstheme="minorHAnsi"/>
                <w:sz w:val="20"/>
                <w:szCs w:val="20"/>
              </w:rPr>
            </w:pPr>
            <w:r w:rsidRPr="00055335">
              <w:rPr>
                <w:rFonts w:cstheme="minorHAnsi"/>
                <w:sz w:val="20"/>
                <w:szCs w:val="20"/>
              </w:rPr>
              <w:t>Clinical domain</w:t>
            </w:r>
          </w:p>
        </w:tc>
        <w:tc>
          <w:tcPr>
            <w:tcW w:w="6933" w:type="dxa"/>
          </w:tcPr>
          <w:p w14:paraId="4B00714D" w14:textId="77777777" w:rsidR="007235B3" w:rsidRPr="00055335" w:rsidRDefault="007235B3" w:rsidP="00480245">
            <w:pPr>
              <w:spacing w:after="120" w:line="240" w:lineRule="auto"/>
              <w:rPr>
                <w:rFonts w:cstheme="minorHAnsi"/>
                <w:sz w:val="20"/>
                <w:szCs w:val="20"/>
              </w:rPr>
            </w:pPr>
            <w:r w:rsidRPr="00055335">
              <w:rPr>
                <w:rFonts w:cstheme="minorHAnsi"/>
                <w:sz w:val="20"/>
                <w:szCs w:val="20"/>
              </w:rPr>
              <w:t>Oncology</w:t>
            </w:r>
          </w:p>
        </w:tc>
      </w:tr>
      <w:tr w:rsidR="007235B3" w:rsidRPr="00055335" w14:paraId="72EF6708" w14:textId="77777777" w:rsidTr="00480245">
        <w:trPr>
          <w:trHeight w:val="70"/>
        </w:trPr>
        <w:tc>
          <w:tcPr>
            <w:tcW w:w="2129" w:type="dxa"/>
          </w:tcPr>
          <w:p w14:paraId="17EA0874" w14:textId="77777777" w:rsidR="007235B3" w:rsidRPr="00055335" w:rsidRDefault="007235B3" w:rsidP="00480245">
            <w:pPr>
              <w:spacing w:after="120" w:line="240" w:lineRule="auto"/>
              <w:rPr>
                <w:rFonts w:cstheme="minorHAnsi"/>
                <w:sz w:val="20"/>
                <w:szCs w:val="20"/>
              </w:rPr>
            </w:pPr>
            <w:r w:rsidRPr="00055335">
              <w:rPr>
                <w:rFonts w:cstheme="minorHAnsi"/>
                <w:sz w:val="20"/>
                <w:szCs w:val="20"/>
              </w:rPr>
              <w:t>No. of included SRs</w:t>
            </w:r>
          </w:p>
        </w:tc>
        <w:tc>
          <w:tcPr>
            <w:tcW w:w="6933" w:type="dxa"/>
          </w:tcPr>
          <w:p w14:paraId="0852FE38" w14:textId="77777777" w:rsidR="007235B3" w:rsidRPr="00055335" w:rsidRDefault="007235B3" w:rsidP="00480245">
            <w:pPr>
              <w:spacing w:after="120" w:line="240" w:lineRule="auto"/>
              <w:rPr>
                <w:rFonts w:cstheme="minorHAnsi"/>
                <w:sz w:val="20"/>
                <w:szCs w:val="20"/>
              </w:rPr>
            </w:pPr>
            <w:r w:rsidRPr="00055335">
              <w:rPr>
                <w:rFonts w:cstheme="minorHAnsi"/>
                <w:sz w:val="20"/>
                <w:szCs w:val="20"/>
              </w:rPr>
              <w:t>42</w:t>
            </w:r>
          </w:p>
        </w:tc>
      </w:tr>
      <w:tr w:rsidR="007235B3" w:rsidRPr="00055335" w14:paraId="57E98983" w14:textId="77777777" w:rsidTr="00480245">
        <w:trPr>
          <w:trHeight w:val="444"/>
        </w:trPr>
        <w:tc>
          <w:tcPr>
            <w:tcW w:w="2129" w:type="dxa"/>
          </w:tcPr>
          <w:p w14:paraId="6550A30D"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618C2162"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2120FC1F" w14:textId="77777777" w:rsidTr="00480245">
        <w:trPr>
          <w:trHeight w:val="454"/>
        </w:trPr>
        <w:tc>
          <w:tcPr>
            <w:tcW w:w="2129" w:type="dxa"/>
          </w:tcPr>
          <w:p w14:paraId="354D496C"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71067E1C"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Randomized controlled trials, observational studies, case series</w:t>
            </w:r>
          </w:p>
        </w:tc>
      </w:tr>
      <w:tr w:rsidR="007235B3" w:rsidRPr="00055335" w14:paraId="082B2982" w14:textId="77777777" w:rsidTr="00480245">
        <w:trPr>
          <w:trHeight w:val="180"/>
        </w:trPr>
        <w:tc>
          <w:tcPr>
            <w:tcW w:w="2129" w:type="dxa"/>
          </w:tcPr>
          <w:p w14:paraId="09750629"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6979FEA7"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rPr>
              <w:t>Patients with any disease</w:t>
            </w:r>
          </w:p>
        </w:tc>
      </w:tr>
      <w:tr w:rsidR="007235B3" w:rsidRPr="008F7327" w14:paraId="0E2D1454" w14:textId="77777777" w:rsidTr="00480245">
        <w:trPr>
          <w:trHeight w:val="474"/>
        </w:trPr>
        <w:tc>
          <w:tcPr>
            <w:tcW w:w="2129" w:type="dxa"/>
          </w:tcPr>
          <w:p w14:paraId="7AE415B9"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1B224E93"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Tumor necrosis facter alpha inhibitors: Adalimumab, Certolizumab pegol, Etanercept, Golilmumab, Infliximab</w:t>
            </w:r>
          </w:p>
        </w:tc>
      </w:tr>
      <w:tr w:rsidR="007235B3" w:rsidRPr="008F7327" w14:paraId="5F67C165" w14:textId="77777777" w:rsidTr="00480245">
        <w:trPr>
          <w:trHeight w:val="85"/>
        </w:trPr>
        <w:tc>
          <w:tcPr>
            <w:tcW w:w="2129" w:type="dxa"/>
          </w:tcPr>
          <w:p w14:paraId="72719375"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0A32F182"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Placebo, disease-modifying antirheumatic drugs, or any other effective drug (if a study had a control group)</w:t>
            </w:r>
          </w:p>
        </w:tc>
      </w:tr>
      <w:tr w:rsidR="007235B3" w:rsidRPr="00055335" w14:paraId="5DDC5586" w14:textId="77777777" w:rsidTr="00480245">
        <w:trPr>
          <w:trHeight w:val="211"/>
        </w:trPr>
        <w:tc>
          <w:tcPr>
            <w:tcW w:w="2129" w:type="dxa"/>
          </w:tcPr>
          <w:p w14:paraId="2A73303C"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200E40E5"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Any type of cancer</w:t>
            </w:r>
          </w:p>
        </w:tc>
      </w:tr>
      <w:tr w:rsidR="007235B3" w:rsidRPr="008F7327" w14:paraId="27067554" w14:textId="77777777" w:rsidTr="00480245">
        <w:trPr>
          <w:trHeight w:val="2534"/>
        </w:trPr>
        <w:tc>
          <w:tcPr>
            <w:tcW w:w="2129" w:type="dxa"/>
          </w:tcPr>
          <w:p w14:paraId="68C9E8B1"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24F0C789" w14:textId="77777777" w:rsidR="007235B3" w:rsidRPr="00055335" w:rsidRDefault="007235B3" w:rsidP="00480245">
            <w:pPr>
              <w:autoSpaceDE w:val="0"/>
              <w:autoSpaceDN w:val="0"/>
              <w:adjustRightInd w:val="0"/>
              <w:rPr>
                <w:rFonts w:cstheme="minorHAnsi"/>
                <w:color w:val="131413"/>
                <w:sz w:val="20"/>
                <w:szCs w:val="20"/>
                <w:lang w:val="en-US"/>
              </w:rPr>
            </w:pPr>
            <w:r w:rsidRPr="00055335">
              <w:rPr>
                <w:rFonts w:cstheme="minorHAnsi"/>
                <w:sz w:val="20"/>
                <w:szCs w:val="20"/>
                <w:lang w:val="en-US"/>
              </w:rPr>
              <w:t>Introduction: “</w:t>
            </w:r>
            <w:r w:rsidRPr="00055335">
              <w:rPr>
                <w:rFonts w:cstheme="minorHAnsi"/>
                <w:color w:val="131413"/>
                <w:sz w:val="20"/>
                <w:szCs w:val="20"/>
                <w:lang w:val="en-US"/>
              </w:rPr>
              <w:t>In order to better understand the malignancy risk of anti-TNFα agents, we systematically performed this overview of systematic reviews and meta-analyses.”</w:t>
            </w:r>
          </w:p>
          <w:p w14:paraId="4423A890" w14:textId="77777777" w:rsidR="007235B3" w:rsidRPr="00055335" w:rsidRDefault="007235B3" w:rsidP="00480245">
            <w:pPr>
              <w:spacing w:after="120" w:line="240" w:lineRule="auto"/>
              <w:rPr>
                <w:rFonts w:cstheme="minorHAnsi"/>
                <w:sz w:val="20"/>
                <w:szCs w:val="20"/>
                <w:lang w:val="en-US"/>
              </w:rPr>
            </w:pPr>
            <w:r w:rsidRPr="00055335">
              <w:rPr>
                <w:rFonts w:cstheme="minorHAnsi"/>
                <w:sz w:val="20"/>
                <w:szCs w:val="20"/>
                <w:lang w:val="en-US"/>
              </w:rPr>
              <w:t>Abstract: “The objective of the study is to systematically review the malignancy risk of anti-tumor necrosis factor alpha (anti-TNFα) agents.”</w:t>
            </w:r>
          </w:p>
        </w:tc>
      </w:tr>
    </w:tbl>
    <w:p w14:paraId="0062F28E" w14:textId="235BE35B" w:rsidR="007235B3" w:rsidRPr="00055335" w:rsidRDefault="007235B3" w:rsidP="006B320D">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7235B3" w:rsidRPr="00055335" w14:paraId="00D3A118" w14:textId="77777777" w:rsidTr="00F223E3">
        <w:tc>
          <w:tcPr>
            <w:tcW w:w="5079" w:type="dxa"/>
          </w:tcPr>
          <w:p w14:paraId="6EFFEA4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6ACC9F6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70D392B"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Disagree</w:t>
            </w:r>
          </w:p>
        </w:tc>
        <w:tc>
          <w:tcPr>
            <w:tcW w:w="1091" w:type="dxa"/>
          </w:tcPr>
          <w:p w14:paraId="61570A5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6334EF7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09B3CAB8" w14:textId="77777777" w:rsidTr="00F223E3">
        <w:tc>
          <w:tcPr>
            <w:tcW w:w="5079" w:type="dxa"/>
          </w:tcPr>
          <w:p w14:paraId="51D7C8A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5E3A35B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A2C955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1B6AD460"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6C62145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38BC64F8" w14:textId="77777777" w:rsidTr="00F223E3">
        <w:tc>
          <w:tcPr>
            <w:tcW w:w="5079" w:type="dxa"/>
          </w:tcPr>
          <w:p w14:paraId="5174986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0108BEE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78F8E7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9582A37"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765868E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2E18DE33" w14:textId="44A51E03"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33DBE68E" w14:textId="77777777" w:rsidTr="0064487E">
        <w:trPr>
          <w:trHeight w:val="85"/>
        </w:trPr>
        <w:tc>
          <w:tcPr>
            <w:tcW w:w="2129" w:type="dxa"/>
          </w:tcPr>
          <w:p w14:paraId="04FBEAC4" w14:textId="77777777" w:rsidR="007235B3" w:rsidRPr="00055335" w:rsidRDefault="007235B3" w:rsidP="0064487E">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4F6A1607" w14:textId="00269323" w:rsidR="007235B3" w:rsidRPr="00055335" w:rsidRDefault="007235B3" w:rsidP="0064487E">
            <w:pPr>
              <w:spacing w:after="120" w:line="240" w:lineRule="auto"/>
              <w:rPr>
                <w:rFonts w:cstheme="minorHAnsi"/>
                <w:b/>
                <w:bCs/>
                <w:sz w:val="20"/>
                <w:szCs w:val="20"/>
              </w:rPr>
            </w:pPr>
            <w:r w:rsidRPr="00055335">
              <w:rPr>
                <w:rFonts w:cstheme="minorHAnsi"/>
                <w:b/>
                <w:bCs/>
                <w:sz w:val="20"/>
                <w:szCs w:val="20"/>
              </w:rPr>
              <w:t xml:space="preserve">Dragioti </w:t>
            </w:r>
            <w:r w:rsidRPr="00055335">
              <w:rPr>
                <w:rFonts w:cstheme="minorHAnsi"/>
                <w:b/>
                <w:bCs/>
                <w:sz w:val="20"/>
                <w:szCs w:val="20"/>
              </w:rPr>
              <w:fldChar w:fldCharType="begin">
                <w:fldData xml:space="preserve">PEVuZE5vdGU+PENpdGU+PEF1dGhvcj5EcmFnaW90aTwvQXV0aG9yPjxZZWFyPjIwMTk8L1llYXI+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PEVuZE5vdGU+PENpdGU+PEF1dGhvcj5EcmFnaW90aTwvQXV0aG9yPjxZZWFyPjIwMTk8L1llYXI+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[9]</w:t>
            </w:r>
            <w:r w:rsidRPr="00055335">
              <w:rPr>
                <w:rFonts w:cstheme="minorHAnsi"/>
                <w:b/>
                <w:bCs/>
                <w:sz w:val="20"/>
                <w:szCs w:val="20"/>
              </w:rPr>
              <w:fldChar w:fldCharType="end"/>
            </w:r>
          </w:p>
        </w:tc>
      </w:tr>
      <w:tr w:rsidR="007235B3" w:rsidRPr="00055335" w14:paraId="58505765" w14:textId="77777777" w:rsidTr="0064487E">
        <w:trPr>
          <w:trHeight w:val="255"/>
        </w:trPr>
        <w:tc>
          <w:tcPr>
            <w:tcW w:w="2129" w:type="dxa"/>
          </w:tcPr>
          <w:p w14:paraId="1628B187" w14:textId="77777777" w:rsidR="007235B3" w:rsidRPr="00055335" w:rsidRDefault="007235B3" w:rsidP="0064487E">
            <w:pPr>
              <w:spacing w:after="120" w:line="240" w:lineRule="auto"/>
              <w:rPr>
                <w:rFonts w:cstheme="minorHAnsi"/>
                <w:sz w:val="20"/>
                <w:szCs w:val="20"/>
              </w:rPr>
            </w:pPr>
            <w:r w:rsidRPr="00055335">
              <w:rPr>
                <w:rFonts w:cstheme="minorHAnsi"/>
                <w:sz w:val="20"/>
                <w:szCs w:val="20"/>
              </w:rPr>
              <w:t>Year of publication</w:t>
            </w:r>
          </w:p>
        </w:tc>
        <w:tc>
          <w:tcPr>
            <w:tcW w:w="6933" w:type="dxa"/>
          </w:tcPr>
          <w:p w14:paraId="322F36A6" w14:textId="77777777" w:rsidR="007235B3" w:rsidRPr="00055335" w:rsidRDefault="007235B3" w:rsidP="0064487E">
            <w:pPr>
              <w:spacing w:after="120" w:line="240" w:lineRule="auto"/>
              <w:rPr>
                <w:rFonts w:cstheme="minorHAnsi"/>
                <w:sz w:val="20"/>
                <w:szCs w:val="20"/>
              </w:rPr>
            </w:pPr>
            <w:r w:rsidRPr="00055335">
              <w:rPr>
                <w:rFonts w:cstheme="minorHAnsi"/>
                <w:sz w:val="20"/>
                <w:szCs w:val="20"/>
              </w:rPr>
              <w:t>2019</w:t>
            </w:r>
          </w:p>
        </w:tc>
      </w:tr>
      <w:tr w:rsidR="007235B3" w:rsidRPr="00055335" w14:paraId="161FBA4C" w14:textId="77777777" w:rsidTr="0064487E">
        <w:trPr>
          <w:trHeight w:val="70"/>
        </w:trPr>
        <w:tc>
          <w:tcPr>
            <w:tcW w:w="2129" w:type="dxa"/>
          </w:tcPr>
          <w:p w14:paraId="1D359669" w14:textId="77777777" w:rsidR="007235B3" w:rsidRPr="00055335" w:rsidRDefault="007235B3" w:rsidP="0064487E">
            <w:pPr>
              <w:spacing w:after="120" w:line="240" w:lineRule="auto"/>
              <w:rPr>
                <w:rFonts w:cstheme="minorHAnsi"/>
                <w:sz w:val="20"/>
                <w:szCs w:val="20"/>
              </w:rPr>
            </w:pPr>
            <w:r w:rsidRPr="00055335">
              <w:rPr>
                <w:rFonts w:cstheme="minorHAnsi"/>
                <w:sz w:val="20"/>
                <w:szCs w:val="20"/>
              </w:rPr>
              <w:t>Clinical domain</w:t>
            </w:r>
          </w:p>
        </w:tc>
        <w:tc>
          <w:tcPr>
            <w:tcW w:w="6933" w:type="dxa"/>
          </w:tcPr>
          <w:p w14:paraId="2BD7F005" w14:textId="77777777" w:rsidR="007235B3" w:rsidRPr="00055335" w:rsidRDefault="007235B3" w:rsidP="0064487E">
            <w:pPr>
              <w:spacing w:after="120" w:line="240" w:lineRule="auto"/>
              <w:rPr>
                <w:rFonts w:cstheme="minorHAnsi"/>
                <w:sz w:val="20"/>
                <w:szCs w:val="20"/>
              </w:rPr>
            </w:pPr>
            <w:r w:rsidRPr="00055335">
              <w:rPr>
                <w:rFonts w:cstheme="minorHAnsi"/>
                <w:sz w:val="20"/>
                <w:szCs w:val="20"/>
              </w:rPr>
              <w:t>Psychiatry</w:t>
            </w:r>
          </w:p>
        </w:tc>
      </w:tr>
      <w:tr w:rsidR="007235B3" w:rsidRPr="00055335" w14:paraId="0BB33251" w14:textId="77777777" w:rsidTr="0064487E">
        <w:trPr>
          <w:trHeight w:val="70"/>
        </w:trPr>
        <w:tc>
          <w:tcPr>
            <w:tcW w:w="2129" w:type="dxa"/>
          </w:tcPr>
          <w:p w14:paraId="5A3ABE37" w14:textId="77777777" w:rsidR="007235B3" w:rsidRPr="00055335" w:rsidRDefault="007235B3" w:rsidP="0064487E">
            <w:pPr>
              <w:spacing w:after="120" w:line="240" w:lineRule="auto"/>
              <w:rPr>
                <w:rFonts w:cstheme="minorHAnsi"/>
                <w:sz w:val="20"/>
                <w:szCs w:val="20"/>
              </w:rPr>
            </w:pPr>
            <w:r w:rsidRPr="00055335">
              <w:rPr>
                <w:rFonts w:cstheme="minorHAnsi"/>
                <w:sz w:val="20"/>
                <w:szCs w:val="20"/>
              </w:rPr>
              <w:t>No. of included SRs</w:t>
            </w:r>
          </w:p>
        </w:tc>
        <w:tc>
          <w:tcPr>
            <w:tcW w:w="6933" w:type="dxa"/>
          </w:tcPr>
          <w:p w14:paraId="1AA01E32" w14:textId="77777777" w:rsidR="007235B3" w:rsidRPr="00055335" w:rsidRDefault="007235B3" w:rsidP="0064487E">
            <w:pPr>
              <w:spacing w:after="120" w:line="240" w:lineRule="auto"/>
              <w:rPr>
                <w:rFonts w:cstheme="minorHAnsi"/>
                <w:sz w:val="20"/>
                <w:szCs w:val="20"/>
              </w:rPr>
            </w:pPr>
            <w:r w:rsidRPr="00055335">
              <w:rPr>
                <w:rFonts w:cstheme="minorHAnsi"/>
                <w:sz w:val="20"/>
                <w:szCs w:val="20"/>
              </w:rPr>
              <w:t>45</w:t>
            </w:r>
          </w:p>
        </w:tc>
      </w:tr>
      <w:tr w:rsidR="007235B3" w:rsidRPr="00055335" w14:paraId="3D705A10" w14:textId="77777777" w:rsidTr="0064487E">
        <w:trPr>
          <w:trHeight w:val="444"/>
        </w:trPr>
        <w:tc>
          <w:tcPr>
            <w:tcW w:w="2129" w:type="dxa"/>
          </w:tcPr>
          <w:p w14:paraId="749E1235"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6F2D71B7"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66278857" w14:textId="77777777" w:rsidTr="0064487E">
        <w:trPr>
          <w:trHeight w:val="454"/>
        </w:trPr>
        <w:tc>
          <w:tcPr>
            <w:tcW w:w="2129" w:type="dxa"/>
          </w:tcPr>
          <w:p w14:paraId="1A3BF6E6"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097B9C4A"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Observational studies</w:t>
            </w:r>
          </w:p>
        </w:tc>
      </w:tr>
      <w:tr w:rsidR="007235B3" w:rsidRPr="008F7327" w14:paraId="1EC99C10" w14:textId="77777777" w:rsidTr="0064487E">
        <w:trPr>
          <w:trHeight w:val="180"/>
        </w:trPr>
        <w:tc>
          <w:tcPr>
            <w:tcW w:w="2129" w:type="dxa"/>
          </w:tcPr>
          <w:p w14:paraId="15A65A0F"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9D9ACDE"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Any population (any age) with no medical condition restrictions</w:t>
            </w:r>
          </w:p>
        </w:tc>
      </w:tr>
      <w:tr w:rsidR="007235B3" w:rsidRPr="00055335" w14:paraId="67187C4C" w14:textId="77777777" w:rsidTr="0064487E">
        <w:trPr>
          <w:trHeight w:val="474"/>
        </w:trPr>
        <w:tc>
          <w:tcPr>
            <w:tcW w:w="2129" w:type="dxa"/>
          </w:tcPr>
          <w:p w14:paraId="3774DC5E"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1936D1BA"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Antidepressants</w:t>
            </w:r>
          </w:p>
        </w:tc>
      </w:tr>
      <w:tr w:rsidR="007235B3" w:rsidRPr="00055335" w14:paraId="72AD71B2" w14:textId="77777777" w:rsidTr="0064487E">
        <w:trPr>
          <w:trHeight w:val="85"/>
        </w:trPr>
        <w:tc>
          <w:tcPr>
            <w:tcW w:w="2129" w:type="dxa"/>
          </w:tcPr>
          <w:p w14:paraId="31656480"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9CD43C4"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3172A192" w14:textId="77777777" w:rsidTr="0064487E">
        <w:trPr>
          <w:trHeight w:val="211"/>
        </w:trPr>
        <w:tc>
          <w:tcPr>
            <w:tcW w:w="2129" w:type="dxa"/>
          </w:tcPr>
          <w:p w14:paraId="02EF9C0D"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3D423EDE"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Any adverse health outcome</w:t>
            </w:r>
          </w:p>
        </w:tc>
      </w:tr>
      <w:tr w:rsidR="007235B3" w:rsidRPr="008F7327" w14:paraId="0AC3DE92" w14:textId="77777777" w:rsidTr="0064487E">
        <w:trPr>
          <w:trHeight w:val="2534"/>
        </w:trPr>
        <w:tc>
          <w:tcPr>
            <w:tcW w:w="2129" w:type="dxa"/>
          </w:tcPr>
          <w:p w14:paraId="15AD1D22"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2D435295" w14:textId="77777777" w:rsidR="007235B3" w:rsidRPr="00055335" w:rsidRDefault="007235B3" w:rsidP="0064487E">
            <w:pPr>
              <w:spacing w:after="120" w:line="240" w:lineRule="auto"/>
              <w:rPr>
                <w:rFonts w:cstheme="minorHAnsi"/>
                <w:sz w:val="20"/>
                <w:szCs w:val="20"/>
                <w:lang w:val="en-US"/>
              </w:rPr>
            </w:pPr>
            <w:r w:rsidRPr="00055335">
              <w:rPr>
                <w:rFonts w:cstheme="minorHAnsi"/>
                <w:sz w:val="20"/>
                <w:szCs w:val="20"/>
                <w:lang w:val="en-US"/>
              </w:rPr>
              <w:t>Introduction: ” In this umbrella review,we graded the evidence from published meta-analyses of observational studies. These studies tested the association between antidepressant use and risk of adverse health outcomes.”</w:t>
            </w:r>
          </w:p>
        </w:tc>
      </w:tr>
    </w:tbl>
    <w:p w14:paraId="038FA068" w14:textId="73B0D9F2" w:rsidR="007235B3" w:rsidRPr="00055335" w:rsidRDefault="007235B3" w:rsidP="007F42F2">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7235B3" w:rsidRPr="00055335" w14:paraId="3931DBA7" w14:textId="77777777" w:rsidTr="00F223E3">
        <w:tc>
          <w:tcPr>
            <w:tcW w:w="5079" w:type="dxa"/>
          </w:tcPr>
          <w:p w14:paraId="3809550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590FD48F"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Strongly Disagree</w:t>
            </w:r>
          </w:p>
        </w:tc>
        <w:tc>
          <w:tcPr>
            <w:tcW w:w="1084" w:type="dxa"/>
          </w:tcPr>
          <w:p w14:paraId="4F5A5980"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Somewhat Disagree</w:t>
            </w:r>
          </w:p>
        </w:tc>
        <w:tc>
          <w:tcPr>
            <w:tcW w:w="1091" w:type="dxa"/>
          </w:tcPr>
          <w:p w14:paraId="58285E63" w14:textId="77777777" w:rsidR="007235B3" w:rsidRPr="00DA6B73" w:rsidRDefault="007235B3" w:rsidP="00F223E3">
            <w:pPr>
              <w:pStyle w:val="EndNoteBibliography"/>
              <w:rPr>
                <w:b/>
                <w:color w:val="000000" w:themeColor="text1"/>
                <w:sz w:val="20"/>
                <w:szCs w:val="20"/>
              </w:rPr>
            </w:pPr>
            <w:r w:rsidRPr="00DA6B73">
              <w:rPr>
                <w:b/>
                <w:color w:val="000000" w:themeColor="text1"/>
                <w:sz w:val="20"/>
                <w:szCs w:val="20"/>
              </w:rPr>
              <w:t>Somewhat Agree</w:t>
            </w:r>
          </w:p>
        </w:tc>
        <w:tc>
          <w:tcPr>
            <w:tcW w:w="886" w:type="dxa"/>
          </w:tcPr>
          <w:p w14:paraId="1FB9E278"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Strongly Agree</w:t>
            </w:r>
          </w:p>
        </w:tc>
      </w:tr>
      <w:tr w:rsidR="007235B3" w:rsidRPr="00055335" w14:paraId="3F82714F" w14:textId="77777777" w:rsidTr="00F223E3">
        <w:tc>
          <w:tcPr>
            <w:tcW w:w="5079" w:type="dxa"/>
          </w:tcPr>
          <w:p w14:paraId="48C4692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32024AE4"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Strongly Disagree</w:t>
            </w:r>
          </w:p>
        </w:tc>
        <w:tc>
          <w:tcPr>
            <w:tcW w:w="1084" w:type="dxa"/>
          </w:tcPr>
          <w:p w14:paraId="1CFFEB3E"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Somewhat Disagree</w:t>
            </w:r>
          </w:p>
        </w:tc>
        <w:tc>
          <w:tcPr>
            <w:tcW w:w="1091" w:type="dxa"/>
          </w:tcPr>
          <w:p w14:paraId="20F057E8" w14:textId="77777777" w:rsidR="007235B3" w:rsidRPr="00DA6B73" w:rsidRDefault="007235B3" w:rsidP="00F223E3">
            <w:pPr>
              <w:pStyle w:val="EndNoteBibliography"/>
              <w:rPr>
                <w:b/>
                <w:color w:val="000000" w:themeColor="text1"/>
                <w:sz w:val="20"/>
                <w:szCs w:val="20"/>
              </w:rPr>
            </w:pPr>
            <w:r w:rsidRPr="00DA6B73">
              <w:rPr>
                <w:b/>
                <w:color w:val="000000" w:themeColor="text1"/>
                <w:sz w:val="20"/>
                <w:szCs w:val="20"/>
              </w:rPr>
              <w:t>Somewhat Agree</w:t>
            </w:r>
          </w:p>
        </w:tc>
        <w:tc>
          <w:tcPr>
            <w:tcW w:w="886" w:type="dxa"/>
          </w:tcPr>
          <w:p w14:paraId="3F692377"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Strongly Agree</w:t>
            </w:r>
          </w:p>
        </w:tc>
      </w:tr>
      <w:tr w:rsidR="007235B3" w:rsidRPr="00055335" w14:paraId="5000372C" w14:textId="77777777" w:rsidTr="00F223E3">
        <w:tc>
          <w:tcPr>
            <w:tcW w:w="5079" w:type="dxa"/>
          </w:tcPr>
          <w:p w14:paraId="0A41BED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1742069C"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Strongly Disagree</w:t>
            </w:r>
          </w:p>
        </w:tc>
        <w:tc>
          <w:tcPr>
            <w:tcW w:w="1084" w:type="dxa"/>
          </w:tcPr>
          <w:p w14:paraId="5B04485E" w14:textId="77777777" w:rsidR="007235B3" w:rsidRPr="00DA6B73" w:rsidRDefault="007235B3" w:rsidP="00F223E3">
            <w:pPr>
              <w:pStyle w:val="EndNoteBibliography"/>
              <w:rPr>
                <w:b/>
                <w:color w:val="000000" w:themeColor="text1"/>
                <w:sz w:val="20"/>
                <w:szCs w:val="20"/>
              </w:rPr>
            </w:pPr>
            <w:r w:rsidRPr="00DA6B73">
              <w:rPr>
                <w:b/>
                <w:color w:val="000000" w:themeColor="text1"/>
                <w:sz w:val="20"/>
                <w:szCs w:val="20"/>
              </w:rPr>
              <w:t>Somewhat Disagree</w:t>
            </w:r>
          </w:p>
        </w:tc>
        <w:tc>
          <w:tcPr>
            <w:tcW w:w="1091" w:type="dxa"/>
          </w:tcPr>
          <w:p w14:paraId="4E5912BE"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Somewhat Agree</w:t>
            </w:r>
          </w:p>
        </w:tc>
        <w:tc>
          <w:tcPr>
            <w:tcW w:w="886" w:type="dxa"/>
          </w:tcPr>
          <w:p w14:paraId="4A30DFA2" w14:textId="77777777" w:rsidR="007235B3" w:rsidRPr="00DA6B73" w:rsidRDefault="007235B3" w:rsidP="00F223E3">
            <w:pPr>
              <w:pStyle w:val="EndNoteBibliography"/>
              <w:rPr>
                <w:color w:val="000000" w:themeColor="text1"/>
                <w:sz w:val="20"/>
                <w:szCs w:val="20"/>
              </w:rPr>
            </w:pPr>
            <w:r w:rsidRPr="00DA6B73">
              <w:rPr>
                <w:color w:val="000000" w:themeColor="text1"/>
                <w:sz w:val="20"/>
                <w:szCs w:val="20"/>
              </w:rPr>
              <w:t>Strongly Agree</w:t>
            </w:r>
          </w:p>
        </w:tc>
      </w:tr>
    </w:tbl>
    <w:p w14:paraId="11620468" w14:textId="77777777" w:rsidR="007F42F2" w:rsidRDefault="007F42F2">
      <w:pPr>
        <w:spacing w:after="160" w:line="259" w:lineRule="auto"/>
        <w:rPr>
          <w:sz w:val="20"/>
          <w:szCs w:val="20"/>
        </w:rPr>
      </w:pPr>
      <w:r>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35C3D117" w14:textId="77777777" w:rsidTr="0067143F">
        <w:trPr>
          <w:trHeight w:val="85"/>
        </w:trPr>
        <w:tc>
          <w:tcPr>
            <w:tcW w:w="2129" w:type="dxa"/>
          </w:tcPr>
          <w:p w14:paraId="50BA7F02" w14:textId="77777777" w:rsidR="007235B3" w:rsidRPr="00055335" w:rsidRDefault="007235B3" w:rsidP="0067143F">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1DA749B8" w14:textId="6C9ED98B" w:rsidR="007235B3" w:rsidRPr="00055335" w:rsidRDefault="007235B3" w:rsidP="0067143F">
            <w:pPr>
              <w:spacing w:after="120" w:line="240" w:lineRule="auto"/>
              <w:rPr>
                <w:rFonts w:cstheme="minorHAnsi"/>
                <w:b/>
                <w:bCs/>
                <w:sz w:val="20"/>
                <w:szCs w:val="20"/>
              </w:rPr>
            </w:pPr>
            <w:r w:rsidRPr="00055335">
              <w:rPr>
                <w:rFonts w:cstheme="minorHAnsi"/>
                <w:b/>
                <w:bCs/>
                <w:sz w:val="20"/>
                <w:szCs w:val="20"/>
              </w:rPr>
              <w:t xml:space="preserve">Els </w:t>
            </w:r>
            <w:r w:rsidRPr="00055335">
              <w:rPr>
                <w:rFonts w:cstheme="minorHAnsi"/>
                <w:b/>
                <w:bCs/>
                <w:sz w:val="20"/>
                <w:szCs w:val="20"/>
              </w:rPr>
              <w:fldChar w:fldCharType="begin"/>
            </w:r>
            <w:r w:rsidRPr="00055335">
              <w:rPr>
                <w:rFonts w:cstheme="minorHAnsi"/>
                <w:b/>
                <w:bCs/>
                <w:sz w:val="20"/>
                <w:szCs w:val="20"/>
              </w:rPr>
              <w:instrText xml:space="preserve"> ADDIN EN.CITE &lt;EndNote&gt;&lt;Cite&gt;&lt;Author&gt;Els&lt;/Author&gt;&lt;Year&gt;2017&lt;/Year&gt;&lt;RecNum&gt;19&lt;/RecNum&gt;&lt;DisplayText&gt;[10]&lt;/DisplayText&gt;&lt;record&gt;&lt;rec-number&gt;19&lt;/rec-number&gt;&lt;foreign-keys&gt;&lt;key app="EN" db-id="s5txr29rm2d2prer0aap2dpfsww2t0px5eae" timestamp="1636627495"&gt;19&lt;/key&gt;&lt;/foreign-keys&gt;&lt;ref-type name="Journal Article"&gt;17&lt;/ref-type&gt;&lt;contributors&gt;&lt;authors&gt;&lt;author&gt;Els, C.&lt;/author&gt;&lt;author&gt;Jackson, T. D.&lt;/author&gt;&lt;author&gt;Kunyk, D.&lt;/author&gt;&lt;author&gt;Lappi, V. G.&lt;/author&gt;&lt;author&gt;Sonnenberg, B.&lt;/author&gt;&lt;author&gt;Hagtvedt, R.&lt;/author&gt;&lt;author&gt;Sharma, S.&lt;/author&gt;&lt;author&gt;Kolahdooz, F.&lt;/author&gt;&lt;author&gt;Straube, S.&lt;/author&gt;&lt;/authors&gt;&lt;/contributors&gt;&lt;auth-address&gt;Department of Psychiatry, University of Alberta, Edmonton, Alberta, Canada.&lt;/auth-address&gt;&lt;titles&gt;&lt;title&gt;Adverse events associated with medium- and long-term use of opioids for chronic non-cancer pain: an overview of Cochrane Reviews&lt;/title&gt;&lt;secondary-title&gt;Cochrane Database Syst Rev&lt;/secondary-title&gt;&lt;/titles&gt;&lt;periodical&gt;&lt;full-title&gt;Cochrane Database Syst Rev&lt;/full-title&gt;&lt;/periodical&gt;&lt;pages&gt;CD012509&lt;/pages&gt;&lt;volume&gt;10&lt;/volume&gt;&lt;edition&gt;20171030&lt;/edition&gt;&lt;keywords&gt;&lt;keyword&gt;Adult&lt;/keyword&gt;&lt;keyword&gt;Analgesics, Opioid/administration &amp;amp; dosage/*adverse effects&lt;/keyword&gt;&lt;keyword&gt;Chronic Pain/*drug therapy&lt;/keyword&gt;&lt;keyword&gt;Humans&lt;/keyword&gt;&lt;keyword&gt;Patient Dropouts/statistics &amp;amp; numerical data&lt;/keyword&gt;&lt;keyword&gt;Randomized Controlled Trials as Topic/statistics &amp;amp; numerical data&lt;/keyword&gt;&lt;keyword&gt;Review Literature as Topic&lt;/keyword&gt;&lt;keyword&gt;Time Factors&lt;/keyword&gt;&lt;/keywords&gt;&lt;dates&gt;&lt;year&gt;2017&lt;/year&gt;&lt;pub-dates&gt;&lt;date&gt;Oct 30&lt;/date&gt;&lt;/pub-dates&gt;&lt;/dates&gt;&lt;isbn&gt;1469-493X (Electronic)&amp;#xD;1361-6137 (Linking)&lt;/isbn&gt;&lt;accession-num&gt;29084357&lt;/accession-num&gt;&lt;urls&gt;&lt;related-urls&gt;&lt;url&gt;https://www.ncbi.nlm.nih.gov/pubmed/29084357&lt;/url&gt;&lt;/related-urls&gt;&lt;/urls&gt;&lt;custom2&gt;PMC6485910&lt;/custom2&gt;&lt;electronic-resource-num&gt;https://doi.org/10.1002/14651858.CD012509.pub2&lt;/electronic-resource-num&gt;&lt;/record&gt;&lt;/Cite&gt;&lt;/EndNote&gt;</w:instrText>
            </w:r>
            <w:r w:rsidRPr="00055335">
              <w:rPr>
                <w:rFonts w:cstheme="minorHAnsi"/>
                <w:b/>
                <w:bCs/>
                <w:sz w:val="20"/>
                <w:szCs w:val="20"/>
              </w:rPr>
              <w:fldChar w:fldCharType="separate"/>
            </w:r>
            <w:r w:rsidRPr="00055335">
              <w:rPr>
                <w:rFonts w:cstheme="minorHAnsi"/>
                <w:b/>
                <w:bCs/>
                <w:noProof/>
                <w:sz w:val="20"/>
                <w:szCs w:val="20"/>
              </w:rPr>
              <w:t>[10]</w:t>
            </w:r>
            <w:r w:rsidRPr="00055335">
              <w:rPr>
                <w:rFonts w:cstheme="minorHAnsi"/>
                <w:b/>
                <w:bCs/>
                <w:sz w:val="20"/>
                <w:szCs w:val="20"/>
              </w:rPr>
              <w:fldChar w:fldCharType="end"/>
            </w:r>
          </w:p>
        </w:tc>
      </w:tr>
      <w:tr w:rsidR="007235B3" w:rsidRPr="00055335" w14:paraId="446263D1" w14:textId="77777777" w:rsidTr="0067143F">
        <w:trPr>
          <w:trHeight w:val="255"/>
        </w:trPr>
        <w:tc>
          <w:tcPr>
            <w:tcW w:w="2129" w:type="dxa"/>
          </w:tcPr>
          <w:p w14:paraId="34393081" w14:textId="77777777" w:rsidR="007235B3" w:rsidRPr="00055335" w:rsidRDefault="007235B3" w:rsidP="0067143F">
            <w:pPr>
              <w:spacing w:after="120" w:line="240" w:lineRule="auto"/>
              <w:rPr>
                <w:rFonts w:cstheme="minorHAnsi"/>
                <w:sz w:val="20"/>
                <w:szCs w:val="20"/>
              </w:rPr>
            </w:pPr>
            <w:r w:rsidRPr="00055335">
              <w:rPr>
                <w:rFonts w:cstheme="minorHAnsi"/>
                <w:sz w:val="20"/>
                <w:szCs w:val="20"/>
              </w:rPr>
              <w:t>Year of publication</w:t>
            </w:r>
          </w:p>
        </w:tc>
        <w:tc>
          <w:tcPr>
            <w:tcW w:w="6933" w:type="dxa"/>
          </w:tcPr>
          <w:p w14:paraId="110693D7" w14:textId="77777777" w:rsidR="007235B3" w:rsidRPr="00055335" w:rsidRDefault="007235B3" w:rsidP="0067143F">
            <w:pPr>
              <w:spacing w:after="120" w:line="240" w:lineRule="auto"/>
              <w:rPr>
                <w:rFonts w:cstheme="minorHAnsi"/>
                <w:sz w:val="20"/>
                <w:szCs w:val="20"/>
              </w:rPr>
            </w:pPr>
            <w:r w:rsidRPr="00055335">
              <w:rPr>
                <w:rFonts w:cstheme="minorHAnsi"/>
                <w:sz w:val="20"/>
                <w:szCs w:val="20"/>
              </w:rPr>
              <w:t>2017</w:t>
            </w:r>
          </w:p>
        </w:tc>
      </w:tr>
      <w:tr w:rsidR="007235B3" w:rsidRPr="00055335" w14:paraId="7FFC4F25" w14:textId="77777777" w:rsidTr="0067143F">
        <w:trPr>
          <w:trHeight w:val="70"/>
        </w:trPr>
        <w:tc>
          <w:tcPr>
            <w:tcW w:w="2129" w:type="dxa"/>
          </w:tcPr>
          <w:p w14:paraId="0D9C120F" w14:textId="77777777" w:rsidR="007235B3" w:rsidRPr="00055335" w:rsidRDefault="007235B3" w:rsidP="0067143F">
            <w:pPr>
              <w:spacing w:after="120" w:line="240" w:lineRule="auto"/>
              <w:rPr>
                <w:rFonts w:cstheme="minorHAnsi"/>
                <w:sz w:val="20"/>
                <w:szCs w:val="20"/>
              </w:rPr>
            </w:pPr>
            <w:r w:rsidRPr="00055335">
              <w:rPr>
                <w:rFonts w:cstheme="minorHAnsi"/>
                <w:sz w:val="20"/>
                <w:szCs w:val="20"/>
              </w:rPr>
              <w:t>Clinical domain</w:t>
            </w:r>
          </w:p>
        </w:tc>
        <w:tc>
          <w:tcPr>
            <w:tcW w:w="6933" w:type="dxa"/>
          </w:tcPr>
          <w:p w14:paraId="376D87B7" w14:textId="77777777" w:rsidR="007235B3" w:rsidRPr="00055335" w:rsidRDefault="007235B3" w:rsidP="0067143F">
            <w:pPr>
              <w:spacing w:after="120" w:line="240" w:lineRule="auto"/>
              <w:rPr>
                <w:rFonts w:cstheme="minorHAnsi"/>
                <w:sz w:val="20"/>
                <w:szCs w:val="20"/>
              </w:rPr>
            </w:pPr>
            <w:r w:rsidRPr="00055335">
              <w:rPr>
                <w:rFonts w:cstheme="minorHAnsi"/>
                <w:sz w:val="20"/>
                <w:szCs w:val="20"/>
              </w:rPr>
              <w:t>Pain medicine</w:t>
            </w:r>
          </w:p>
        </w:tc>
      </w:tr>
      <w:tr w:rsidR="007235B3" w:rsidRPr="00055335" w14:paraId="7496AC30" w14:textId="77777777" w:rsidTr="0067143F">
        <w:trPr>
          <w:trHeight w:val="70"/>
        </w:trPr>
        <w:tc>
          <w:tcPr>
            <w:tcW w:w="2129" w:type="dxa"/>
          </w:tcPr>
          <w:p w14:paraId="0D752C37" w14:textId="77777777" w:rsidR="007235B3" w:rsidRPr="00055335" w:rsidRDefault="007235B3" w:rsidP="0067143F">
            <w:pPr>
              <w:spacing w:after="120" w:line="240" w:lineRule="auto"/>
              <w:rPr>
                <w:rFonts w:cstheme="minorHAnsi"/>
                <w:sz w:val="20"/>
                <w:szCs w:val="20"/>
              </w:rPr>
            </w:pPr>
            <w:r w:rsidRPr="00055335">
              <w:rPr>
                <w:rFonts w:cstheme="minorHAnsi"/>
                <w:sz w:val="20"/>
                <w:szCs w:val="20"/>
              </w:rPr>
              <w:t>No. of included SRs</w:t>
            </w:r>
          </w:p>
        </w:tc>
        <w:tc>
          <w:tcPr>
            <w:tcW w:w="6933" w:type="dxa"/>
          </w:tcPr>
          <w:p w14:paraId="632DF180" w14:textId="77777777" w:rsidR="007235B3" w:rsidRPr="00055335" w:rsidRDefault="007235B3" w:rsidP="0067143F">
            <w:pPr>
              <w:spacing w:after="120" w:line="240" w:lineRule="auto"/>
              <w:rPr>
                <w:rFonts w:cstheme="minorHAnsi"/>
                <w:sz w:val="20"/>
                <w:szCs w:val="20"/>
              </w:rPr>
            </w:pPr>
            <w:r w:rsidRPr="00055335">
              <w:rPr>
                <w:rFonts w:cstheme="minorHAnsi"/>
                <w:sz w:val="20"/>
                <w:szCs w:val="20"/>
              </w:rPr>
              <w:t>16</w:t>
            </w:r>
          </w:p>
        </w:tc>
      </w:tr>
      <w:tr w:rsidR="007235B3" w:rsidRPr="00055335" w14:paraId="5A6D8C03" w14:textId="77777777" w:rsidTr="0067143F">
        <w:trPr>
          <w:trHeight w:val="444"/>
        </w:trPr>
        <w:tc>
          <w:tcPr>
            <w:tcW w:w="2129" w:type="dxa"/>
          </w:tcPr>
          <w:p w14:paraId="5358B4D5"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0D1E31EA"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61</w:t>
            </w:r>
          </w:p>
        </w:tc>
      </w:tr>
      <w:tr w:rsidR="007235B3" w:rsidRPr="00055335" w14:paraId="7C6B1437" w14:textId="77777777" w:rsidTr="0067143F">
        <w:trPr>
          <w:trHeight w:val="454"/>
        </w:trPr>
        <w:tc>
          <w:tcPr>
            <w:tcW w:w="2129" w:type="dxa"/>
          </w:tcPr>
          <w:p w14:paraId="37A13D29"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3FB42137"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Randomized controlled studies</w:t>
            </w:r>
          </w:p>
        </w:tc>
      </w:tr>
      <w:tr w:rsidR="007235B3" w:rsidRPr="008F7327" w14:paraId="5341F1D2" w14:textId="77777777" w:rsidTr="0067143F">
        <w:trPr>
          <w:trHeight w:val="180"/>
        </w:trPr>
        <w:tc>
          <w:tcPr>
            <w:tcW w:w="2129" w:type="dxa"/>
          </w:tcPr>
          <w:p w14:paraId="32F38EFF"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44C1A0C8"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Adults (aged 18 or older) with chronic non-cancer pain due to any condition</w:t>
            </w:r>
          </w:p>
        </w:tc>
      </w:tr>
      <w:tr w:rsidR="007235B3" w:rsidRPr="008F7327" w14:paraId="30E85E42" w14:textId="77777777" w:rsidTr="0067143F">
        <w:trPr>
          <w:trHeight w:val="474"/>
        </w:trPr>
        <w:tc>
          <w:tcPr>
            <w:tcW w:w="2129" w:type="dxa"/>
          </w:tcPr>
          <w:p w14:paraId="23E6E4F9"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6BEAFC92"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Opioids (medium- (two weeks or longer) and long-term (two months or longer) use)</w:t>
            </w:r>
          </w:p>
        </w:tc>
      </w:tr>
      <w:tr w:rsidR="007235B3" w:rsidRPr="008F7327" w14:paraId="2CD18F26" w14:textId="77777777" w:rsidTr="0067143F">
        <w:trPr>
          <w:trHeight w:val="85"/>
        </w:trPr>
        <w:tc>
          <w:tcPr>
            <w:tcW w:w="2129" w:type="dxa"/>
          </w:tcPr>
          <w:p w14:paraId="5D74CF22"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653B3E4A"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Placebo or non-opioid treatment</w:t>
            </w:r>
          </w:p>
        </w:tc>
      </w:tr>
      <w:tr w:rsidR="007235B3" w:rsidRPr="008F7327" w14:paraId="14AE3765" w14:textId="77777777" w:rsidTr="0067143F">
        <w:trPr>
          <w:trHeight w:val="211"/>
        </w:trPr>
        <w:tc>
          <w:tcPr>
            <w:tcW w:w="2129" w:type="dxa"/>
          </w:tcPr>
          <w:p w14:paraId="7E6D7EB7"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49A3317C"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Number of participants with any (serious) adverse event, withdrawal due to adverse event, death, specific adverse event outcomes (24 different prespecified outcomes)</w:t>
            </w:r>
          </w:p>
        </w:tc>
      </w:tr>
      <w:tr w:rsidR="007235B3" w:rsidRPr="008F7327" w14:paraId="1693F2F2" w14:textId="77777777" w:rsidTr="0067143F">
        <w:trPr>
          <w:trHeight w:val="2534"/>
        </w:trPr>
        <w:tc>
          <w:tcPr>
            <w:tcW w:w="2129" w:type="dxa"/>
          </w:tcPr>
          <w:p w14:paraId="7A8FCCE5"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79B457A9" w14:textId="77777777" w:rsidR="007235B3" w:rsidRPr="00055335" w:rsidRDefault="007235B3" w:rsidP="0067143F">
            <w:pPr>
              <w:spacing w:after="120" w:line="240" w:lineRule="auto"/>
              <w:rPr>
                <w:rFonts w:cstheme="minorHAnsi"/>
                <w:sz w:val="20"/>
                <w:szCs w:val="20"/>
                <w:lang w:val="en-US"/>
              </w:rPr>
            </w:pPr>
            <w:r w:rsidRPr="00055335">
              <w:rPr>
                <w:rFonts w:cstheme="minorHAnsi"/>
                <w:sz w:val="20"/>
                <w:szCs w:val="20"/>
                <w:lang w:val="en-US"/>
              </w:rPr>
              <w:t>Objectives: “To provide an overview of the occurrence and nature of adverse events associated with any opioid agent (any dose, frequency, or route of administration) used on a medium- or long-term basis for the treatment of CNCP in adults.”</w:t>
            </w:r>
          </w:p>
        </w:tc>
      </w:tr>
    </w:tbl>
    <w:p w14:paraId="17CA2142" w14:textId="784FC738" w:rsidR="007235B3" w:rsidRPr="00055335" w:rsidRDefault="007235B3" w:rsidP="007F42F2">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4"/>
        <w:gridCol w:w="922"/>
        <w:gridCol w:w="1084"/>
        <w:gridCol w:w="1106"/>
        <w:gridCol w:w="886"/>
      </w:tblGrid>
      <w:tr w:rsidR="007235B3" w:rsidRPr="00055335" w14:paraId="4AB5F47B" w14:textId="77777777" w:rsidTr="00F223E3">
        <w:tc>
          <w:tcPr>
            <w:tcW w:w="5079" w:type="dxa"/>
          </w:tcPr>
          <w:p w14:paraId="406A91F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536F1C1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895198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3B026B2D"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66D66A3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06B7E8A6" w14:textId="77777777" w:rsidTr="00F223E3">
        <w:tc>
          <w:tcPr>
            <w:tcW w:w="5079" w:type="dxa"/>
          </w:tcPr>
          <w:p w14:paraId="4171027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2778DC7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2AE620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6F455A0"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7685D13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32BC2996" w14:textId="77777777" w:rsidTr="00F223E3">
        <w:tc>
          <w:tcPr>
            <w:tcW w:w="5079" w:type="dxa"/>
          </w:tcPr>
          <w:p w14:paraId="5864EEA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3324B8B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2D0015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0D0B99B"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026D35F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0D7D3D33" w14:textId="6E42CCF4"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257AC6AE" w14:textId="77777777" w:rsidTr="00832978">
        <w:trPr>
          <w:trHeight w:val="85"/>
        </w:trPr>
        <w:tc>
          <w:tcPr>
            <w:tcW w:w="2129" w:type="dxa"/>
          </w:tcPr>
          <w:p w14:paraId="6C80628F" w14:textId="77777777" w:rsidR="007235B3" w:rsidRPr="00055335" w:rsidRDefault="007235B3" w:rsidP="00832978">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1451E995" w14:textId="20F30C91" w:rsidR="007235B3" w:rsidRPr="00055335" w:rsidRDefault="007235B3" w:rsidP="00832978">
            <w:pPr>
              <w:spacing w:after="120" w:line="240" w:lineRule="auto"/>
              <w:rPr>
                <w:rFonts w:cstheme="minorHAnsi"/>
                <w:b/>
                <w:bCs/>
                <w:sz w:val="20"/>
                <w:szCs w:val="20"/>
              </w:rPr>
            </w:pPr>
            <w:r w:rsidRPr="00055335">
              <w:rPr>
                <w:rFonts w:cstheme="minorHAnsi"/>
                <w:b/>
                <w:bCs/>
                <w:sz w:val="20"/>
                <w:szCs w:val="20"/>
              </w:rPr>
              <w:t xml:space="preserve">Fernandes </w:t>
            </w:r>
            <w:r w:rsidRPr="00055335">
              <w:rPr>
                <w:rFonts w:cstheme="minorHAnsi"/>
                <w:b/>
                <w:bCs/>
                <w:sz w:val="20"/>
                <w:szCs w:val="20"/>
              </w:rPr>
              <w:fldChar w:fldCharType="begin">
                <w:fldData xml:space="preserve">PEVuZE5vdGU+PENpdGU+PEF1dGhvcj5GZXJuYW5kZXM8L0F1dGhvcj48WWVhcj4yMDE0PC9ZZWFy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PEVuZE5vdGU+PENpdGU+PEF1dGhvcj5GZXJuYW5kZXM8L0F1dGhvcj48WWVhcj4yMDE0PC9ZZWFy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[11]</w:t>
            </w:r>
            <w:r w:rsidRPr="00055335">
              <w:rPr>
                <w:rFonts w:cstheme="minorHAnsi"/>
                <w:b/>
                <w:bCs/>
                <w:sz w:val="20"/>
                <w:szCs w:val="20"/>
              </w:rPr>
              <w:fldChar w:fldCharType="end"/>
            </w:r>
          </w:p>
        </w:tc>
      </w:tr>
      <w:tr w:rsidR="007235B3" w:rsidRPr="00055335" w14:paraId="6BE9B943" w14:textId="77777777" w:rsidTr="00832978">
        <w:trPr>
          <w:trHeight w:val="255"/>
        </w:trPr>
        <w:tc>
          <w:tcPr>
            <w:tcW w:w="2129" w:type="dxa"/>
          </w:tcPr>
          <w:p w14:paraId="7224DAF9" w14:textId="77777777" w:rsidR="007235B3" w:rsidRPr="00055335" w:rsidRDefault="007235B3" w:rsidP="00832978">
            <w:pPr>
              <w:spacing w:after="120" w:line="240" w:lineRule="auto"/>
              <w:rPr>
                <w:rFonts w:cstheme="minorHAnsi"/>
                <w:sz w:val="20"/>
                <w:szCs w:val="20"/>
              </w:rPr>
            </w:pPr>
            <w:r w:rsidRPr="00055335">
              <w:rPr>
                <w:rFonts w:cstheme="minorHAnsi"/>
                <w:sz w:val="20"/>
                <w:szCs w:val="20"/>
              </w:rPr>
              <w:t>Year of publication</w:t>
            </w:r>
          </w:p>
        </w:tc>
        <w:tc>
          <w:tcPr>
            <w:tcW w:w="6933" w:type="dxa"/>
          </w:tcPr>
          <w:p w14:paraId="0AF17387" w14:textId="77777777" w:rsidR="007235B3" w:rsidRPr="00055335" w:rsidRDefault="007235B3" w:rsidP="00832978">
            <w:pPr>
              <w:spacing w:after="120" w:line="240" w:lineRule="auto"/>
              <w:rPr>
                <w:rFonts w:cstheme="minorHAnsi"/>
                <w:sz w:val="20"/>
                <w:szCs w:val="20"/>
              </w:rPr>
            </w:pPr>
            <w:r w:rsidRPr="00055335">
              <w:rPr>
                <w:rFonts w:cstheme="minorHAnsi"/>
                <w:sz w:val="20"/>
                <w:szCs w:val="20"/>
              </w:rPr>
              <w:t>2014</w:t>
            </w:r>
          </w:p>
        </w:tc>
      </w:tr>
      <w:tr w:rsidR="007235B3" w:rsidRPr="00055335" w14:paraId="05145957" w14:textId="77777777" w:rsidTr="00832978">
        <w:trPr>
          <w:trHeight w:val="70"/>
        </w:trPr>
        <w:tc>
          <w:tcPr>
            <w:tcW w:w="2129" w:type="dxa"/>
          </w:tcPr>
          <w:p w14:paraId="00753A87" w14:textId="77777777" w:rsidR="007235B3" w:rsidRPr="00055335" w:rsidRDefault="007235B3" w:rsidP="00832978">
            <w:pPr>
              <w:spacing w:after="120" w:line="240" w:lineRule="auto"/>
              <w:rPr>
                <w:rFonts w:cstheme="minorHAnsi"/>
                <w:sz w:val="20"/>
                <w:szCs w:val="20"/>
              </w:rPr>
            </w:pPr>
            <w:r w:rsidRPr="00055335">
              <w:rPr>
                <w:rFonts w:cstheme="minorHAnsi"/>
                <w:sz w:val="20"/>
                <w:szCs w:val="20"/>
              </w:rPr>
              <w:t>Clinical domain</w:t>
            </w:r>
          </w:p>
        </w:tc>
        <w:tc>
          <w:tcPr>
            <w:tcW w:w="6933" w:type="dxa"/>
          </w:tcPr>
          <w:p w14:paraId="2C52F1D6" w14:textId="77777777" w:rsidR="007235B3" w:rsidRPr="00055335" w:rsidRDefault="007235B3" w:rsidP="00832978">
            <w:pPr>
              <w:spacing w:after="120" w:line="240" w:lineRule="auto"/>
              <w:rPr>
                <w:rFonts w:cstheme="minorHAnsi"/>
                <w:sz w:val="20"/>
                <w:szCs w:val="20"/>
              </w:rPr>
            </w:pPr>
            <w:r w:rsidRPr="00055335">
              <w:rPr>
                <w:rFonts w:cstheme="minorHAnsi"/>
                <w:sz w:val="20"/>
                <w:szCs w:val="20"/>
              </w:rPr>
              <w:t>Pneumology, asthma</w:t>
            </w:r>
          </w:p>
        </w:tc>
      </w:tr>
      <w:tr w:rsidR="007235B3" w:rsidRPr="00055335" w14:paraId="0C80D837" w14:textId="77777777" w:rsidTr="00832978">
        <w:trPr>
          <w:trHeight w:val="70"/>
        </w:trPr>
        <w:tc>
          <w:tcPr>
            <w:tcW w:w="2129" w:type="dxa"/>
          </w:tcPr>
          <w:p w14:paraId="78B41F3A" w14:textId="77777777" w:rsidR="007235B3" w:rsidRPr="00055335" w:rsidRDefault="007235B3" w:rsidP="00832978">
            <w:pPr>
              <w:spacing w:after="120" w:line="240" w:lineRule="auto"/>
              <w:rPr>
                <w:rFonts w:cstheme="minorHAnsi"/>
                <w:sz w:val="20"/>
                <w:szCs w:val="20"/>
              </w:rPr>
            </w:pPr>
            <w:r w:rsidRPr="00055335">
              <w:rPr>
                <w:rFonts w:cstheme="minorHAnsi"/>
                <w:sz w:val="20"/>
                <w:szCs w:val="20"/>
              </w:rPr>
              <w:t>No. of included SRs</w:t>
            </w:r>
          </w:p>
        </w:tc>
        <w:tc>
          <w:tcPr>
            <w:tcW w:w="6933" w:type="dxa"/>
          </w:tcPr>
          <w:p w14:paraId="311EFA9B" w14:textId="77777777" w:rsidR="007235B3" w:rsidRPr="00055335" w:rsidRDefault="007235B3" w:rsidP="00832978">
            <w:pPr>
              <w:spacing w:after="120" w:line="240" w:lineRule="auto"/>
              <w:rPr>
                <w:rFonts w:cstheme="minorHAnsi"/>
                <w:sz w:val="20"/>
                <w:szCs w:val="20"/>
              </w:rPr>
            </w:pPr>
            <w:r w:rsidRPr="00055335">
              <w:rPr>
                <w:rFonts w:cstheme="minorHAnsi"/>
                <w:sz w:val="20"/>
                <w:szCs w:val="20"/>
              </w:rPr>
              <w:t>7</w:t>
            </w:r>
          </w:p>
        </w:tc>
      </w:tr>
      <w:tr w:rsidR="007235B3" w:rsidRPr="00055335" w14:paraId="5C5F24A0" w14:textId="77777777" w:rsidTr="00832978">
        <w:trPr>
          <w:trHeight w:val="444"/>
        </w:trPr>
        <w:tc>
          <w:tcPr>
            <w:tcW w:w="2129" w:type="dxa"/>
          </w:tcPr>
          <w:p w14:paraId="45F36988"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26245F0C"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88</w:t>
            </w:r>
          </w:p>
        </w:tc>
      </w:tr>
      <w:tr w:rsidR="007235B3" w:rsidRPr="00055335" w14:paraId="0C12C53B" w14:textId="77777777" w:rsidTr="00832978">
        <w:trPr>
          <w:trHeight w:val="454"/>
        </w:trPr>
        <w:tc>
          <w:tcPr>
            <w:tcW w:w="2129" w:type="dxa"/>
          </w:tcPr>
          <w:p w14:paraId="490D0316"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133C5197"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3A24B4CE" w14:textId="77777777" w:rsidTr="00832978">
        <w:trPr>
          <w:trHeight w:val="180"/>
        </w:trPr>
        <w:tc>
          <w:tcPr>
            <w:tcW w:w="2129" w:type="dxa"/>
          </w:tcPr>
          <w:p w14:paraId="472524D3"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7029BEC"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Children (aged 0-18 years) with acute asthma, preschool wheezing, bronchiolitis, croup, pharyngitis/tonsillitis, or pneumonia</w:t>
            </w:r>
          </w:p>
        </w:tc>
      </w:tr>
      <w:tr w:rsidR="007235B3" w:rsidRPr="008F7327" w14:paraId="441D0194" w14:textId="77777777" w:rsidTr="00832978">
        <w:trPr>
          <w:trHeight w:val="474"/>
        </w:trPr>
        <w:tc>
          <w:tcPr>
            <w:tcW w:w="2129" w:type="dxa"/>
          </w:tcPr>
          <w:p w14:paraId="2D391748"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023EF3D6"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Systemic corticosteroids (short-term (&lt;two weeks) use)</w:t>
            </w:r>
          </w:p>
        </w:tc>
      </w:tr>
      <w:tr w:rsidR="007235B3" w:rsidRPr="00055335" w14:paraId="3D903433" w14:textId="77777777" w:rsidTr="00832978">
        <w:trPr>
          <w:trHeight w:val="85"/>
        </w:trPr>
        <w:tc>
          <w:tcPr>
            <w:tcW w:w="2129" w:type="dxa"/>
          </w:tcPr>
          <w:p w14:paraId="27D26462"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4D61D75F"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Placebo</w:t>
            </w:r>
          </w:p>
        </w:tc>
      </w:tr>
      <w:tr w:rsidR="007235B3" w:rsidRPr="008F7327" w14:paraId="130E6A11" w14:textId="77777777" w:rsidTr="00832978">
        <w:trPr>
          <w:trHeight w:val="211"/>
        </w:trPr>
        <w:tc>
          <w:tcPr>
            <w:tcW w:w="2129" w:type="dxa"/>
          </w:tcPr>
          <w:p w14:paraId="602F5673"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3147663"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Death, hospital admission, length of stay in hospital, relapse leading to hospitalization, and specific adverse events (gastrointestinal bleeding and abdominal pain, behavioural issues, hypertension)</w:t>
            </w:r>
          </w:p>
        </w:tc>
      </w:tr>
      <w:tr w:rsidR="007235B3" w:rsidRPr="008F7327" w14:paraId="77D77FE7" w14:textId="77777777" w:rsidTr="00832978">
        <w:trPr>
          <w:trHeight w:val="2534"/>
        </w:trPr>
        <w:tc>
          <w:tcPr>
            <w:tcW w:w="2129" w:type="dxa"/>
          </w:tcPr>
          <w:p w14:paraId="2B07C733"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6471ABC5" w14:textId="77777777" w:rsidR="007235B3" w:rsidRPr="00055335" w:rsidRDefault="007235B3" w:rsidP="00832978">
            <w:pPr>
              <w:spacing w:after="120" w:line="240" w:lineRule="auto"/>
              <w:rPr>
                <w:rFonts w:cstheme="minorHAnsi"/>
                <w:sz w:val="20"/>
                <w:szCs w:val="20"/>
                <w:lang w:val="en-US"/>
              </w:rPr>
            </w:pPr>
            <w:r w:rsidRPr="00055335">
              <w:rPr>
                <w:rFonts w:cstheme="minorHAnsi"/>
                <w:sz w:val="20"/>
                <w:szCs w:val="20"/>
                <w:lang w:val="en-US"/>
              </w:rPr>
              <w:t>Objectives: “Our objective was to examine clinically relevant safety outcomes related to acute single or recurrent short-term (&lt;2 weeks) systemic corticosteroid use across reviews from a group of acute respiratory conditions.”</w:t>
            </w:r>
          </w:p>
        </w:tc>
      </w:tr>
    </w:tbl>
    <w:p w14:paraId="77F59CE7" w14:textId="721DD717" w:rsidR="007235B3" w:rsidRPr="00055335" w:rsidRDefault="007235B3" w:rsidP="00832978">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208116F8" w14:textId="77777777" w:rsidTr="00F223E3">
        <w:tc>
          <w:tcPr>
            <w:tcW w:w="5079" w:type="dxa"/>
          </w:tcPr>
          <w:p w14:paraId="249153F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764DE82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5CF91A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2712C4B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1610E07F"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r w:rsidR="007235B3" w:rsidRPr="00055335" w14:paraId="6468C100" w14:textId="77777777" w:rsidTr="00F223E3">
        <w:tc>
          <w:tcPr>
            <w:tcW w:w="5079" w:type="dxa"/>
          </w:tcPr>
          <w:p w14:paraId="135AEFB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22AB7EE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831011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B03DBF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5E1B9D27"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r w:rsidR="007235B3" w:rsidRPr="00055335" w14:paraId="4884F7CC" w14:textId="77777777" w:rsidTr="00F223E3">
        <w:tc>
          <w:tcPr>
            <w:tcW w:w="5079" w:type="dxa"/>
          </w:tcPr>
          <w:p w14:paraId="21C1030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049EF2B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0D182D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09616D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78F7765E"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bl>
    <w:p w14:paraId="52B0D4D6" w14:textId="64E1E4B7"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69730197" w14:textId="77777777" w:rsidTr="00F9565A">
        <w:trPr>
          <w:trHeight w:val="85"/>
        </w:trPr>
        <w:tc>
          <w:tcPr>
            <w:tcW w:w="2129" w:type="dxa"/>
          </w:tcPr>
          <w:p w14:paraId="0F2176F4" w14:textId="77777777" w:rsidR="007235B3" w:rsidRPr="00055335" w:rsidRDefault="007235B3" w:rsidP="00F9565A">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11DD14C8" w14:textId="7514E38E" w:rsidR="007235B3" w:rsidRPr="00055335" w:rsidRDefault="007235B3" w:rsidP="00F9565A">
            <w:pPr>
              <w:spacing w:after="120" w:line="240" w:lineRule="auto"/>
              <w:rPr>
                <w:rFonts w:cstheme="minorHAnsi"/>
                <w:b/>
                <w:bCs/>
                <w:sz w:val="20"/>
                <w:szCs w:val="20"/>
              </w:rPr>
            </w:pPr>
            <w:r w:rsidRPr="00055335">
              <w:rPr>
                <w:rFonts w:cstheme="minorHAnsi"/>
                <w:b/>
                <w:bCs/>
                <w:sz w:val="20"/>
                <w:szCs w:val="20"/>
              </w:rPr>
              <w:t xml:space="preserve">Gatti </w:t>
            </w:r>
            <w:r w:rsidRPr="00055335">
              <w:rPr>
                <w:rFonts w:cstheme="minorHAnsi"/>
                <w:b/>
                <w:bCs/>
                <w:sz w:val="20"/>
                <w:szCs w:val="20"/>
              </w:rPr>
              <w:fldChar w:fldCharType="begin"/>
            </w:r>
            <w:r w:rsidRPr="00055335">
              <w:rPr>
                <w:rFonts w:cstheme="minorHAnsi"/>
                <w:b/>
                <w:bCs/>
                <w:sz w:val="20"/>
                <w:szCs w:val="20"/>
              </w:rPr>
              <w:instrText xml:space="preserve"> ADDIN EN.CITE &lt;EndNote&gt;&lt;Cite&gt;&lt;Author&gt;Gatti&lt;/Author&gt;&lt;Year&gt;2020&lt;/Year&gt;&lt;RecNum&gt;21&lt;/RecNum&gt;&lt;DisplayText&gt;[12]&lt;/DisplayText&gt;&lt;record&gt;&lt;rec-number&gt;21&lt;/rec-number&gt;&lt;foreign-keys&gt;&lt;key app="EN" db-id="s5txr29rm2d2prer0aap2dpfsww2t0px5eae" timestamp="1636627737"&gt;21&lt;/key&gt;&lt;/foreign-keys&gt;&lt;ref-type name="Journal Article"&gt;17&lt;/ref-type&gt;&lt;contributors&gt;&lt;authors&gt;&lt;author&gt;Gatti, M.&lt;/author&gt;&lt;author&gt;Bianchin, M.&lt;/author&gt;&lt;author&gt;Raschi, E.&lt;/author&gt;&lt;author&gt;De Ponti, F.&lt;/author&gt;&lt;/authors&gt;&lt;/contributors&gt;&lt;auth-address&gt;Department of Medical and Surgical Sciences, Alma Mater Studiorum, University of Bologna, Via Irnerio 48, 40126, Bologna, Italy.&amp;#xD;Department of Medical and Surgical Sciences, Alma Mater Studiorum, University of Bologna, Via Irnerio 48, 40126, Bologna, Italy. Electronic address: emanuel.raschi@unibo.it.&lt;/auth-address&gt;&lt;titles&gt;&lt;title&gt;Assessing the association between fluoroquinolones and emerging adverse drug reactions raised by regulatory agencies: An umbrella review&lt;/title&gt;&lt;secondary-title&gt;Eur J Intern Med&lt;/secondary-title&gt;&lt;/titles&gt;&lt;periodical&gt;&lt;full-title&gt;Eur J Intern Med&lt;/full-title&gt;&lt;/periodical&gt;&lt;pages&gt;60-70&lt;/pages&gt;&lt;volume&gt;75&lt;/volume&gt;&lt;edition&gt;20200123&lt;/edition&gt;&lt;keywords&gt;&lt;keyword&gt;*Drug-Related Side Effects and Adverse Reactions&lt;/keyword&gt;&lt;keyword&gt;*Fluoroquinolones/adverse effects&lt;/keyword&gt;&lt;keyword&gt;Humans&lt;/keyword&gt;&lt;keyword&gt;*Aortopathy&lt;/keyword&gt;&lt;keyword&gt;*Credibility assessment&lt;/keyword&gt;&lt;keyword&gt;*Emerging adverse events&lt;/keyword&gt;&lt;keyword&gt;*Regulatory warnings&lt;/keyword&gt;&lt;keyword&gt;*Systemic fluoroquinolones&lt;/keyword&gt;&lt;/keywords&gt;&lt;dates&gt;&lt;year&gt;2020&lt;/year&gt;&lt;pub-dates&gt;&lt;date&gt;May&lt;/date&gt;&lt;/pub-dates&gt;&lt;/dates&gt;&lt;isbn&gt;1879-0828 (Electronic)&amp;#xD;0953-6205 (Linking)&lt;/isbn&gt;&lt;accession-num&gt;31983604&lt;/accession-num&gt;&lt;urls&gt;&lt;related-urls&gt;&lt;url&gt;https://www.ncbi.nlm.nih.gov/pubmed/31983604&lt;/url&gt;&lt;/related-urls&gt;&lt;/urls&gt;&lt;custom1&gt;Declaration of Competing Interest None to declare.&lt;/custom1&gt;&lt;electronic-resource-num&gt;https://doi.org/10.1016/j.ejim.2020.01.009&lt;/electronic-resource-num&gt;&lt;/record&gt;&lt;/Cite&gt;&lt;/EndNote&gt;</w:instrText>
            </w:r>
            <w:r w:rsidRPr="00055335">
              <w:rPr>
                <w:rFonts w:cstheme="minorHAnsi"/>
                <w:b/>
                <w:bCs/>
                <w:sz w:val="20"/>
                <w:szCs w:val="20"/>
              </w:rPr>
              <w:fldChar w:fldCharType="separate"/>
            </w:r>
            <w:r w:rsidRPr="00055335">
              <w:rPr>
                <w:rFonts w:cstheme="minorHAnsi"/>
                <w:b/>
                <w:bCs/>
                <w:noProof/>
                <w:sz w:val="20"/>
                <w:szCs w:val="20"/>
              </w:rPr>
              <w:t>[12]</w:t>
            </w:r>
            <w:r w:rsidRPr="00055335">
              <w:rPr>
                <w:rFonts w:cstheme="minorHAnsi"/>
                <w:b/>
                <w:bCs/>
                <w:sz w:val="20"/>
                <w:szCs w:val="20"/>
              </w:rPr>
              <w:fldChar w:fldCharType="end"/>
            </w:r>
          </w:p>
        </w:tc>
      </w:tr>
      <w:tr w:rsidR="007235B3" w:rsidRPr="00055335" w14:paraId="35817BA9" w14:textId="77777777" w:rsidTr="00F9565A">
        <w:trPr>
          <w:trHeight w:val="255"/>
        </w:trPr>
        <w:tc>
          <w:tcPr>
            <w:tcW w:w="2129" w:type="dxa"/>
          </w:tcPr>
          <w:p w14:paraId="7C10DBE3" w14:textId="77777777" w:rsidR="007235B3" w:rsidRPr="00055335" w:rsidRDefault="007235B3" w:rsidP="00F9565A">
            <w:pPr>
              <w:spacing w:after="120" w:line="240" w:lineRule="auto"/>
              <w:rPr>
                <w:rFonts w:cstheme="minorHAnsi"/>
                <w:sz w:val="20"/>
                <w:szCs w:val="20"/>
              </w:rPr>
            </w:pPr>
            <w:r w:rsidRPr="00055335">
              <w:rPr>
                <w:rFonts w:cstheme="minorHAnsi"/>
                <w:sz w:val="20"/>
                <w:szCs w:val="20"/>
              </w:rPr>
              <w:t>Year of publication</w:t>
            </w:r>
          </w:p>
        </w:tc>
        <w:tc>
          <w:tcPr>
            <w:tcW w:w="6933" w:type="dxa"/>
          </w:tcPr>
          <w:p w14:paraId="2DD09218" w14:textId="77777777" w:rsidR="007235B3" w:rsidRPr="00055335" w:rsidRDefault="007235B3" w:rsidP="00F9565A">
            <w:pPr>
              <w:spacing w:after="120" w:line="240" w:lineRule="auto"/>
              <w:rPr>
                <w:rFonts w:cstheme="minorHAnsi"/>
                <w:sz w:val="20"/>
                <w:szCs w:val="20"/>
              </w:rPr>
            </w:pPr>
            <w:r w:rsidRPr="00055335">
              <w:rPr>
                <w:rFonts w:cstheme="minorHAnsi"/>
                <w:sz w:val="20"/>
                <w:szCs w:val="20"/>
              </w:rPr>
              <w:t>2020</w:t>
            </w:r>
          </w:p>
        </w:tc>
      </w:tr>
      <w:tr w:rsidR="007235B3" w:rsidRPr="00055335" w14:paraId="414D9FF6" w14:textId="77777777" w:rsidTr="00F9565A">
        <w:trPr>
          <w:trHeight w:val="70"/>
        </w:trPr>
        <w:tc>
          <w:tcPr>
            <w:tcW w:w="2129" w:type="dxa"/>
          </w:tcPr>
          <w:p w14:paraId="4371CD2C" w14:textId="77777777" w:rsidR="007235B3" w:rsidRPr="00055335" w:rsidRDefault="007235B3" w:rsidP="00F9565A">
            <w:pPr>
              <w:spacing w:after="120" w:line="240" w:lineRule="auto"/>
              <w:rPr>
                <w:rFonts w:cstheme="minorHAnsi"/>
                <w:sz w:val="20"/>
                <w:szCs w:val="20"/>
              </w:rPr>
            </w:pPr>
            <w:r w:rsidRPr="00055335">
              <w:rPr>
                <w:rFonts w:cstheme="minorHAnsi"/>
                <w:sz w:val="20"/>
                <w:szCs w:val="20"/>
              </w:rPr>
              <w:t>Clinical domain</w:t>
            </w:r>
          </w:p>
        </w:tc>
        <w:tc>
          <w:tcPr>
            <w:tcW w:w="6933" w:type="dxa"/>
          </w:tcPr>
          <w:p w14:paraId="7FD8F576" w14:textId="77777777" w:rsidR="007235B3" w:rsidRPr="00055335" w:rsidRDefault="007235B3" w:rsidP="00F9565A">
            <w:pPr>
              <w:spacing w:after="120" w:line="240" w:lineRule="auto"/>
              <w:rPr>
                <w:rFonts w:cstheme="minorHAnsi"/>
                <w:sz w:val="20"/>
                <w:szCs w:val="20"/>
              </w:rPr>
            </w:pPr>
            <w:r w:rsidRPr="00055335">
              <w:rPr>
                <w:rFonts w:cstheme="minorHAnsi"/>
                <w:sz w:val="20"/>
                <w:szCs w:val="20"/>
              </w:rPr>
              <w:t>Infectiology</w:t>
            </w:r>
          </w:p>
        </w:tc>
      </w:tr>
      <w:tr w:rsidR="007235B3" w:rsidRPr="00055335" w14:paraId="7FFE605A" w14:textId="77777777" w:rsidTr="00F9565A">
        <w:trPr>
          <w:trHeight w:val="70"/>
        </w:trPr>
        <w:tc>
          <w:tcPr>
            <w:tcW w:w="2129" w:type="dxa"/>
          </w:tcPr>
          <w:p w14:paraId="59FE7004" w14:textId="77777777" w:rsidR="007235B3" w:rsidRPr="00055335" w:rsidRDefault="007235B3" w:rsidP="00F9565A">
            <w:pPr>
              <w:spacing w:after="120" w:line="240" w:lineRule="auto"/>
              <w:rPr>
                <w:rFonts w:cstheme="minorHAnsi"/>
                <w:sz w:val="20"/>
                <w:szCs w:val="20"/>
              </w:rPr>
            </w:pPr>
            <w:r w:rsidRPr="00055335">
              <w:rPr>
                <w:rFonts w:cstheme="minorHAnsi"/>
                <w:sz w:val="20"/>
                <w:szCs w:val="20"/>
              </w:rPr>
              <w:t>No. of included SRs</w:t>
            </w:r>
          </w:p>
        </w:tc>
        <w:tc>
          <w:tcPr>
            <w:tcW w:w="6933" w:type="dxa"/>
          </w:tcPr>
          <w:p w14:paraId="111C2684" w14:textId="77777777" w:rsidR="007235B3" w:rsidRPr="00055335" w:rsidRDefault="007235B3" w:rsidP="00F9565A">
            <w:pPr>
              <w:spacing w:after="120" w:line="240" w:lineRule="auto"/>
              <w:rPr>
                <w:rFonts w:cstheme="minorHAnsi"/>
                <w:sz w:val="20"/>
                <w:szCs w:val="20"/>
              </w:rPr>
            </w:pPr>
            <w:r w:rsidRPr="00055335">
              <w:rPr>
                <w:rFonts w:cstheme="minorHAnsi"/>
                <w:sz w:val="20"/>
                <w:szCs w:val="20"/>
              </w:rPr>
              <w:t>7</w:t>
            </w:r>
          </w:p>
        </w:tc>
      </w:tr>
      <w:tr w:rsidR="007235B3" w:rsidRPr="00055335" w14:paraId="1E6478CC" w14:textId="77777777" w:rsidTr="00F9565A">
        <w:trPr>
          <w:trHeight w:val="444"/>
        </w:trPr>
        <w:tc>
          <w:tcPr>
            <w:tcW w:w="2129" w:type="dxa"/>
          </w:tcPr>
          <w:p w14:paraId="5CC36B0F"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4FEEFCC9"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34454341" w14:textId="77777777" w:rsidTr="00F9565A">
        <w:trPr>
          <w:trHeight w:val="454"/>
        </w:trPr>
        <w:tc>
          <w:tcPr>
            <w:tcW w:w="2129" w:type="dxa"/>
          </w:tcPr>
          <w:p w14:paraId="0F7AF26B"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7AB2B135"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055335" w14:paraId="2C1C52C1" w14:textId="77777777" w:rsidTr="00F9565A">
        <w:trPr>
          <w:trHeight w:val="180"/>
        </w:trPr>
        <w:tc>
          <w:tcPr>
            <w:tcW w:w="2129" w:type="dxa"/>
          </w:tcPr>
          <w:p w14:paraId="6031D7F9"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337509C"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rPr>
              <w:t>Not restricted</w:t>
            </w:r>
          </w:p>
        </w:tc>
      </w:tr>
      <w:tr w:rsidR="007235B3" w:rsidRPr="00055335" w14:paraId="33FAE85B" w14:textId="77777777" w:rsidTr="00F9565A">
        <w:trPr>
          <w:trHeight w:val="474"/>
        </w:trPr>
        <w:tc>
          <w:tcPr>
            <w:tcW w:w="2129" w:type="dxa"/>
          </w:tcPr>
          <w:p w14:paraId="559F871C"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640F2492"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Antibiotics: Fluoroquinolones</w:t>
            </w:r>
          </w:p>
        </w:tc>
      </w:tr>
      <w:tr w:rsidR="007235B3" w:rsidRPr="00055335" w14:paraId="3C8092F0" w14:textId="77777777" w:rsidTr="00F9565A">
        <w:trPr>
          <w:trHeight w:val="85"/>
        </w:trPr>
        <w:tc>
          <w:tcPr>
            <w:tcW w:w="2129" w:type="dxa"/>
          </w:tcPr>
          <w:p w14:paraId="3BB0B371"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04E0BB5D"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45DC40BC" w14:textId="77777777" w:rsidTr="00F9565A">
        <w:trPr>
          <w:trHeight w:val="211"/>
        </w:trPr>
        <w:tc>
          <w:tcPr>
            <w:tcW w:w="2129" w:type="dxa"/>
          </w:tcPr>
          <w:p w14:paraId="2B91C4D9"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2399380"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Collagen-associated adverse events (three prespecified outcomes), neuropsychiatric toxicity, fluoroquinolone-associated disability</w:t>
            </w:r>
          </w:p>
        </w:tc>
      </w:tr>
      <w:tr w:rsidR="007235B3" w:rsidRPr="008F7327" w14:paraId="3FC1822E" w14:textId="77777777" w:rsidTr="00F9565A">
        <w:trPr>
          <w:trHeight w:val="2534"/>
        </w:trPr>
        <w:tc>
          <w:tcPr>
            <w:tcW w:w="2129" w:type="dxa"/>
          </w:tcPr>
          <w:p w14:paraId="2DAC3EB8"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43EEEB31" w14:textId="77777777" w:rsidR="007235B3" w:rsidRPr="00055335" w:rsidRDefault="007235B3" w:rsidP="00F9565A">
            <w:pPr>
              <w:spacing w:after="120" w:line="240" w:lineRule="auto"/>
              <w:rPr>
                <w:rFonts w:cstheme="minorHAnsi"/>
                <w:sz w:val="20"/>
                <w:szCs w:val="20"/>
                <w:lang w:val="en-US"/>
              </w:rPr>
            </w:pPr>
            <w:r w:rsidRPr="00055335">
              <w:rPr>
                <w:rFonts w:cstheme="minorHAnsi"/>
                <w:sz w:val="20"/>
                <w:szCs w:val="20"/>
                <w:lang w:val="en-US"/>
              </w:rPr>
              <w:t>Introduction: “In this umbrella review, we critically appraised current literature on emerging fluoroquinolone-related toxicities (namely collagen-associated AEs, neuropsychiatric toxicity and fluoroquinolone-associated disability), by assessing the quality and credibility of the evidence, in order to support clinicians in decision making in different clinical scenarios.“</w:t>
            </w:r>
          </w:p>
        </w:tc>
      </w:tr>
    </w:tbl>
    <w:p w14:paraId="05FD34DC" w14:textId="14D259F9" w:rsidR="007235B3" w:rsidRPr="00055335" w:rsidRDefault="007235B3" w:rsidP="00F9565A">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1496E731" w14:textId="77777777" w:rsidTr="00F223E3">
        <w:tc>
          <w:tcPr>
            <w:tcW w:w="5079" w:type="dxa"/>
          </w:tcPr>
          <w:p w14:paraId="5DE192E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31CE27A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CD3E2D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7B1721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6D73F550"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r w:rsidR="007235B3" w:rsidRPr="00055335" w14:paraId="608A905D" w14:textId="77777777" w:rsidTr="00F223E3">
        <w:tc>
          <w:tcPr>
            <w:tcW w:w="5079" w:type="dxa"/>
          </w:tcPr>
          <w:p w14:paraId="7C2FF04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5621DDC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C473E8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0436328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2E3C7613"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r w:rsidR="007235B3" w:rsidRPr="00055335" w14:paraId="508A33EB" w14:textId="77777777" w:rsidTr="00F223E3">
        <w:tc>
          <w:tcPr>
            <w:tcW w:w="5079" w:type="dxa"/>
          </w:tcPr>
          <w:p w14:paraId="3ED13B5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7BDE669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1E12EE4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74CB70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35170E3E"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bl>
    <w:p w14:paraId="49102B8E" w14:textId="65A6385F"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152F9DA8" w14:textId="77777777" w:rsidTr="00D74260">
        <w:trPr>
          <w:trHeight w:val="85"/>
        </w:trPr>
        <w:tc>
          <w:tcPr>
            <w:tcW w:w="2129" w:type="dxa"/>
          </w:tcPr>
          <w:p w14:paraId="60B6FE35" w14:textId="77777777" w:rsidR="007235B3" w:rsidRPr="00055335" w:rsidRDefault="007235B3" w:rsidP="00D74260">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67432000" w14:textId="383F8AA4" w:rsidR="007235B3" w:rsidRPr="00055335" w:rsidRDefault="007235B3" w:rsidP="00D74260">
            <w:pPr>
              <w:spacing w:after="120" w:line="240" w:lineRule="auto"/>
              <w:rPr>
                <w:rFonts w:cstheme="minorHAnsi"/>
                <w:b/>
                <w:bCs/>
                <w:sz w:val="20"/>
                <w:szCs w:val="20"/>
              </w:rPr>
            </w:pPr>
            <w:r w:rsidRPr="00055335">
              <w:rPr>
                <w:rFonts w:cstheme="minorHAnsi"/>
                <w:b/>
                <w:bCs/>
                <w:sz w:val="20"/>
                <w:szCs w:val="20"/>
              </w:rPr>
              <w:t xml:space="preserve">Grootens </w:t>
            </w:r>
            <w:r w:rsidRPr="00055335">
              <w:rPr>
                <w:rFonts w:cstheme="minorHAnsi"/>
                <w:b/>
                <w:bCs/>
                <w:sz w:val="20"/>
                <w:szCs w:val="20"/>
              </w:rPr>
              <w:fldChar w:fldCharType="begin">
                <w:fldData xml:space="preserve">PEVuZE5vdGU+PENpdGU+PEF1dGhvcj5Hcm9vdGVuczwvQXV0aG9yPjxZZWFyPjIwMTg8L1llYXI+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PEVuZE5vdGU+PENpdGU+PEF1dGhvcj5Hcm9vdGVuczwvQXV0aG9yPjxZZWFyPjIwMTg8L1llYXI+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[13]</w:t>
            </w:r>
            <w:r w:rsidRPr="00055335">
              <w:rPr>
                <w:rFonts w:cstheme="minorHAnsi"/>
                <w:b/>
                <w:bCs/>
                <w:sz w:val="20"/>
                <w:szCs w:val="20"/>
              </w:rPr>
              <w:fldChar w:fldCharType="end"/>
            </w:r>
          </w:p>
        </w:tc>
      </w:tr>
      <w:tr w:rsidR="007235B3" w:rsidRPr="00055335" w14:paraId="7FFD55B8" w14:textId="77777777" w:rsidTr="00D74260">
        <w:trPr>
          <w:trHeight w:val="255"/>
        </w:trPr>
        <w:tc>
          <w:tcPr>
            <w:tcW w:w="2129" w:type="dxa"/>
          </w:tcPr>
          <w:p w14:paraId="5EC000F5" w14:textId="77777777" w:rsidR="007235B3" w:rsidRPr="00055335" w:rsidRDefault="007235B3" w:rsidP="00D74260">
            <w:pPr>
              <w:spacing w:after="120" w:line="240" w:lineRule="auto"/>
              <w:rPr>
                <w:rFonts w:cstheme="minorHAnsi"/>
                <w:sz w:val="20"/>
                <w:szCs w:val="20"/>
              </w:rPr>
            </w:pPr>
            <w:r w:rsidRPr="00055335">
              <w:rPr>
                <w:rFonts w:cstheme="minorHAnsi"/>
                <w:sz w:val="20"/>
                <w:szCs w:val="20"/>
              </w:rPr>
              <w:t>Year of publication</w:t>
            </w:r>
          </w:p>
        </w:tc>
        <w:tc>
          <w:tcPr>
            <w:tcW w:w="6933" w:type="dxa"/>
          </w:tcPr>
          <w:p w14:paraId="06F1A96C" w14:textId="77777777" w:rsidR="007235B3" w:rsidRPr="00055335" w:rsidRDefault="007235B3" w:rsidP="00D74260">
            <w:pPr>
              <w:spacing w:after="120" w:line="240" w:lineRule="auto"/>
              <w:rPr>
                <w:rFonts w:cstheme="minorHAnsi"/>
                <w:sz w:val="20"/>
                <w:szCs w:val="20"/>
              </w:rPr>
            </w:pPr>
            <w:r w:rsidRPr="00055335">
              <w:rPr>
                <w:rFonts w:cstheme="minorHAnsi"/>
                <w:sz w:val="20"/>
                <w:szCs w:val="20"/>
              </w:rPr>
              <w:t>2018</w:t>
            </w:r>
          </w:p>
        </w:tc>
      </w:tr>
      <w:tr w:rsidR="007235B3" w:rsidRPr="00055335" w14:paraId="41E947F1" w14:textId="77777777" w:rsidTr="00D74260">
        <w:trPr>
          <w:trHeight w:val="70"/>
        </w:trPr>
        <w:tc>
          <w:tcPr>
            <w:tcW w:w="2129" w:type="dxa"/>
          </w:tcPr>
          <w:p w14:paraId="34CE6A9B" w14:textId="77777777" w:rsidR="007235B3" w:rsidRPr="00055335" w:rsidRDefault="007235B3" w:rsidP="00D74260">
            <w:pPr>
              <w:spacing w:after="120" w:line="240" w:lineRule="auto"/>
              <w:rPr>
                <w:rFonts w:cstheme="minorHAnsi"/>
                <w:sz w:val="20"/>
                <w:szCs w:val="20"/>
              </w:rPr>
            </w:pPr>
            <w:r w:rsidRPr="00055335">
              <w:rPr>
                <w:rFonts w:cstheme="minorHAnsi"/>
                <w:sz w:val="20"/>
                <w:szCs w:val="20"/>
              </w:rPr>
              <w:t>Clinical domain</w:t>
            </w:r>
          </w:p>
        </w:tc>
        <w:tc>
          <w:tcPr>
            <w:tcW w:w="6933" w:type="dxa"/>
          </w:tcPr>
          <w:p w14:paraId="6DDC9266" w14:textId="77777777" w:rsidR="007235B3" w:rsidRPr="00055335" w:rsidRDefault="007235B3" w:rsidP="00D74260">
            <w:pPr>
              <w:spacing w:after="120" w:line="240" w:lineRule="auto"/>
              <w:rPr>
                <w:rFonts w:cstheme="minorHAnsi"/>
                <w:sz w:val="20"/>
                <w:szCs w:val="20"/>
              </w:rPr>
            </w:pPr>
            <w:r w:rsidRPr="00055335">
              <w:rPr>
                <w:rFonts w:cstheme="minorHAnsi"/>
                <w:sz w:val="20"/>
                <w:szCs w:val="20"/>
              </w:rPr>
              <w:t>Psychiatry</w:t>
            </w:r>
          </w:p>
        </w:tc>
      </w:tr>
      <w:tr w:rsidR="007235B3" w:rsidRPr="00055335" w14:paraId="2E2A1D46" w14:textId="77777777" w:rsidTr="00D74260">
        <w:trPr>
          <w:trHeight w:val="70"/>
        </w:trPr>
        <w:tc>
          <w:tcPr>
            <w:tcW w:w="2129" w:type="dxa"/>
          </w:tcPr>
          <w:p w14:paraId="2D79D02E" w14:textId="77777777" w:rsidR="007235B3" w:rsidRPr="00055335" w:rsidRDefault="007235B3" w:rsidP="00D74260">
            <w:pPr>
              <w:spacing w:after="120" w:line="240" w:lineRule="auto"/>
              <w:rPr>
                <w:rFonts w:cstheme="minorHAnsi"/>
                <w:sz w:val="20"/>
                <w:szCs w:val="20"/>
              </w:rPr>
            </w:pPr>
            <w:r w:rsidRPr="00055335">
              <w:rPr>
                <w:rFonts w:cstheme="minorHAnsi"/>
                <w:sz w:val="20"/>
                <w:szCs w:val="20"/>
              </w:rPr>
              <w:t>No. of included SRs</w:t>
            </w:r>
          </w:p>
        </w:tc>
        <w:tc>
          <w:tcPr>
            <w:tcW w:w="6933" w:type="dxa"/>
          </w:tcPr>
          <w:p w14:paraId="35343034" w14:textId="77777777" w:rsidR="007235B3" w:rsidRPr="00055335" w:rsidRDefault="007235B3" w:rsidP="00D74260">
            <w:pPr>
              <w:spacing w:after="120" w:line="240" w:lineRule="auto"/>
              <w:rPr>
                <w:rFonts w:cstheme="minorHAnsi"/>
                <w:sz w:val="20"/>
                <w:szCs w:val="20"/>
              </w:rPr>
            </w:pPr>
            <w:r w:rsidRPr="00055335">
              <w:rPr>
                <w:rFonts w:cstheme="minorHAnsi"/>
                <w:sz w:val="20"/>
                <w:szCs w:val="20"/>
              </w:rPr>
              <w:t>18</w:t>
            </w:r>
          </w:p>
        </w:tc>
      </w:tr>
      <w:tr w:rsidR="007235B3" w:rsidRPr="00055335" w14:paraId="6F4E725E" w14:textId="77777777" w:rsidTr="00D74260">
        <w:trPr>
          <w:trHeight w:val="444"/>
        </w:trPr>
        <w:tc>
          <w:tcPr>
            <w:tcW w:w="2129" w:type="dxa"/>
          </w:tcPr>
          <w:p w14:paraId="20B1CCDD"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600D0A3B"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772E6FFC" w14:textId="77777777" w:rsidTr="00D74260">
        <w:trPr>
          <w:trHeight w:val="454"/>
        </w:trPr>
        <w:tc>
          <w:tcPr>
            <w:tcW w:w="2129" w:type="dxa"/>
          </w:tcPr>
          <w:p w14:paraId="2F86606F"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512E4589"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rPr>
              <w:t>Not specified</w:t>
            </w:r>
          </w:p>
        </w:tc>
      </w:tr>
      <w:tr w:rsidR="007235B3" w:rsidRPr="008F7327" w14:paraId="46C7416C" w14:textId="77777777" w:rsidTr="00D74260">
        <w:trPr>
          <w:trHeight w:val="180"/>
        </w:trPr>
        <w:tc>
          <w:tcPr>
            <w:tcW w:w="2129" w:type="dxa"/>
          </w:tcPr>
          <w:p w14:paraId="4B8B00DF"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EAD3B43"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Patients (non-pregnant, non-post partum) with a psychiatric disorder</w:t>
            </w:r>
          </w:p>
        </w:tc>
      </w:tr>
      <w:tr w:rsidR="007235B3" w:rsidRPr="008F7327" w14:paraId="1A518B72" w14:textId="77777777" w:rsidTr="00D74260">
        <w:trPr>
          <w:trHeight w:val="474"/>
        </w:trPr>
        <w:tc>
          <w:tcPr>
            <w:tcW w:w="2129" w:type="dxa"/>
          </w:tcPr>
          <w:p w14:paraId="65259C08"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6EDFC9E7"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Non-lithium mood stabilizers: Valproate, Lamotrigine, Topiramate, Carbamazepine</w:t>
            </w:r>
          </w:p>
        </w:tc>
      </w:tr>
      <w:tr w:rsidR="007235B3" w:rsidRPr="00055335" w14:paraId="63D60D05" w14:textId="77777777" w:rsidTr="00D74260">
        <w:trPr>
          <w:trHeight w:val="85"/>
        </w:trPr>
        <w:tc>
          <w:tcPr>
            <w:tcW w:w="2129" w:type="dxa"/>
          </w:tcPr>
          <w:p w14:paraId="455F56E0"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7594ADA2"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rPr>
              <w:t>Not specified</w:t>
            </w:r>
          </w:p>
        </w:tc>
      </w:tr>
      <w:tr w:rsidR="007235B3" w:rsidRPr="00055335" w14:paraId="4E7FA243" w14:textId="77777777" w:rsidTr="00D74260">
        <w:trPr>
          <w:trHeight w:val="211"/>
        </w:trPr>
        <w:tc>
          <w:tcPr>
            <w:tcW w:w="2129" w:type="dxa"/>
          </w:tcPr>
          <w:p w14:paraId="25BE6BAF"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535DD83"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Weight change</w:t>
            </w:r>
          </w:p>
        </w:tc>
      </w:tr>
      <w:tr w:rsidR="007235B3" w:rsidRPr="008F7327" w14:paraId="5EDD2549" w14:textId="77777777" w:rsidTr="00D74260">
        <w:trPr>
          <w:trHeight w:val="2534"/>
        </w:trPr>
        <w:tc>
          <w:tcPr>
            <w:tcW w:w="2129" w:type="dxa"/>
          </w:tcPr>
          <w:p w14:paraId="1180BC9C"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12D05F1A" w14:textId="77777777" w:rsidR="007235B3" w:rsidRPr="00055335" w:rsidRDefault="007235B3" w:rsidP="00D74260">
            <w:pPr>
              <w:spacing w:after="120" w:line="240" w:lineRule="auto"/>
              <w:rPr>
                <w:rFonts w:cstheme="minorHAnsi"/>
                <w:sz w:val="20"/>
                <w:szCs w:val="20"/>
                <w:lang w:val="en-US"/>
              </w:rPr>
            </w:pPr>
            <w:r w:rsidRPr="00055335">
              <w:rPr>
                <w:rFonts w:cstheme="minorHAnsi"/>
                <w:sz w:val="20"/>
                <w:szCs w:val="20"/>
                <w:lang w:val="en-US"/>
              </w:rPr>
              <w:t>Introduction: “The objectives of the present study then are to give an overview of the literature about unwanted weight changes associated with the use of antiepileptic mood stabilizers in bipolar disorder and provide a summary and discussion of evidence-based practices for the prevention, monitoring, and treatment of these side effects. Based on these, we will formulate recommendations to guide patients and clinicians in their search for practical solutions to weight changes induced by antiepileptic mood stabilizers.”</w:t>
            </w:r>
          </w:p>
        </w:tc>
      </w:tr>
    </w:tbl>
    <w:p w14:paraId="736DE88A" w14:textId="54B44906" w:rsidR="007235B3" w:rsidRPr="00D74260" w:rsidRDefault="007235B3" w:rsidP="00D74260">
      <w:pPr>
        <w:spacing w:after="160" w:line="259" w:lineRule="auto"/>
        <w:rPr>
          <w:rFonts w:ascii="Calibri" w:hAnsi="Calibri" w:cs="Calibri"/>
          <w:noProof/>
          <w:sz w:val="20"/>
          <w:szCs w:val="20"/>
          <w:lang w:val="en-US"/>
        </w:rPr>
      </w:pPr>
    </w:p>
    <w:tbl>
      <w:tblPr>
        <w:tblStyle w:val="Tabellenraster"/>
        <w:tblW w:w="0" w:type="auto"/>
        <w:tblLook w:val="04A0" w:firstRow="1" w:lastRow="0" w:firstColumn="1" w:lastColumn="0" w:noHBand="0" w:noVBand="1"/>
      </w:tblPr>
      <w:tblGrid>
        <w:gridCol w:w="5023"/>
        <w:gridCol w:w="922"/>
        <w:gridCol w:w="1106"/>
        <w:gridCol w:w="1106"/>
        <w:gridCol w:w="905"/>
      </w:tblGrid>
      <w:tr w:rsidR="007235B3" w:rsidRPr="00055335" w14:paraId="54D422A9" w14:textId="77777777" w:rsidTr="00F223E3">
        <w:tc>
          <w:tcPr>
            <w:tcW w:w="5079" w:type="dxa"/>
          </w:tcPr>
          <w:p w14:paraId="5A7EE61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514D4F20"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Strongly Disagree</w:t>
            </w:r>
          </w:p>
        </w:tc>
        <w:tc>
          <w:tcPr>
            <w:tcW w:w="1084" w:type="dxa"/>
          </w:tcPr>
          <w:p w14:paraId="1DE171DE"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Somewhat Disagree</w:t>
            </w:r>
          </w:p>
        </w:tc>
        <w:tc>
          <w:tcPr>
            <w:tcW w:w="1091" w:type="dxa"/>
          </w:tcPr>
          <w:p w14:paraId="6CDA130F" w14:textId="77777777" w:rsidR="007235B3" w:rsidRPr="006E2DF5" w:rsidRDefault="007235B3" w:rsidP="00F223E3">
            <w:pPr>
              <w:pStyle w:val="EndNoteBibliography"/>
              <w:rPr>
                <w:b/>
                <w:color w:val="000000" w:themeColor="text1"/>
                <w:sz w:val="20"/>
                <w:szCs w:val="20"/>
              </w:rPr>
            </w:pPr>
            <w:r w:rsidRPr="006E2DF5">
              <w:rPr>
                <w:b/>
                <w:color w:val="000000" w:themeColor="text1"/>
                <w:sz w:val="20"/>
                <w:szCs w:val="20"/>
              </w:rPr>
              <w:t>Somewhat Agree</w:t>
            </w:r>
          </w:p>
        </w:tc>
        <w:tc>
          <w:tcPr>
            <w:tcW w:w="886" w:type="dxa"/>
          </w:tcPr>
          <w:p w14:paraId="051A163F"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Strongly Agree</w:t>
            </w:r>
          </w:p>
        </w:tc>
      </w:tr>
      <w:tr w:rsidR="007235B3" w:rsidRPr="00055335" w14:paraId="331CD3D1" w14:textId="77777777" w:rsidTr="00F223E3">
        <w:tc>
          <w:tcPr>
            <w:tcW w:w="5079" w:type="dxa"/>
          </w:tcPr>
          <w:p w14:paraId="69429AF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3B3ED875"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Strongly Disagree</w:t>
            </w:r>
          </w:p>
        </w:tc>
        <w:tc>
          <w:tcPr>
            <w:tcW w:w="1084" w:type="dxa"/>
          </w:tcPr>
          <w:p w14:paraId="7502D03A"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Somewhat Disagree</w:t>
            </w:r>
          </w:p>
        </w:tc>
        <w:tc>
          <w:tcPr>
            <w:tcW w:w="1091" w:type="dxa"/>
          </w:tcPr>
          <w:p w14:paraId="07FB251A"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Somewhat Agree</w:t>
            </w:r>
          </w:p>
        </w:tc>
        <w:tc>
          <w:tcPr>
            <w:tcW w:w="886" w:type="dxa"/>
          </w:tcPr>
          <w:p w14:paraId="48CB1CCE" w14:textId="77777777" w:rsidR="007235B3" w:rsidRPr="006E2DF5" w:rsidRDefault="007235B3" w:rsidP="00F223E3">
            <w:pPr>
              <w:pStyle w:val="EndNoteBibliography"/>
              <w:rPr>
                <w:b/>
                <w:color w:val="000000" w:themeColor="text1"/>
                <w:sz w:val="20"/>
                <w:szCs w:val="20"/>
              </w:rPr>
            </w:pPr>
            <w:r w:rsidRPr="006E2DF5">
              <w:rPr>
                <w:b/>
                <w:color w:val="000000" w:themeColor="text1"/>
                <w:sz w:val="20"/>
                <w:szCs w:val="20"/>
              </w:rPr>
              <w:t>Strongly Agree</w:t>
            </w:r>
          </w:p>
        </w:tc>
      </w:tr>
      <w:tr w:rsidR="007235B3" w:rsidRPr="00055335" w14:paraId="20160A64" w14:textId="77777777" w:rsidTr="00F223E3">
        <w:tc>
          <w:tcPr>
            <w:tcW w:w="5079" w:type="dxa"/>
          </w:tcPr>
          <w:p w14:paraId="73F6CF9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5E87C04E"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Strongly Disagree</w:t>
            </w:r>
          </w:p>
        </w:tc>
        <w:tc>
          <w:tcPr>
            <w:tcW w:w="1084" w:type="dxa"/>
          </w:tcPr>
          <w:p w14:paraId="18E95D5C" w14:textId="77777777" w:rsidR="007235B3" w:rsidRPr="006E2DF5" w:rsidRDefault="007235B3" w:rsidP="00F223E3">
            <w:pPr>
              <w:pStyle w:val="EndNoteBibliography"/>
              <w:rPr>
                <w:b/>
                <w:color w:val="000000" w:themeColor="text1"/>
                <w:sz w:val="20"/>
                <w:szCs w:val="20"/>
              </w:rPr>
            </w:pPr>
            <w:r w:rsidRPr="006E2DF5">
              <w:rPr>
                <w:b/>
                <w:color w:val="000000" w:themeColor="text1"/>
                <w:sz w:val="20"/>
                <w:szCs w:val="20"/>
              </w:rPr>
              <w:t>Somewhat Disagree</w:t>
            </w:r>
          </w:p>
        </w:tc>
        <w:tc>
          <w:tcPr>
            <w:tcW w:w="1091" w:type="dxa"/>
          </w:tcPr>
          <w:p w14:paraId="4BAF50E9"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Somewhat Agree</w:t>
            </w:r>
          </w:p>
        </w:tc>
        <w:tc>
          <w:tcPr>
            <w:tcW w:w="886" w:type="dxa"/>
          </w:tcPr>
          <w:p w14:paraId="1FBFE738" w14:textId="77777777" w:rsidR="007235B3" w:rsidRPr="006E2DF5" w:rsidRDefault="007235B3" w:rsidP="00F223E3">
            <w:pPr>
              <w:pStyle w:val="EndNoteBibliography"/>
              <w:rPr>
                <w:color w:val="000000" w:themeColor="text1"/>
                <w:sz w:val="20"/>
                <w:szCs w:val="20"/>
              </w:rPr>
            </w:pPr>
            <w:r w:rsidRPr="006E2DF5">
              <w:rPr>
                <w:color w:val="000000" w:themeColor="text1"/>
                <w:sz w:val="20"/>
                <w:szCs w:val="20"/>
              </w:rPr>
              <w:t>Strongly Agree</w:t>
            </w:r>
          </w:p>
        </w:tc>
      </w:tr>
    </w:tbl>
    <w:p w14:paraId="34CD8AAD" w14:textId="373CC004"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73DEC135" w14:textId="77777777" w:rsidTr="004E524D">
        <w:trPr>
          <w:trHeight w:val="85"/>
        </w:trPr>
        <w:tc>
          <w:tcPr>
            <w:tcW w:w="2129" w:type="dxa"/>
          </w:tcPr>
          <w:p w14:paraId="7EF9125D" w14:textId="77777777" w:rsidR="007235B3" w:rsidRPr="00055335" w:rsidRDefault="007235B3" w:rsidP="004E524D">
            <w:pPr>
              <w:spacing w:after="120" w:line="240" w:lineRule="auto"/>
              <w:rPr>
                <w:rFonts w:cstheme="minorHAnsi"/>
                <w:b/>
                <w:bCs/>
                <w:sz w:val="20"/>
                <w:szCs w:val="20"/>
              </w:rPr>
            </w:pPr>
            <w:r w:rsidRPr="00055335">
              <w:rPr>
                <w:rFonts w:cstheme="minorHAnsi"/>
                <w:b/>
                <w:bCs/>
                <w:sz w:val="20"/>
                <w:szCs w:val="20"/>
              </w:rPr>
              <w:lastRenderedPageBreak/>
              <w:t>First author</w:t>
            </w:r>
          </w:p>
        </w:tc>
        <w:tc>
          <w:tcPr>
            <w:tcW w:w="6933" w:type="dxa"/>
          </w:tcPr>
          <w:p w14:paraId="34427066" w14:textId="0E5B7772" w:rsidR="007235B3" w:rsidRPr="00055335" w:rsidRDefault="007235B3" w:rsidP="004E524D">
            <w:pPr>
              <w:spacing w:after="120" w:line="240" w:lineRule="auto"/>
              <w:rPr>
                <w:rFonts w:cstheme="minorHAnsi"/>
                <w:b/>
                <w:bCs/>
                <w:sz w:val="20"/>
                <w:szCs w:val="20"/>
              </w:rPr>
            </w:pPr>
            <w:r w:rsidRPr="00055335">
              <w:rPr>
                <w:rFonts w:cstheme="minorHAnsi"/>
                <w:b/>
                <w:bCs/>
                <w:sz w:val="20"/>
                <w:szCs w:val="20"/>
              </w:rPr>
              <w:t xml:space="preserve">Ijaz </w:t>
            </w:r>
            <w:r w:rsidRPr="00055335">
              <w:rPr>
                <w:rFonts w:cstheme="minorHAnsi"/>
                <w:b/>
                <w:bCs/>
                <w:sz w:val="20"/>
                <w:szCs w:val="20"/>
              </w:rPr>
              <w:fldChar w:fldCharType="begin">
                <w:fldData xml:space="preserve">PEVuZE5vdGU+PENpdGU+PEF1dGhvcj5JamF6PC9BdXRob3I+PFllYXI+MjAxODwvWWVhcj48UmVj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PEVuZE5vdGU+PENpdGU+PEF1dGhvcj5JamF6PC9BdXRob3I+PFllYXI+MjAxODwvWWVhcj48UmVj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[14]</w:t>
            </w:r>
            <w:r w:rsidRPr="00055335">
              <w:rPr>
                <w:rFonts w:cstheme="minorHAnsi"/>
                <w:b/>
                <w:bCs/>
                <w:sz w:val="20"/>
                <w:szCs w:val="20"/>
              </w:rPr>
              <w:fldChar w:fldCharType="end"/>
            </w:r>
          </w:p>
        </w:tc>
      </w:tr>
      <w:tr w:rsidR="007235B3" w:rsidRPr="00055335" w14:paraId="32B511F6" w14:textId="77777777" w:rsidTr="004E524D">
        <w:trPr>
          <w:trHeight w:val="255"/>
        </w:trPr>
        <w:tc>
          <w:tcPr>
            <w:tcW w:w="2129" w:type="dxa"/>
          </w:tcPr>
          <w:p w14:paraId="43A70B62" w14:textId="77777777" w:rsidR="007235B3" w:rsidRPr="00055335" w:rsidRDefault="007235B3" w:rsidP="004E524D">
            <w:pPr>
              <w:spacing w:after="120" w:line="240" w:lineRule="auto"/>
              <w:rPr>
                <w:rFonts w:cstheme="minorHAnsi"/>
                <w:sz w:val="20"/>
                <w:szCs w:val="20"/>
              </w:rPr>
            </w:pPr>
            <w:r w:rsidRPr="00055335">
              <w:rPr>
                <w:rFonts w:cstheme="minorHAnsi"/>
                <w:sz w:val="20"/>
                <w:szCs w:val="20"/>
              </w:rPr>
              <w:t>Year of publication</w:t>
            </w:r>
          </w:p>
        </w:tc>
        <w:tc>
          <w:tcPr>
            <w:tcW w:w="6933" w:type="dxa"/>
          </w:tcPr>
          <w:p w14:paraId="7A6C95A0" w14:textId="77777777" w:rsidR="007235B3" w:rsidRPr="00055335" w:rsidRDefault="007235B3" w:rsidP="004E524D">
            <w:pPr>
              <w:spacing w:after="120" w:line="240" w:lineRule="auto"/>
              <w:rPr>
                <w:rFonts w:cstheme="minorHAnsi"/>
                <w:sz w:val="20"/>
                <w:szCs w:val="20"/>
              </w:rPr>
            </w:pPr>
            <w:r w:rsidRPr="00055335">
              <w:rPr>
                <w:rFonts w:cstheme="minorHAnsi"/>
                <w:sz w:val="20"/>
                <w:szCs w:val="20"/>
              </w:rPr>
              <w:t>2018</w:t>
            </w:r>
          </w:p>
        </w:tc>
      </w:tr>
      <w:tr w:rsidR="007235B3" w:rsidRPr="00055335" w14:paraId="07960EAE" w14:textId="77777777" w:rsidTr="004E524D">
        <w:trPr>
          <w:trHeight w:val="70"/>
        </w:trPr>
        <w:tc>
          <w:tcPr>
            <w:tcW w:w="2129" w:type="dxa"/>
          </w:tcPr>
          <w:p w14:paraId="677EE780" w14:textId="77777777" w:rsidR="007235B3" w:rsidRPr="00055335" w:rsidRDefault="007235B3" w:rsidP="004E524D">
            <w:pPr>
              <w:spacing w:after="120" w:line="240" w:lineRule="auto"/>
              <w:rPr>
                <w:rFonts w:cstheme="minorHAnsi"/>
                <w:sz w:val="20"/>
                <w:szCs w:val="20"/>
              </w:rPr>
            </w:pPr>
            <w:r w:rsidRPr="00055335">
              <w:rPr>
                <w:rFonts w:cstheme="minorHAnsi"/>
                <w:sz w:val="20"/>
                <w:szCs w:val="20"/>
              </w:rPr>
              <w:t>Clinical domain</w:t>
            </w:r>
          </w:p>
        </w:tc>
        <w:tc>
          <w:tcPr>
            <w:tcW w:w="6933" w:type="dxa"/>
          </w:tcPr>
          <w:p w14:paraId="0A84113D" w14:textId="77777777" w:rsidR="007235B3" w:rsidRPr="00055335" w:rsidRDefault="007235B3" w:rsidP="004E524D">
            <w:pPr>
              <w:spacing w:after="120" w:line="240" w:lineRule="auto"/>
              <w:rPr>
                <w:rFonts w:cstheme="minorHAnsi"/>
                <w:sz w:val="20"/>
                <w:szCs w:val="20"/>
              </w:rPr>
            </w:pPr>
            <w:r w:rsidRPr="00055335">
              <w:rPr>
                <w:rFonts w:cstheme="minorHAnsi"/>
                <w:sz w:val="20"/>
                <w:szCs w:val="20"/>
              </w:rPr>
              <w:t>Psychiatry</w:t>
            </w:r>
          </w:p>
        </w:tc>
      </w:tr>
      <w:tr w:rsidR="007235B3" w:rsidRPr="00055335" w14:paraId="6005A5F4" w14:textId="77777777" w:rsidTr="004E524D">
        <w:trPr>
          <w:trHeight w:val="70"/>
        </w:trPr>
        <w:tc>
          <w:tcPr>
            <w:tcW w:w="2129" w:type="dxa"/>
          </w:tcPr>
          <w:p w14:paraId="22BDE18F" w14:textId="77777777" w:rsidR="007235B3" w:rsidRPr="00055335" w:rsidRDefault="007235B3" w:rsidP="004E524D">
            <w:pPr>
              <w:spacing w:after="120" w:line="240" w:lineRule="auto"/>
              <w:rPr>
                <w:rFonts w:cstheme="minorHAnsi"/>
                <w:sz w:val="20"/>
                <w:szCs w:val="20"/>
              </w:rPr>
            </w:pPr>
            <w:r w:rsidRPr="00055335">
              <w:rPr>
                <w:rFonts w:cstheme="minorHAnsi"/>
                <w:sz w:val="20"/>
                <w:szCs w:val="20"/>
              </w:rPr>
              <w:t>No. of included SRs</w:t>
            </w:r>
          </w:p>
        </w:tc>
        <w:tc>
          <w:tcPr>
            <w:tcW w:w="6933" w:type="dxa"/>
          </w:tcPr>
          <w:p w14:paraId="6982F533" w14:textId="77777777" w:rsidR="007235B3" w:rsidRPr="00055335" w:rsidRDefault="007235B3" w:rsidP="004E524D">
            <w:pPr>
              <w:spacing w:after="120" w:line="240" w:lineRule="auto"/>
              <w:rPr>
                <w:rFonts w:cstheme="minorHAnsi"/>
                <w:sz w:val="20"/>
                <w:szCs w:val="20"/>
              </w:rPr>
            </w:pPr>
            <w:r w:rsidRPr="00055335">
              <w:rPr>
                <w:rFonts w:cstheme="minorHAnsi"/>
                <w:sz w:val="20"/>
                <w:szCs w:val="20"/>
              </w:rPr>
              <w:t>12</w:t>
            </w:r>
          </w:p>
        </w:tc>
      </w:tr>
      <w:tr w:rsidR="007235B3" w:rsidRPr="00055335" w14:paraId="06C980DD" w14:textId="77777777" w:rsidTr="004E524D">
        <w:trPr>
          <w:trHeight w:val="444"/>
        </w:trPr>
        <w:tc>
          <w:tcPr>
            <w:tcW w:w="2129" w:type="dxa"/>
          </w:tcPr>
          <w:p w14:paraId="53BC6837"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7DF6F95E"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20B3D203" w14:textId="77777777" w:rsidTr="004E524D">
        <w:trPr>
          <w:trHeight w:val="454"/>
        </w:trPr>
        <w:tc>
          <w:tcPr>
            <w:tcW w:w="2129" w:type="dxa"/>
          </w:tcPr>
          <w:p w14:paraId="7B615F8B"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619B5FB7"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342291B9" w14:textId="77777777" w:rsidTr="004E524D">
        <w:trPr>
          <w:trHeight w:val="180"/>
        </w:trPr>
        <w:tc>
          <w:tcPr>
            <w:tcW w:w="2129" w:type="dxa"/>
          </w:tcPr>
          <w:p w14:paraId="2D8C9176"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04B52394"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Adults with schizophrenia</w:t>
            </w:r>
          </w:p>
        </w:tc>
      </w:tr>
      <w:tr w:rsidR="007235B3" w:rsidRPr="008F7327" w14:paraId="25F5632C" w14:textId="77777777" w:rsidTr="004E524D">
        <w:trPr>
          <w:trHeight w:val="474"/>
        </w:trPr>
        <w:tc>
          <w:tcPr>
            <w:tcW w:w="2129" w:type="dxa"/>
          </w:tcPr>
          <w:p w14:paraId="2D3D3F73"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21B7DF11"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Antipsychotics</w:t>
            </w:r>
            <w:r w:rsidRPr="00055335">
              <w:rPr>
                <w:rFonts w:cstheme="minorHAnsi"/>
                <w:sz w:val="20"/>
                <w:szCs w:val="20"/>
                <w:lang w:val="en-US"/>
              </w:rPr>
              <w:br/>
              <w:t>Exposure of interest: Antipsychotic polypharmacy</w:t>
            </w:r>
          </w:p>
        </w:tc>
      </w:tr>
      <w:tr w:rsidR="007235B3" w:rsidRPr="00055335" w14:paraId="0B0EF8DE" w14:textId="77777777" w:rsidTr="004E524D">
        <w:trPr>
          <w:trHeight w:val="85"/>
        </w:trPr>
        <w:tc>
          <w:tcPr>
            <w:tcW w:w="2129" w:type="dxa"/>
          </w:tcPr>
          <w:p w14:paraId="51EA5A36"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2693B18B"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rPr>
              <w:t>Not specified</w:t>
            </w:r>
          </w:p>
        </w:tc>
      </w:tr>
      <w:tr w:rsidR="007235B3" w:rsidRPr="008F7327" w14:paraId="04DEFD98" w14:textId="77777777" w:rsidTr="004E524D">
        <w:trPr>
          <w:trHeight w:val="211"/>
        </w:trPr>
        <w:tc>
          <w:tcPr>
            <w:tcW w:w="2129" w:type="dxa"/>
          </w:tcPr>
          <w:p w14:paraId="586E082E"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03CBB02"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Metabolic syndrome (defined as diabetes, hypertension, or hyperlipidaemia)</w:t>
            </w:r>
          </w:p>
        </w:tc>
      </w:tr>
      <w:tr w:rsidR="007235B3" w:rsidRPr="008F7327" w14:paraId="2A80AEA0" w14:textId="77777777" w:rsidTr="004E524D">
        <w:trPr>
          <w:trHeight w:val="2534"/>
        </w:trPr>
        <w:tc>
          <w:tcPr>
            <w:tcW w:w="2129" w:type="dxa"/>
          </w:tcPr>
          <w:p w14:paraId="79B356BB"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70132BB5" w14:textId="77777777" w:rsidR="007235B3" w:rsidRPr="00055335" w:rsidRDefault="007235B3" w:rsidP="004E524D">
            <w:pPr>
              <w:spacing w:after="120" w:line="240" w:lineRule="auto"/>
              <w:rPr>
                <w:rFonts w:cstheme="minorHAnsi"/>
                <w:sz w:val="20"/>
                <w:szCs w:val="20"/>
                <w:lang w:val="en-US"/>
              </w:rPr>
            </w:pPr>
            <w:r w:rsidRPr="00055335">
              <w:rPr>
                <w:rFonts w:cstheme="minorHAnsi"/>
                <w:sz w:val="20"/>
                <w:szCs w:val="20"/>
                <w:lang w:val="en-US"/>
              </w:rPr>
              <w:t>Background: “To conduct a review of published systematic reviews to assess the current state of the evidence on the association between antipsychotic polypharmacy (APP) used for the management of schizophrenia and metabolic syndrome (defined as diabetes, hypertension, or hyperlipidaemia).”</w:t>
            </w:r>
          </w:p>
        </w:tc>
      </w:tr>
    </w:tbl>
    <w:p w14:paraId="5C6E2AF4" w14:textId="0B5F642F" w:rsidR="007235B3" w:rsidRPr="00055335" w:rsidRDefault="007235B3" w:rsidP="004E524D">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70972E27" w14:textId="77777777" w:rsidTr="00F223E3">
        <w:tc>
          <w:tcPr>
            <w:tcW w:w="5079" w:type="dxa"/>
          </w:tcPr>
          <w:p w14:paraId="0972AC4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0F471CB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6268AC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FA6C16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3B561602" w14:textId="77777777" w:rsidR="007235B3" w:rsidRPr="00F71C5D" w:rsidRDefault="007235B3" w:rsidP="00F223E3">
            <w:pPr>
              <w:pStyle w:val="EndNoteBibliography"/>
              <w:rPr>
                <w:b/>
                <w:color w:val="000000" w:themeColor="text1"/>
                <w:sz w:val="20"/>
                <w:szCs w:val="20"/>
              </w:rPr>
            </w:pPr>
            <w:r w:rsidRPr="00F71C5D">
              <w:rPr>
                <w:b/>
                <w:color w:val="000000" w:themeColor="text1"/>
                <w:sz w:val="20"/>
                <w:szCs w:val="20"/>
              </w:rPr>
              <w:t>Strongly Agree</w:t>
            </w:r>
          </w:p>
        </w:tc>
      </w:tr>
      <w:tr w:rsidR="007235B3" w:rsidRPr="00055335" w14:paraId="1E8E7D32" w14:textId="77777777" w:rsidTr="00F223E3">
        <w:tc>
          <w:tcPr>
            <w:tcW w:w="5079" w:type="dxa"/>
          </w:tcPr>
          <w:p w14:paraId="72D28FC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12E341E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363143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B0AE2F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6BB1C990" w14:textId="77777777" w:rsidR="007235B3" w:rsidRPr="00F71C5D" w:rsidRDefault="007235B3" w:rsidP="00F223E3">
            <w:pPr>
              <w:pStyle w:val="EndNoteBibliography"/>
              <w:rPr>
                <w:b/>
                <w:color w:val="000000" w:themeColor="text1"/>
                <w:sz w:val="20"/>
                <w:szCs w:val="20"/>
              </w:rPr>
            </w:pPr>
            <w:r w:rsidRPr="00F71C5D">
              <w:rPr>
                <w:b/>
                <w:color w:val="000000" w:themeColor="text1"/>
                <w:sz w:val="20"/>
                <w:szCs w:val="20"/>
              </w:rPr>
              <w:t>Strongly Agree</w:t>
            </w:r>
          </w:p>
        </w:tc>
      </w:tr>
      <w:tr w:rsidR="007235B3" w:rsidRPr="00055335" w14:paraId="01D1CEBD" w14:textId="77777777" w:rsidTr="00F223E3">
        <w:tc>
          <w:tcPr>
            <w:tcW w:w="5079" w:type="dxa"/>
          </w:tcPr>
          <w:p w14:paraId="5B659F9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64A80EB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1E49586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ED20E2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5B7710F1" w14:textId="77777777" w:rsidR="007235B3" w:rsidRPr="00F71C5D" w:rsidRDefault="007235B3" w:rsidP="00F223E3">
            <w:pPr>
              <w:pStyle w:val="EndNoteBibliography"/>
              <w:rPr>
                <w:b/>
                <w:color w:val="000000" w:themeColor="text1"/>
                <w:sz w:val="20"/>
                <w:szCs w:val="20"/>
              </w:rPr>
            </w:pPr>
            <w:r w:rsidRPr="00F71C5D">
              <w:rPr>
                <w:b/>
                <w:color w:val="000000" w:themeColor="text1"/>
                <w:sz w:val="20"/>
                <w:szCs w:val="20"/>
              </w:rPr>
              <w:t>Strongly Agree</w:t>
            </w:r>
          </w:p>
        </w:tc>
      </w:tr>
    </w:tbl>
    <w:p w14:paraId="309F2C06" w14:textId="29548646"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423E15FE" w14:textId="77777777" w:rsidTr="00C94B92">
        <w:trPr>
          <w:trHeight w:val="85"/>
        </w:trPr>
        <w:tc>
          <w:tcPr>
            <w:tcW w:w="2129" w:type="dxa"/>
          </w:tcPr>
          <w:p w14:paraId="36D4CC19" w14:textId="77777777" w:rsidR="007235B3" w:rsidRPr="00055335" w:rsidRDefault="007235B3" w:rsidP="00C94B92">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1CA6B36D" w14:textId="5C4C3D07" w:rsidR="007235B3" w:rsidRPr="00055335" w:rsidRDefault="007235B3" w:rsidP="00C94B92">
            <w:pPr>
              <w:spacing w:after="120" w:line="240" w:lineRule="auto"/>
              <w:rPr>
                <w:rFonts w:cstheme="minorHAnsi"/>
                <w:b/>
                <w:bCs/>
                <w:sz w:val="20"/>
                <w:szCs w:val="20"/>
              </w:rPr>
            </w:pPr>
            <w:r w:rsidRPr="00055335">
              <w:rPr>
                <w:rFonts w:cstheme="minorHAnsi"/>
                <w:b/>
                <w:bCs/>
                <w:sz w:val="20"/>
                <w:szCs w:val="20"/>
              </w:rPr>
              <w:t xml:space="preserve">Ioannidis </w:t>
            </w:r>
            <w:r w:rsidRPr="00055335">
              <w:rPr>
                <w:rFonts w:cstheme="minorHAnsi"/>
                <w:b/>
                <w:bCs/>
                <w:sz w:val="20"/>
                <w:szCs w:val="20"/>
              </w:rPr>
              <w:fldChar w:fldCharType="begin">
                <w:fldData xml:space="preserve">PEVuZE5vdGU+PENpdGU+PEF1dGhvcj5Jb2FubmlkaXM8L0F1dGhvcj48WWVhcj4yMDE0PC9ZZWFy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PEVuZE5vdGU+PENpdGU+PEF1dGhvcj5Jb2FubmlkaXM8L0F1dGhvcj48WWVhcj4yMDE0PC9ZZWFy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[15]</w:t>
            </w:r>
            <w:r w:rsidRPr="00055335">
              <w:rPr>
                <w:rFonts w:cstheme="minorHAnsi"/>
                <w:b/>
                <w:bCs/>
                <w:sz w:val="20"/>
                <w:szCs w:val="20"/>
              </w:rPr>
              <w:fldChar w:fldCharType="end"/>
            </w:r>
          </w:p>
        </w:tc>
      </w:tr>
      <w:tr w:rsidR="007235B3" w:rsidRPr="00055335" w14:paraId="462823FD" w14:textId="77777777" w:rsidTr="00C94B92">
        <w:trPr>
          <w:trHeight w:val="255"/>
        </w:trPr>
        <w:tc>
          <w:tcPr>
            <w:tcW w:w="2129" w:type="dxa"/>
          </w:tcPr>
          <w:p w14:paraId="62DE905B" w14:textId="77777777" w:rsidR="007235B3" w:rsidRPr="00055335" w:rsidRDefault="007235B3" w:rsidP="00C94B92">
            <w:pPr>
              <w:spacing w:after="120" w:line="240" w:lineRule="auto"/>
              <w:rPr>
                <w:rFonts w:cstheme="minorHAnsi"/>
                <w:sz w:val="20"/>
                <w:szCs w:val="20"/>
              </w:rPr>
            </w:pPr>
            <w:r w:rsidRPr="00055335">
              <w:rPr>
                <w:rFonts w:cstheme="minorHAnsi"/>
                <w:sz w:val="20"/>
                <w:szCs w:val="20"/>
              </w:rPr>
              <w:t>Year of publication</w:t>
            </w:r>
          </w:p>
        </w:tc>
        <w:tc>
          <w:tcPr>
            <w:tcW w:w="6933" w:type="dxa"/>
          </w:tcPr>
          <w:p w14:paraId="0F54E028" w14:textId="77777777" w:rsidR="007235B3" w:rsidRPr="00055335" w:rsidRDefault="007235B3" w:rsidP="00C94B92">
            <w:pPr>
              <w:spacing w:after="120" w:line="240" w:lineRule="auto"/>
              <w:rPr>
                <w:rFonts w:cstheme="minorHAnsi"/>
                <w:sz w:val="20"/>
                <w:szCs w:val="20"/>
              </w:rPr>
            </w:pPr>
            <w:r w:rsidRPr="00055335">
              <w:rPr>
                <w:rFonts w:cstheme="minorHAnsi"/>
                <w:sz w:val="20"/>
                <w:szCs w:val="20"/>
              </w:rPr>
              <w:t>2013</w:t>
            </w:r>
          </w:p>
        </w:tc>
      </w:tr>
      <w:tr w:rsidR="007235B3" w:rsidRPr="00055335" w14:paraId="0A38564F" w14:textId="77777777" w:rsidTr="00C94B92">
        <w:trPr>
          <w:trHeight w:val="70"/>
        </w:trPr>
        <w:tc>
          <w:tcPr>
            <w:tcW w:w="2129" w:type="dxa"/>
          </w:tcPr>
          <w:p w14:paraId="0CF9895D" w14:textId="77777777" w:rsidR="007235B3" w:rsidRPr="00055335" w:rsidRDefault="007235B3" w:rsidP="00C94B92">
            <w:pPr>
              <w:spacing w:after="120" w:line="240" w:lineRule="auto"/>
              <w:rPr>
                <w:rFonts w:cstheme="minorHAnsi"/>
                <w:sz w:val="20"/>
                <w:szCs w:val="20"/>
              </w:rPr>
            </w:pPr>
            <w:r w:rsidRPr="00055335">
              <w:rPr>
                <w:rFonts w:cstheme="minorHAnsi"/>
                <w:sz w:val="20"/>
                <w:szCs w:val="20"/>
              </w:rPr>
              <w:t>Clinical domain</w:t>
            </w:r>
          </w:p>
        </w:tc>
        <w:tc>
          <w:tcPr>
            <w:tcW w:w="6933" w:type="dxa"/>
          </w:tcPr>
          <w:p w14:paraId="5C177034" w14:textId="77777777" w:rsidR="007235B3" w:rsidRPr="00055335" w:rsidRDefault="007235B3" w:rsidP="00C94B92">
            <w:pPr>
              <w:spacing w:after="120" w:line="240" w:lineRule="auto"/>
              <w:rPr>
                <w:rFonts w:cstheme="minorHAnsi"/>
                <w:sz w:val="20"/>
                <w:szCs w:val="20"/>
              </w:rPr>
            </w:pPr>
            <w:r w:rsidRPr="00055335">
              <w:rPr>
                <w:rFonts w:cstheme="minorHAnsi"/>
                <w:sz w:val="20"/>
                <w:szCs w:val="20"/>
              </w:rPr>
              <w:t>Oncology</w:t>
            </w:r>
          </w:p>
        </w:tc>
      </w:tr>
      <w:tr w:rsidR="007235B3" w:rsidRPr="00055335" w14:paraId="6ADC8F82" w14:textId="77777777" w:rsidTr="00C94B92">
        <w:trPr>
          <w:trHeight w:val="70"/>
        </w:trPr>
        <w:tc>
          <w:tcPr>
            <w:tcW w:w="2129" w:type="dxa"/>
          </w:tcPr>
          <w:p w14:paraId="2E53B8E4" w14:textId="77777777" w:rsidR="007235B3" w:rsidRPr="00055335" w:rsidRDefault="007235B3" w:rsidP="00C94B92">
            <w:pPr>
              <w:spacing w:after="120" w:line="240" w:lineRule="auto"/>
              <w:rPr>
                <w:rFonts w:cstheme="minorHAnsi"/>
                <w:sz w:val="20"/>
                <w:szCs w:val="20"/>
              </w:rPr>
            </w:pPr>
            <w:r w:rsidRPr="00055335">
              <w:rPr>
                <w:rFonts w:cstheme="minorHAnsi"/>
                <w:sz w:val="20"/>
                <w:szCs w:val="20"/>
              </w:rPr>
              <w:t>No. of included SRs</w:t>
            </w:r>
          </w:p>
        </w:tc>
        <w:tc>
          <w:tcPr>
            <w:tcW w:w="6933" w:type="dxa"/>
          </w:tcPr>
          <w:p w14:paraId="5CE8D267" w14:textId="77777777" w:rsidR="007235B3" w:rsidRPr="00055335" w:rsidRDefault="007235B3" w:rsidP="00C94B92">
            <w:pPr>
              <w:spacing w:after="120" w:line="240" w:lineRule="auto"/>
              <w:rPr>
                <w:rFonts w:cstheme="minorHAnsi"/>
                <w:sz w:val="20"/>
                <w:szCs w:val="20"/>
              </w:rPr>
            </w:pPr>
            <w:r w:rsidRPr="00055335">
              <w:rPr>
                <w:rFonts w:cstheme="minorHAnsi"/>
                <w:sz w:val="20"/>
                <w:szCs w:val="20"/>
              </w:rPr>
              <w:t>74</w:t>
            </w:r>
          </w:p>
        </w:tc>
      </w:tr>
      <w:tr w:rsidR="007235B3" w:rsidRPr="00055335" w14:paraId="120601C1" w14:textId="77777777" w:rsidTr="00C94B92">
        <w:trPr>
          <w:trHeight w:val="444"/>
        </w:trPr>
        <w:tc>
          <w:tcPr>
            <w:tcW w:w="2129" w:type="dxa"/>
          </w:tcPr>
          <w:p w14:paraId="2A7A631E"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34393729"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623F81F7" w14:textId="77777777" w:rsidTr="00C94B92">
        <w:trPr>
          <w:trHeight w:val="454"/>
        </w:trPr>
        <w:tc>
          <w:tcPr>
            <w:tcW w:w="2129" w:type="dxa"/>
          </w:tcPr>
          <w:p w14:paraId="0B7E0522"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7C97AFC8"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055335" w14:paraId="37EFE606" w14:textId="77777777" w:rsidTr="00C94B92">
        <w:trPr>
          <w:trHeight w:val="180"/>
        </w:trPr>
        <w:tc>
          <w:tcPr>
            <w:tcW w:w="2129" w:type="dxa"/>
          </w:tcPr>
          <w:p w14:paraId="3969D9BE"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CD30EEA"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rPr>
              <w:t>Not restricted</w:t>
            </w:r>
          </w:p>
        </w:tc>
      </w:tr>
      <w:tr w:rsidR="007235B3" w:rsidRPr="008F7327" w14:paraId="30A99F40" w14:textId="77777777" w:rsidTr="00C94B92">
        <w:trPr>
          <w:trHeight w:val="474"/>
        </w:trPr>
        <w:tc>
          <w:tcPr>
            <w:tcW w:w="2129" w:type="dxa"/>
          </w:tcPr>
          <w:p w14:paraId="095844CE"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1A545766"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Common medications that have been associated with increased cancer risk (defined as medications where there is at least one meta-analysis of randomized controlled trials that has claimed any nominally statistically significant increased cancer risk)</w:t>
            </w:r>
          </w:p>
        </w:tc>
      </w:tr>
      <w:tr w:rsidR="007235B3" w:rsidRPr="00055335" w14:paraId="60ABB624" w14:textId="77777777" w:rsidTr="00C94B92">
        <w:trPr>
          <w:trHeight w:val="85"/>
        </w:trPr>
        <w:tc>
          <w:tcPr>
            <w:tcW w:w="2129" w:type="dxa"/>
          </w:tcPr>
          <w:p w14:paraId="764F20C1"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54A88964"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5682A46F" w14:textId="77777777" w:rsidTr="00C94B92">
        <w:trPr>
          <w:trHeight w:val="211"/>
        </w:trPr>
        <w:tc>
          <w:tcPr>
            <w:tcW w:w="2129" w:type="dxa"/>
          </w:tcPr>
          <w:p w14:paraId="367763BD"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D3A0947"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Any type of cancer</w:t>
            </w:r>
          </w:p>
        </w:tc>
      </w:tr>
      <w:tr w:rsidR="007235B3" w:rsidRPr="008F7327" w14:paraId="012D5734" w14:textId="77777777" w:rsidTr="00C94B92">
        <w:trPr>
          <w:trHeight w:val="2534"/>
        </w:trPr>
        <w:tc>
          <w:tcPr>
            <w:tcW w:w="2129" w:type="dxa"/>
          </w:tcPr>
          <w:p w14:paraId="6CEB26A4"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14364623" w14:textId="77777777" w:rsidR="007235B3" w:rsidRPr="00055335" w:rsidRDefault="007235B3" w:rsidP="00C94B92">
            <w:pPr>
              <w:spacing w:after="120" w:line="240" w:lineRule="auto"/>
              <w:rPr>
                <w:rFonts w:cstheme="minorHAnsi"/>
                <w:sz w:val="20"/>
                <w:szCs w:val="20"/>
                <w:lang w:val="en-US"/>
              </w:rPr>
            </w:pPr>
            <w:r w:rsidRPr="00055335">
              <w:rPr>
                <w:rFonts w:cstheme="minorHAnsi"/>
                <w:sz w:val="20"/>
                <w:szCs w:val="20"/>
                <w:lang w:val="en-US"/>
              </w:rPr>
              <w:t>Introduction: “In this umbrella review, we aimed to collect systematically and critically reassess the results of meta-analyses of common medications that have been associated with increased cancer risk. We aimed to juxtapose the results of meta-analyses on similar drugs and cancer types to see how much they agree or disagree, to understand why disagreements may have arisen, and try to decipher eventually the presence or absence of cancer risks for these pharmacological and biological agents. [...] We aimed to see how strong and consistent the evidence was for these claims of significant cancer risks across different types of study designs and different meta-analyses on the same or similar topic.”</w:t>
            </w:r>
          </w:p>
        </w:tc>
      </w:tr>
    </w:tbl>
    <w:p w14:paraId="77FF530D" w14:textId="574F5973" w:rsidR="007235B3" w:rsidRPr="00055335" w:rsidRDefault="007235B3" w:rsidP="00C94B92">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72DB6251" w14:textId="77777777" w:rsidTr="00F223E3">
        <w:tc>
          <w:tcPr>
            <w:tcW w:w="5079" w:type="dxa"/>
          </w:tcPr>
          <w:p w14:paraId="192205C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49442DB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579A5C1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7CC727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59502655"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r w:rsidR="007235B3" w:rsidRPr="00055335" w14:paraId="1FE3DBCB" w14:textId="77777777" w:rsidTr="00F223E3">
        <w:tc>
          <w:tcPr>
            <w:tcW w:w="5079" w:type="dxa"/>
          </w:tcPr>
          <w:p w14:paraId="6557BCA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71ED3CF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549AC7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669790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7755567C"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r w:rsidR="007235B3" w:rsidRPr="00055335" w14:paraId="3CA03DC1" w14:textId="77777777" w:rsidTr="00F223E3">
        <w:tc>
          <w:tcPr>
            <w:tcW w:w="5079" w:type="dxa"/>
          </w:tcPr>
          <w:p w14:paraId="0373C14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0AC9B18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6AC7CD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23EBE3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4C142A1B"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bl>
    <w:p w14:paraId="4B2F163C" w14:textId="77777777" w:rsidR="005C0251" w:rsidRPr="00055335" w:rsidRDefault="005C0251">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23586C3C" w14:textId="77777777" w:rsidTr="005C0251">
        <w:trPr>
          <w:trHeight w:val="85"/>
        </w:trPr>
        <w:tc>
          <w:tcPr>
            <w:tcW w:w="2129" w:type="dxa"/>
          </w:tcPr>
          <w:p w14:paraId="1E95B49B" w14:textId="77777777" w:rsidR="007235B3" w:rsidRPr="00055335" w:rsidRDefault="007235B3" w:rsidP="005C0251">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703E5BE6" w14:textId="691625EF" w:rsidR="007235B3" w:rsidRPr="00055335" w:rsidRDefault="007235B3" w:rsidP="005C0251">
            <w:pPr>
              <w:spacing w:after="120" w:line="240" w:lineRule="auto"/>
              <w:rPr>
                <w:rFonts w:cstheme="minorHAnsi"/>
                <w:b/>
                <w:bCs/>
                <w:sz w:val="20"/>
                <w:szCs w:val="20"/>
              </w:rPr>
            </w:pPr>
            <w:r w:rsidRPr="00055335">
              <w:rPr>
                <w:rFonts w:cstheme="minorHAnsi"/>
                <w:b/>
                <w:bCs/>
                <w:sz w:val="20"/>
                <w:szCs w:val="20"/>
              </w:rPr>
              <w:t xml:space="preserve">Lu </w:t>
            </w:r>
            <w:r w:rsidRPr="00055335">
              <w:rPr>
                <w:rFonts w:cstheme="minorHAnsi"/>
                <w:b/>
                <w:bCs/>
                <w:sz w:val="20"/>
                <w:szCs w:val="20"/>
              </w:rPr>
              <w:fldChar w:fldCharType="begin"/>
            </w:r>
            <w:r w:rsidRPr="00055335">
              <w:rPr>
                <w:rFonts w:cstheme="minorHAnsi"/>
                <w:b/>
                <w:bCs/>
                <w:sz w:val="20"/>
                <w:szCs w:val="20"/>
              </w:rPr>
              <w:instrText xml:space="preserve"> ADDIN EN.CITE &lt;EndNote&gt;&lt;Cite&gt;&lt;Author&gt;Lu&lt;/Author&gt;&lt;Year&gt;2020&lt;/Year&gt;&lt;RecNum&gt;25&lt;/RecNum&gt;&lt;DisplayText&gt;[16]&lt;/DisplayText&gt;&lt;record&gt;&lt;rec-number&gt;25&lt;/rec-number&gt;&lt;foreign-keys&gt;&lt;key app="EN" db-id="s5txr29rm2d2prer0aap2dpfsww2t0px5eae" timestamp="1636627911"&gt;25&lt;/key&gt;&lt;/foreign-keys&gt;&lt;ref-type name="Journal Article"&gt;17&lt;/ref-type&gt;&lt;contributors&gt;&lt;authors&gt;&lt;author&gt;Lu, L.&lt;/author&gt;&lt;author&gt;Lu, L.&lt;/author&gt;&lt;author&gt;Zhang, J.&lt;/author&gt;&lt;author&gt;Li, J.&lt;/author&gt;&lt;/authors&gt;&lt;/contributors&gt;&lt;auth-address&gt;General Hospital of Southern Theatre of PLA, Guangzhou, China.&amp;#xD;Guangxi Medical University, Nanning, Guangxi, China.&amp;#xD;College of Pharmacy, Jinan University, Guangzhou, China.&lt;/auth-address&gt;&lt;titles&gt;&lt;title&gt;Potential risks of rare serious adverse effects related to long-term use of bisphosphonates: An overview of systematic reviews&lt;/title&gt;&lt;secondary-title&gt;J Clin Pharm Ther&lt;/secondary-title&gt;&lt;/titles&gt;&lt;periodical&gt;&lt;full-title&gt;J Clin Pharm Ther&lt;/full-title&gt;&lt;/periodical&gt;&lt;pages&gt;45-51&lt;/pages&gt;&lt;volume&gt;45&lt;/volume&gt;&lt;number&gt;1&lt;/number&gt;&lt;edition&gt;20191013&lt;/edition&gt;&lt;keywords&gt;&lt;keyword&gt;Bone Density Conservation Agents/administration &amp;amp; dosage/*adverse effects&lt;/keyword&gt;&lt;keyword&gt;Diphosphonates/administration &amp;amp; dosage/*adverse effects&lt;/keyword&gt;&lt;keyword&gt;Humans&lt;/keyword&gt;&lt;keyword&gt;Osteoporosis/*drug therapy&lt;/keyword&gt;&lt;keyword&gt;Randomized Controlled Trials as Topic&lt;/keyword&gt;&lt;keyword&gt;Time Factors&lt;/keyword&gt;&lt;keyword&gt;bisphosphonates&lt;/keyword&gt;&lt;keyword&gt;osteoporosis&lt;/keyword&gt;&lt;keyword&gt;overview of systematic reviews&lt;/keyword&gt;&lt;keyword&gt;rare serious adverse effects&lt;/keyword&gt;&lt;/keywords&gt;&lt;dates&gt;&lt;year&gt;2020&lt;/year&gt;&lt;pub-dates&gt;&lt;date&gt;Feb&lt;/date&gt;&lt;/pub-dates&gt;&lt;/dates&gt;&lt;isbn&gt;1365-2710 (Electronic)&amp;#xD;0269-4727 (Linking)&lt;/isbn&gt;&lt;accession-num&gt;31608489&lt;/accession-num&gt;&lt;urls&gt;&lt;related-urls&gt;&lt;url&gt;https://www.ncbi.nlm.nih.gov/pubmed/31608489&lt;/url&gt;&lt;/related-urls&gt;&lt;/urls&gt;&lt;electronic-resource-num&gt;https://doi.org/10.1111/jcpt.13056&lt;/electronic-resource-num&gt;&lt;/record&gt;&lt;/Cite&gt;&lt;/EndNote&gt;</w:instrText>
            </w:r>
            <w:r w:rsidRPr="00055335">
              <w:rPr>
                <w:rFonts w:cstheme="minorHAnsi"/>
                <w:b/>
                <w:bCs/>
                <w:sz w:val="20"/>
                <w:szCs w:val="20"/>
              </w:rPr>
              <w:fldChar w:fldCharType="separate"/>
            </w:r>
            <w:r w:rsidRPr="00055335">
              <w:rPr>
                <w:rFonts w:cstheme="minorHAnsi"/>
                <w:b/>
                <w:bCs/>
                <w:noProof/>
                <w:sz w:val="20"/>
                <w:szCs w:val="20"/>
              </w:rPr>
              <w:t>[16]</w:t>
            </w:r>
            <w:r w:rsidRPr="00055335">
              <w:rPr>
                <w:rFonts w:cstheme="minorHAnsi"/>
                <w:b/>
                <w:bCs/>
                <w:sz w:val="20"/>
                <w:szCs w:val="20"/>
              </w:rPr>
              <w:fldChar w:fldCharType="end"/>
            </w:r>
          </w:p>
        </w:tc>
      </w:tr>
      <w:tr w:rsidR="007235B3" w:rsidRPr="00055335" w14:paraId="38D4EF80" w14:textId="77777777" w:rsidTr="005C0251">
        <w:trPr>
          <w:trHeight w:val="255"/>
        </w:trPr>
        <w:tc>
          <w:tcPr>
            <w:tcW w:w="2129" w:type="dxa"/>
          </w:tcPr>
          <w:p w14:paraId="123D0002" w14:textId="77777777" w:rsidR="007235B3" w:rsidRPr="00055335" w:rsidRDefault="007235B3" w:rsidP="005C0251">
            <w:pPr>
              <w:spacing w:after="120" w:line="240" w:lineRule="auto"/>
              <w:rPr>
                <w:rFonts w:cstheme="minorHAnsi"/>
                <w:sz w:val="20"/>
                <w:szCs w:val="20"/>
              </w:rPr>
            </w:pPr>
            <w:r w:rsidRPr="00055335">
              <w:rPr>
                <w:rFonts w:cstheme="minorHAnsi"/>
                <w:sz w:val="20"/>
                <w:szCs w:val="20"/>
              </w:rPr>
              <w:t>Year of publication</w:t>
            </w:r>
          </w:p>
        </w:tc>
        <w:tc>
          <w:tcPr>
            <w:tcW w:w="6933" w:type="dxa"/>
          </w:tcPr>
          <w:p w14:paraId="493607C5" w14:textId="77777777" w:rsidR="007235B3" w:rsidRPr="00055335" w:rsidRDefault="007235B3" w:rsidP="005C0251">
            <w:pPr>
              <w:spacing w:after="120" w:line="240" w:lineRule="auto"/>
              <w:rPr>
                <w:rFonts w:cstheme="minorHAnsi"/>
                <w:sz w:val="20"/>
                <w:szCs w:val="20"/>
              </w:rPr>
            </w:pPr>
            <w:r w:rsidRPr="00055335">
              <w:rPr>
                <w:rFonts w:cstheme="minorHAnsi"/>
                <w:sz w:val="20"/>
                <w:szCs w:val="20"/>
              </w:rPr>
              <w:t>2019</w:t>
            </w:r>
          </w:p>
        </w:tc>
      </w:tr>
      <w:tr w:rsidR="007235B3" w:rsidRPr="00055335" w14:paraId="3D745D6C" w14:textId="77777777" w:rsidTr="005C0251">
        <w:trPr>
          <w:trHeight w:val="70"/>
        </w:trPr>
        <w:tc>
          <w:tcPr>
            <w:tcW w:w="2129" w:type="dxa"/>
          </w:tcPr>
          <w:p w14:paraId="5BF4E0A8" w14:textId="77777777" w:rsidR="007235B3" w:rsidRPr="00055335" w:rsidRDefault="007235B3" w:rsidP="005C0251">
            <w:pPr>
              <w:spacing w:after="120" w:line="240" w:lineRule="auto"/>
              <w:rPr>
                <w:rFonts w:cstheme="minorHAnsi"/>
                <w:sz w:val="20"/>
                <w:szCs w:val="20"/>
              </w:rPr>
            </w:pPr>
            <w:r w:rsidRPr="00055335">
              <w:rPr>
                <w:rFonts w:cstheme="minorHAnsi"/>
                <w:sz w:val="20"/>
                <w:szCs w:val="20"/>
              </w:rPr>
              <w:t>Clinical domain</w:t>
            </w:r>
          </w:p>
        </w:tc>
        <w:tc>
          <w:tcPr>
            <w:tcW w:w="6933" w:type="dxa"/>
          </w:tcPr>
          <w:p w14:paraId="5C5B8118" w14:textId="77777777" w:rsidR="007235B3" w:rsidRPr="00055335" w:rsidRDefault="007235B3" w:rsidP="005C0251">
            <w:pPr>
              <w:spacing w:after="120" w:line="240" w:lineRule="auto"/>
              <w:rPr>
                <w:rFonts w:cstheme="minorHAnsi"/>
                <w:sz w:val="20"/>
                <w:szCs w:val="20"/>
              </w:rPr>
            </w:pPr>
            <w:r w:rsidRPr="00055335">
              <w:rPr>
                <w:rFonts w:cstheme="minorHAnsi"/>
                <w:sz w:val="20"/>
                <w:szCs w:val="20"/>
              </w:rPr>
              <w:t>Orthopedics, Rheumatology, Endocrinology</w:t>
            </w:r>
          </w:p>
        </w:tc>
      </w:tr>
      <w:tr w:rsidR="007235B3" w:rsidRPr="00055335" w14:paraId="109D76E8" w14:textId="77777777" w:rsidTr="005C0251">
        <w:trPr>
          <w:trHeight w:val="70"/>
        </w:trPr>
        <w:tc>
          <w:tcPr>
            <w:tcW w:w="2129" w:type="dxa"/>
          </w:tcPr>
          <w:p w14:paraId="3430BAB2" w14:textId="77777777" w:rsidR="007235B3" w:rsidRPr="00055335" w:rsidRDefault="007235B3" w:rsidP="005C0251">
            <w:pPr>
              <w:spacing w:after="120" w:line="240" w:lineRule="auto"/>
              <w:rPr>
                <w:rFonts w:cstheme="minorHAnsi"/>
                <w:sz w:val="20"/>
                <w:szCs w:val="20"/>
              </w:rPr>
            </w:pPr>
            <w:r w:rsidRPr="00055335">
              <w:rPr>
                <w:rFonts w:cstheme="minorHAnsi"/>
                <w:sz w:val="20"/>
                <w:szCs w:val="20"/>
              </w:rPr>
              <w:t>No. of included SRs</w:t>
            </w:r>
          </w:p>
        </w:tc>
        <w:tc>
          <w:tcPr>
            <w:tcW w:w="6933" w:type="dxa"/>
          </w:tcPr>
          <w:p w14:paraId="4C771CEC" w14:textId="77777777" w:rsidR="007235B3" w:rsidRPr="00055335" w:rsidRDefault="007235B3" w:rsidP="005C0251">
            <w:pPr>
              <w:spacing w:after="120" w:line="240" w:lineRule="auto"/>
              <w:rPr>
                <w:rFonts w:cstheme="minorHAnsi"/>
                <w:sz w:val="20"/>
                <w:szCs w:val="20"/>
              </w:rPr>
            </w:pPr>
            <w:r w:rsidRPr="00055335">
              <w:rPr>
                <w:rFonts w:cstheme="minorHAnsi"/>
                <w:sz w:val="20"/>
                <w:szCs w:val="20"/>
              </w:rPr>
              <w:t>8</w:t>
            </w:r>
          </w:p>
        </w:tc>
      </w:tr>
      <w:tr w:rsidR="007235B3" w:rsidRPr="00055335" w14:paraId="681CD9C8" w14:textId="77777777" w:rsidTr="005C0251">
        <w:trPr>
          <w:trHeight w:val="444"/>
        </w:trPr>
        <w:tc>
          <w:tcPr>
            <w:tcW w:w="2129" w:type="dxa"/>
          </w:tcPr>
          <w:p w14:paraId="03E76EB6"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608EFA15"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1661D974" w14:textId="77777777" w:rsidTr="005C0251">
        <w:trPr>
          <w:trHeight w:val="454"/>
        </w:trPr>
        <w:tc>
          <w:tcPr>
            <w:tcW w:w="2129" w:type="dxa"/>
          </w:tcPr>
          <w:p w14:paraId="35DBCBE9"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4C2A85F5"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055335" w14:paraId="122C4E1D" w14:textId="77777777" w:rsidTr="005C0251">
        <w:trPr>
          <w:trHeight w:val="180"/>
        </w:trPr>
        <w:tc>
          <w:tcPr>
            <w:tcW w:w="2129" w:type="dxa"/>
          </w:tcPr>
          <w:p w14:paraId="42DFFBA0"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5C503B7"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rPr>
              <w:t>Patients with osteoporosis</w:t>
            </w:r>
          </w:p>
        </w:tc>
      </w:tr>
      <w:tr w:rsidR="007235B3" w:rsidRPr="008F7327" w14:paraId="7F058509" w14:textId="77777777" w:rsidTr="005C0251">
        <w:trPr>
          <w:trHeight w:val="474"/>
        </w:trPr>
        <w:tc>
          <w:tcPr>
            <w:tcW w:w="2129" w:type="dxa"/>
          </w:tcPr>
          <w:p w14:paraId="48BD5EB7"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23E76474"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Bisphosphonates (as single agent or in combination regimens, long-term use (not defined)): Alendronate, Ibandronate, Etidronate, Risedronate, Zoledronic acid</w:t>
            </w:r>
          </w:p>
        </w:tc>
      </w:tr>
      <w:tr w:rsidR="007235B3" w:rsidRPr="008F7327" w14:paraId="382065E6" w14:textId="77777777" w:rsidTr="005C0251">
        <w:trPr>
          <w:trHeight w:val="85"/>
        </w:trPr>
        <w:tc>
          <w:tcPr>
            <w:tcW w:w="2129" w:type="dxa"/>
          </w:tcPr>
          <w:p w14:paraId="11CDB4BD"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B9B83EA"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Placebo or any other drug</w:t>
            </w:r>
          </w:p>
        </w:tc>
      </w:tr>
      <w:tr w:rsidR="007235B3" w:rsidRPr="008F7327" w14:paraId="37EB7135" w14:textId="77777777" w:rsidTr="005C0251">
        <w:trPr>
          <w:trHeight w:val="211"/>
        </w:trPr>
        <w:tc>
          <w:tcPr>
            <w:tcW w:w="2129" w:type="dxa"/>
          </w:tcPr>
          <w:p w14:paraId="4DF203BE"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58866C09"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Carcinogenity, atypical fracture, prolonged healing time of fracture, osteonecrosis of jaw</w:t>
            </w:r>
          </w:p>
        </w:tc>
      </w:tr>
      <w:tr w:rsidR="007235B3" w:rsidRPr="008F7327" w14:paraId="1D010CD4" w14:textId="77777777" w:rsidTr="005C0251">
        <w:trPr>
          <w:trHeight w:val="2534"/>
        </w:trPr>
        <w:tc>
          <w:tcPr>
            <w:tcW w:w="2129" w:type="dxa"/>
          </w:tcPr>
          <w:p w14:paraId="5E62D339"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104E0ACD" w14:textId="77777777" w:rsidR="007235B3" w:rsidRPr="00055335" w:rsidRDefault="007235B3" w:rsidP="005C0251">
            <w:pPr>
              <w:spacing w:after="120" w:line="240" w:lineRule="auto"/>
              <w:rPr>
                <w:rFonts w:cstheme="minorHAnsi"/>
                <w:sz w:val="20"/>
                <w:szCs w:val="20"/>
                <w:lang w:val="en-US"/>
              </w:rPr>
            </w:pPr>
            <w:r w:rsidRPr="00055335">
              <w:rPr>
                <w:rFonts w:cstheme="minorHAnsi"/>
                <w:sz w:val="20"/>
                <w:szCs w:val="20"/>
                <w:lang w:val="en-US"/>
              </w:rPr>
              <w:t>Introduction: “[…] we decided to conduct an overview of systematic reviews to evaluate the risk of rare serious adverse effects (cancer, atypical fracture, ONJ and fracture union time) of long‐term use of BPs for the treatment of osteoporosis.”</w:t>
            </w:r>
          </w:p>
        </w:tc>
      </w:tr>
    </w:tbl>
    <w:p w14:paraId="3618877E" w14:textId="40A1645D" w:rsidR="007235B3" w:rsidRPr="00055335" w:rsidRDefault="007235B3" w:rsidP="000E668D">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7235B3" w:rsidRPr="00055335" w14:paraId="6E6A4F15" w14:textId="77777777" w:rsidTr="00BC63DC">
        <w:tc>
          <w:tcPr>
            <w:tcW w:w="5079" w:type="dxa"/>
          </w:tcPr>
          <w:p w14:paraId="6612B41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7692D6A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shd w:val="clear" w:color="auto" w:fill="auto"/>
          </w:tcPr>
          <w:p w14:paraId="7A429744" w14:textId="77777777" w:rsidR="007235B3" w:rsidRPr="00BC63DC" w:rsidRDefault="007235B3" w:rsidP="00F223E3">
            <w:pPr>
              <w:pStyle w:val="EndNoteBibliography"/>
              <w:rPr>
                <w:b/>
                <w:bCs/>
                <w:color w:val="000000" w:themeColor="text1"/>
                <w:sz w:val="20"/>
                <w:szCs w:val="20"/>
              </w:rPr>
            </w:pPr>
            <w:r w:rsidRPr="00BC63DC">
              <w:rPr>
                <w:b/>
                <w:bCs/>
                <w:color w:val="000000" w:themeColor="text1"/>
                <w:sz w:val="20"/>
                <w:szCs w:val="20"/>
              </w:rPr>
              <w:t>Somewhat Disagree</w:t>
            </w:r>
          </w:p>
        </w:tc>
        <w:tc>
          <w:tcPr>
            <w:tcW w:w="1091" w:type="dxa"/>
            <w:shd w:val="clear" w:color="auto" w:fill="auto"/>
          </w:tcPr>
          <w:p w14:paraId="67B2059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338E1FE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5F7FD8B2" w14:textId="77777777" w:rsidTr="00BC63DC">
        <w:tc>
          <w:tcPr>
            <w:tcW w:w="5079" w:type="dxa"/>
          </w:tcPr>
          <w:p w14:paraId="7F68CFF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7300046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2B51DF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594B31AB" w14:textId="77777777" w:rsidR="007235B3" w:rsidRPr="00BC63DC" w:rsidRDefault="007235B3" w:rsidP="00F223E3">
            <w:pPr>
              <w:pStyle w:val="EndNoteBibliography"/>
              <w:rPr>
                <w:b/>
                <w:bCs/>
                <w:color w:val="000000" w:themeColor="text1"/>
                <w:sz w:val="20"/>
                <w:szCs w:val="20"/>
              </w:rPr>
            </w:pPr>
            <w:r w:rsidRPr="00BC63DC">
              <w:rPr>
                <w:b/>
                <w:bCs/>
                <w:color w:val="000000" w:themeColor="text1"/>
                <w:sz w:val="20"/>
                <w:szCs w:val="20"/>
              </w:rPr>
              <w:t>Somewhat Agree</w:t>
            </w:r>
          </w:p>
        </w:tc>
        <w:tc>
          <w:tcPr>
            <w:tcW w:w="886" w:type="dxa"/>
          </w:tcPr>
          <w:p w14:paraId="34BD5C0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5B91B8FA" w14:textId="77777777" w:rsidTr="00BC63DC">
        <w:tc>
          <w:tcPr>
            <w:tcW w:w="5079" w:type="dxa"/>
          </w:tcPr>
          <w:p w14:paraId="46A91D4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60D5D76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6B49E3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5A26BF75" w14:textId="77777777" w:rsidR="007235B3" w:rsidRPr="00BC63DC" w:rsidRDefault="007235B3" w:rsidP="00F223E3">
            <w:pPr>
              <w:pStyle w:val="EndNoteBibliography"/>
              <w:rPr>
                <w:b/>
                <w:bCs/>
                <w:color w:val="000000" w:themeColor="text1"/>
                <w:sz w:val="20"/>
                <w:szCs w:val="20"/>
              </w:rPr>
            </w:pPr>
            <w:r w:rsidRPr="00BC63DC">
              <w:rPr>
                <w:b/>
                <w:bCs/>
                <w:color w:val="000000" w:themeColor="text1"/>
                <w:sz w:val="20"/>
                <w:szCs w:val="20"/>
              </w:rPr>
              <w:t>Somewhat Agree</w:t>
            </w:r>
          </w:p>
        </w:tc>
        <w:tc>
          <w:tcPr>
            <w:tcW w:w="886" w:type="dxa"/>
          </w:tcPr>
          <w:p w14:paraId="1B8BC1A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2AB0074B" w14:textId="0E1D99D1"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359A1D1B" w14:textId="77777777" w:rsidTr="00406869">
        <w:trPr>
          <w:trHeight w:val="85"/>
        </w:trPr>
        <w:tc>
          <w:tcPr>
            <w:tcW w:w="2129" w:type="dxa"/>
          </w:tcPr>
          <w:p w14:paraId="120ECDED" w14:textId="77777777" w:rsidR="007235B3" w:rsidRPr="00055335" w:rsidRDefault="007235B3" w:rsidP="00406869">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5CFECA0C" w14:textId="2CA6B3F2" w:rsidR="007235B3" w:rsidRPr="00055335" w:rsidRDefault="007235B3" w:rsidP="00406869">
            <w:pPr>
              <w:spacing w:after="120" w:line="240" w:lineRule="auto"/>
              <w:rPr>
                <w:rFonts w:cstheme="minorHAnsi"/>
                <w:b/>
                <w:bCs/>
                <w:sz w:val="20"/>
                <w:szCs w:val="20"/>
              </w:rPr>
            </w:pPr>
            <w:r w:rsidRPr="00055335">
              <w:rPr>
                <w:rFonts w:cstheme="minorHAnsi"/>
                <w:b/>
                <w:bCs/>
                <w:sz w:val="20"/>
                <w:szCs w:val="20"/>
              </w:rPr>
              <w:t xml:space="preserve">Macias Saint-Gerons </w:t>
            </w:r>
            <w:r w:rsidRPr="00055335">
              <w:rPr>
                <w:rFonts w:cstheme="minorHAnsi"/>
                <w:b/>
                <w:bCs/>
                <w:sz w:val="20"/>
                <w:szCs w:val="20"/>
              </w:rPr>
              <w:fldChar w:fldCharType="begin">
                <w:fldData xml:space="preserve">PEVuZE5vdGU+PENpdGU+PEF1dGhvcj5NYWNpYXMgU2FpbnQtR2Vyb25zPC9BdXRob3I+PFllYXI+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IHBhcGVyLiBUaGUgb3BpbmlvbnMgZXhwcmVzc2VkIGluIHRoaXMgYXJ0aWNsZSBhcmUgdGhvc2Ug
b2YgdGhlIGF1dGhvcnMgYW5kIGRvIG5vdCBuZWNlc3NhcmlseSByZWZsZWN0IHRoZSB2aWV3cyBv
ZiB0aGUgUGFuIEFtZXJpY2FuIEhlYWx0aCBPcmdhbmlzYXRpb24gKFBBSE8pLCBpdHMgQm9hcmQg
b2YgRGlyZWN0b3JzLCBvciB0aGUgY291bnRyaWVzIHRoZXkgcmVwcmVzZW50LjwvY3VzdG9tMT48
ZWxlY3Ryb25pYy1yZXNvdXJjZS1udW0+aHR0cHM6Ly9kb2kub3JnLzEwLjEwMTYvai52YWNjaW5l
LjIwMjAuMDcuMDQ4PC9lbGVjdHJvbmljLXJlc291cmNlLW51bT48L3JlY29yZD48L0NpdGU+PC9F
bmROb3RlPgB=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PEVuZE5vdGU+PENpdGU+PEF1dGhvcj5NYWNpYXMgU2FpbnQtR2Vyb25zPC9BdXRob3I+PFllYXI+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[17]</w:t>
            </w:r>
            <w:r w:rsidRPr="00055335">
              <w:rPr>
                <w:rFonts w:cstheme="minorHAnsi"/>
                <w:b/>
                <w:bCs/>
                <w:sz w:val="20"/>
                <w:szCs w:val="20"/>
              </w:rPr>
              <w:fldChar w:fldCharType="end"/>
            </w:r>
          </w:p>
        </w:tc>
      </w:tr>
      <w:tr w:rsidR="007235B3" w:rsidRPr="00055335" w14:paraId="76CBA52A" w14:textId="77777777" w:rsidTr="00406869">
        <w:trPr>
          <w:trHeight w:val="255"/>
        </w:trPr>
        <w:tc>
          <w:tcPr>
            <w:tcW w:w="2129" w:type="dxa"/>
          </w:tcPr>
          <w:p w14:paraId="745B5A1D" w14:textId="77777777" w:rsidR="007235B3" w:rsidRPr="00055335" w:rsidRDefault="007235B3" w:rsidP="00406869">
            <w:pPr>
              <w:spacing w:after="120" w:line="240" w:lineRule="auto"/>
              <w:rPr>
                <w:rFonts w:cstheme="minorHAnsi"/>
                <w:sz w:val="20"/>
                <w:szCs w:val="20"/>
              </w:rPr>
            </w:pPr>
            <w:r w:rsidRPr="00055335">
              <w:rPr>
                <w:rFonts w:cstheme="minorHAnsi"/>
                <w:sz w:val="20"/>
                <w:szCs w:val="20"/>
              </w:rPr>
              <w:t>Year of publication</w:t>
            </w:r>
          </w:p>
        </w:tc>
        <w:tc>
          <w:tcPr>
            <w:tcW w:w="6933" w:type="dxa"/>
          </w:tcPr>
          <w:p w14:paraId="6F9D0B69" w14:textId="77777777" w:rsidR="007235B3" w:rsidRPr="00055335" w:rsidRDefault="007235B3" w:rsidP="00406869">
            <w:pPr>
              <w:spacing w:after="120" w:line="240" w:lineRule="auto"/>
              <w:rPr>
                <w:rFonts w:cstheme="minorHAnsi"/>
                <w:sz w:val="20"/>
                <w:szCs w:val="20"/>
              </w:rPr>
            </w:pPr>
            <w:r w:rsidRPr="00055335">
              <w:rPr>
                <w:rFonts w:cstheme="minorHAnsi"/>
                <w:sz w:val="20"/>
                <w:szCs w:val="20"/>
              </w:rPr>
              <w:t>2020</w:t>
            </w:r>
          </w:p>
        </w:tc>
      </w:tr>
      <w:tr w:rsidR="007235B3" w:rsidRPr="00055335" w14:paraId="06ECFA29" w14:textId="77777777" w:rsidTr="00406869">
        <w:trPr>
          <w:trHeight w:val="70"/>
        </w:trPr>
        <w:tc>
          <w:tcPr>
            <w:tcW w:w="2129" w:type="dxa"/>
          </w:tcPr>
          <w:p w14:paraId="7D8C3D5B" w14:textId="77777777" w:rsidR="007235B3" w:rsidRPr="00055335" w:rsidRDefault="007235B3" w:rsidP="00406869">
            <w:pPr>
              <w:spacing w:after="120" w:line="240" w:lineRule="auto"/>
              <w:rPr>
                <w:rFonts w:cstheme="minorHAnsi"/>
                <w:sz w:val="20"/>
                <w:szCs w:val="20"/>
              </w:rPr>
            </w:pPr>
            <w:r w:rsidRPr="00055335">
              <w:rPr>
                <w:rFonts w:cstheme="minorHAnsi"/>
                <w:sz w:val="20"/>
                <w:szCs w:val="20"/>
              </w:rPr>
              <w:t>Clinical domain</w:t>
            </w:r>
          </w:p>
        </w:tc>
        <w:tc>
          <w:tcPr>
            <w:tcW w:w="6933" w:type="dxa"/>
          </w:tcPr>
          <w:p w14:paraId="081ACB11" w14:textId="77777777" w:rsidR="007235B3" w:rsidRPr="00055335" w:rsidRDefault="007235B3" w:rsidP="00406869">
            <w:pPr>
              <w:spacing w:after="120" w:line="240" w:lineRule="auto"/>
              <w:rPr>
                <w:rFonts w:cstheme="minorHAnsi"/>
                <w:sz w:val="20"/>
                <w:szCs w:val="20"/>
              </w:rPr>
            </w:pPr>
            <w:r w:rsidRPr="00055335">
              <w:rPr>
                <w:rFonts w:cstheme="minorHAnsi"/>
                <w:sz w:val="20"/>
                <w:szCs w:val="20"/>
              </w:rPr>
              <w:t>Vaccination, Pregnancy</w:t>
            </w:r>
          </w:p>
        </w:tc>
      </w:tr>
      <w:tr w:rsidR="007235B3" w:rsidRPr="00055335" w14:paraId="1182E0B3" w14:textId="77777777" w:rsidTr="00406869">
        <w:trPr>
          <w:trHeight w:val="70"/>
        </w:trPr>
        <w:tc>
          <w:tcPr>
            <w:tcW w:w="2129" w:type="dxa"/>
          </w:tcPr>
          <w:p w14:paraId="4C45A619" w14:textId="77777777" w:rsidR="007235B3" w:rsidRPr="00055335" w:rsidRDefault="007235B3" w:rsidP="00406869">
            <w:pPr>
              <w:spacing w:after="120" w:line="240" w:lineRule="auto"/>
              <w:rPr>
                <w:rFonts w:cstheme="minorHAnsi"/>
                <w:sz w:val="20"/>
                <w:szCs w:val="20"/>
              </w:rPr>
            </w:pPr>
            <w:r w:rsidRPr="00055335">
              <w:rPr>
                <w:rFonts w:cstheme="minorHAnsi"/>
                <w:sz w:val="20"/>
                <w:szCs w:val="20"/>
              </w:rPr>
              <w:t>No. of included SRs</w:t>
            </w:r>
          </w:p>
        </w:tc>
        <w:tc>
          <w:tcPr>
            <w:tcW w:w="6933" w:type="dxa"/>
          </w:tcPr>
          <w:p w14:paraId="2701F78F" w14:textId="77777777" w:rsidR="007235B3" w:rsidRPr="00055335" w:rsidRDefault="007235B3" w:rsidP="00406869">
            <w:pPr>
              <w:spacing w:after="120" w:line="240" w:lineRule="auto"/>
              <w:rPr>
                <w:rFonts w:cstheme="minorHAnsi"/>
                <w:sz w:val="20"/>
                <w:szCs w:val="20"/>
              </w:rPr>
            </w:pPr>
            <w:r w:rsidRPr="00055335">
              <w:rPr>
                <w:rFonts w:cstheme="minorHAnsi"/>
                <w:sz w:val="20"/>
                <w:szCs w:val="20"/>
              </w:rPr>
              <w:t>17</w:t>
            </w:r>
          </w:p>
        </w:tc>
      </w:tr>
      <w:tr w:rsidR="007235B3" w:rsidRPr="00055335" w14:paraId="6FC58D49" w14:textId="77777777" w:rsidTr="00406869">
        <w:trPr>
          <w:trHeight w:val="444"/>
        </w:trPr>
        <w:tc>
          <w:tcPr>
            <w:tcW w:w="2129" w:type="dxa"/>
          </w:tcPr>
          <w:p w14:paraId="64F2EBE5"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5650AB39"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7CF2E7B1" w14:textId="77777777" w:rsidTr="00406869">
        <w:trPr>
          <w:trHeight w:val="454"/>
        </w:trPr>
        <w:tc>
          <w:tcPr>
            <w:tcW w:w="2129" w:type="dxa"/>
          </w:tcPr>
          <w:p w14:paraId="08CA12B9"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4B3CF795"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Controlled studies (either randomized or non-randomized)</w:t>
            </w:r>
          </w:p>
        </w:tc>
      </w:tr>
      <w:tr w:rsidR="007235B3" w:rsidRPr="00055335" w14:paraId="794714DD" w14:textId="77777777" w:rsidTr="00406869">
        <w:trPr>
          <w:trHeight w:val="180"/>
        </w:trPr>
        <w:tc>
          <w:tcPr>
            <w:tcW w:w="2129" w:type="dxa"/>
          </w:tcPr>
          <w:p w14:paraId="0DAF65F8"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1CE78787"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rPr>
              <w:t>Pregnant women</w:t>
            </w:r>
          </w:p>
        </w:tc>
      </w:tr>
      <w:tr w:rsidR="007235B3" w:rsidRPr="00055335" w14:paraId="3FF03D14" w14:textId="77777777" w:rsidTr="00406869">
        <w:trPr>
          <w:trHeight w:val="474"/>
        </w:trPr>
        <w:tc>
          <w:tcPr>
            <w:tcW w:w="2129" w:type="dxa"/>
          </w:tcPr>
          <w:p w14:paraId="36F865C9"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7265A177"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Vaccinations: Hepatitis A/B, Influenza (incl. H1N1), Menigococcal disease, Poliomyelitis, Rabies, Tetanus/Diphtheria/Pertussis(incl. Tdap), Yellow fever</w:t>
            </w:r>
          </w:p>
        </w:tc>
      </w:tr>
      <w:tr w:rsidR="007235B3" w:rsidRPr="00055335" w14:paraId="2C5A19EA" w14:textId="77777777" w:rsidTr="00406869">
        <w:trPr>
          <w:trHeight w:val="85"/>
        </w:trPr>
        <w:tc>
          <w:tcPr>
            <w:tcW w:w="2129" w:type="dxa"/>
          </w:tcPr>
          <w:p w14:paraId="7E640300"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5DD415ED"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rPr>
              <w:t>Not specified</w:t>
            </w:r>
          </w:p>
        </w:tc>
      </w:tr>
      <w:tr w:rsidR="007235B3" w:rsidRPr="008F7327" w14:paraId="063B7F4A" w14:textId="77777777" w:rsidTr="00406869">
        <w:trPr>
          <w:trHeight w:val="211"/>
        </w:trPr>
        <w:tc>
          <w:tcPr>
            <w:tcW w:w="2129" w:type="dxa"/>
          </w:tcPr>
          <w:p w14:paraId="17A0E04E"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1C9CFF4"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Neonatal death, neonatal infection, chorioamnionitis, congenital anomalies, microcephaly, preterm birth (&lt;37 weeks), abortion, stillbirth, low birth weight (&lt;2500 grams), maternal death, small for gestational age</w:t>
            </w:r>
          </w:p>
        </w:tc>
      </w:tr>
      <w:tr w:rsidR="007235B3" w:rsidRPr="008F7327" w14:paraId="679E2549" w14:textId="77777777" w:rsidTr="00406869">
        <w:trPr>
          <w:trHeight w:val="2534"/>
        </w:trPr>
        <w:tc>
          <w:tcPr>
            <w:tcW w:w="2129" w:type="dxa"/>
          </w:tcPr>
          <w:p w14:paraId="338EDD7A"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0AD34F84" w14:textId="77777777" w:rsidR="007235B3" w:rsidRPr="00055335" w:rsidRDefault="007235B3" w:rsidP="00406869">
            <w:pPr>
              <w:spacing w:after="120" w:line="240" w:lineRule="auto"/>
              <w:rPr>
                <w:rFonts w:cstheme="minorHAnsi"/>
                <w:sz w:val="20"/>
                <w:szCs w:val="20"/>
                <w:lang w:val="en-US"/>
              </w:rPr>
            </w:pPr>
            <w:r w:rsidRPr="00055335">
              <w:rPr>
                <w:rFonts w:cstheme="minorHAnsi"/>
                <w:sz w:val="20"/>
                <w:szCs w:val="20"/>
                <w:lang w:val="en-US"/>
              </w:rPr>
              <w:t>Introduction: “We conducted an overview of systematic reviews reporting data on safety after immunization with recommended vaccines during pregnancy in the Maternal and Neonatal Immunization Field Guide for Latin America and the Caribbean.”</w:t>
            </w:r>
          </w:p>
        </w:tc>
      </w:tr>
    </w:tbl>
    <w:p w14:paraId="3A9C46EC" w14:textId="075E5E12" w:rsidR="007235B3" w:rsidRPr="00055335" w:rsidRDefault="007235B3" w:rsidP="002E6233">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5"/>
        <w:gridCol w:w="922"/>
        <w:gridCol w:w="1084"/>
        <w:gridCol w:w="1106"/>
        <w:gridCol w:w="905"/>
      </w:tblGrid>
      <w:tr w:rsidR="007235B3" w:rsidRPr="00055335" w14:paraId="33694733" w14:textId="77777777" w:rsidTr="00F223E3">
        <w:tc>
          <w:tcPr>
            <w:tcW w:w="5079" w:type="dxa"/>
          </w:tcPr>
          <w:p w14:paraId="185990A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3F0FCE2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5C64ACC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1D45E6E7"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1DB7E8C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0E1D1B15" w14:textId="77777777" w:rsidTr="00F223E3">
        <w:tc>
          <w:tcPr>
            <w:tcW w:w="5079" w:type="dxa"/>
          </w:tcPr>
          <w:p w14:paraId="68DD388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09CDA9E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1FC7C4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3E389CD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1CE4BC6B"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r w:rsidR="007235B3" w:rsidRPr="00055335" w14:paraId="1B6447DA" w14:textId="77777777" w:rsidTr="00F223E3">
        <w:tc>
          <w:tcPr>
            <w:tcW w:w="5079" w:type="dxa"/>
          </w:tcPr>
          <w:p w14:paraId="0DA4AFA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01F4386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1125400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D16409C"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39B9790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2AD2C8D5" w14:textId="55E3C759"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2A2E0242" w14:textId="77777777" w:rsidTr="009B11D1">
        <w:trPr>
          <w:trHeight w:val="85"/>
        </w:trPr>
        <w:tc>
          <w:tcPr>
            <w:tcW w:w="2129" w:type="dxa"/>
          </w:tcPr>
          <w:p w14:paraId="4FAC9361" w14:textId="77777777" w:rsidR="007235B3" w:rsidRPr="00055335" w:rsidRDefault="007235B3" w:rsidP="009B11D1">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2A9ED3BF" w14:textId="02A50DC5" w:rsidR="007235B3" w:rsidRPr="00055335" w:rsidRDefault="007235B3" w:rsidP="009B11D1">
            <w:pPr>
              <w:spacing w:after="120" w:line="240" w:lineRule="auto"/>
              <w:rPr>
                <w:rFonts w:cstheme="minorHAnsi"/>
                <w:b/>
                <w:bCs/>
                <w:sz w:val="20"/>
                <w:szCs w:val="20"/>
              </w:rPr>
            </w:pPr>
            <w:r w:rsidRPr="00055335">
              <w:rPr>
                <w:rFonts w:cstheme="minorHAnsi"/>
                <w:b/>
                <w:bCs/>
                <w:sz w:val="20"/>
                <w:szCs w:val="20"/>
              </w:rPr>
              <w:t xml:space="preserve">Mattishent </w:t>
            </w:r>
            <w:r w:rsidRPr="00055335">
              <w:rPr>
                <w:rFonts w:cstheme="minorHAnsi"/>
                <w:b/>
                <w:bCs/>
                <w:sz w:val="20"/>
                <w:szCs w:val="20"/>
              </w:rPr>
              <w:fldChar w:fldCharType="begin"/>
            </w:r>
            <w:r w:rsidRPr="00055335">
              <w:rPr>
                <w:rFonts w:cstheme="minorHAnsi"/>
                <w:b/>
                <w:bCs/>
                <w:sz w:val="20"/>
                <w:szCs w:val="20"/>
              </w:rPr>
              <w:instrText xml:space="preserve"> ADDIN EN.CITE &lt;EndNote&gt;&lt;Cite&gt;&lt;Author&gt;Mattishent&lt;/Author&gt;&lt;Year&gt;2014&lt;/Year&gt;&lt;RecNum&gt;27&lt;/RecNum&gt;&lt;DisplayText&gt;[18]&lt;/DisplayText&gt;&lt;record&gt;&lt;rec-number&gt;27&lt;/rec-number&gt;&lt;foreign-keys&gt;&lt;key app="EN" db-id="s5txr29rm2d2prer0aap2dpfsww2t0px5eae" timestamp="1636627981"&gt;27&lt;/key&gt;&lt;/foreign-keys&gt;&lt;ref-type name="Journal Article"&gt;17&lt;/ref-type&gt;&lt;contributors&gt;&lt;authors&gt;&lt;author&gt;Mattishent, K.&lt;/author&gt;&lt;author&gt;Thavarajah, M.&lt;/author&gt;&lt;author&gt;Blanco, P.&lt;/author&gt;&lt;author&gt;Gilbert, D.&lt;/author&gt;&lt;author&gt;Wilson, A. M.&lt;/author&gt;&lt;author&gt;Loke, Y. K.&lt;/author&gt;&lt;/authors&gt;&lt;/contributors&gt;&lt;auth-address&gt;Norwich Medical School, University of East Anglia, Norwich, NR4 7TJ, UK.&lt;/auth-address&gt;&lt;titles&gt;&lt;title&gt;Meta-review: adverse effects of inhaled corticosteroids relevant to older patients&lt;/title&gt;&lt;secondary-title&gt;Drugs&lt;/secondary-title&gt;&lt;/titles&gt;&lt;periodical&gt;&lt;full-title&gt;Drugs&lt;/full-title&gt;&lt;/periodical&gt;&lt;pages&gt;539-47&lt;/pages&gt;&lt;volume&gt;74&lt;/volume&gt;&lt;number&gt;5&lt;/number&gt;&lt;keywords&gt;&lt;keyword&gt;Administration, Inhalation&lt;/keyword&gt;&lt;keyword&gt;Age Factors&lt;/keyword&gt;&lt;keyword&gt;Aged&lt;/keyword&gt;&lt;keyword&gt;Cataract/chemically induced/epidemiology&lt;/keyword&gt;&lt;keyword&gt;Dose-Response Relationship, Drug&lt;/keyword&gt;&lt;keyword&gt;Fractures, Bone/*chemically induced/epidemiology&lt;/keyword&gt;&lt;keyword&gt;Glucocorticoids/administration &amp;amp; dosage/*adverse effects&lt;/keyword&gt;&lt;keyword&gt;Humans&lt;/keyword&gt;&lt;keyword&gt;Hyperglycemia/chemically induced/epidemiology&lt;/keyword&gt;&lt;keyword&gt;Pneumonia/*chemically induced/epidemiology&lt;/keyword&gt;&lt;/keywords&gt;&lt;dates&gt;&lt;year&gt;2014&lt;/year&gt;&lt;pub-dates&gt;&lt;date&gt;Apr&lt;/date&gt;&lt;/pub-dates&gt;&lt;/dates&gt;&lt;isbn&gt;1179-1950 (Electronic)&amp;#xD;0012-6667 (Linking)&lt;/isbn&gt;&lt;accession-num&gt;24659375&lt;/accession-num&gt;&lt;urls&gt;&lt;related-urls&gt;&lt;url&gt;https://www.ncbi.nlm.nih.gov/pubmed/24659375&lt;/url&gt;&lt;/related-urls&gt;&lt;/urls&gt;&lt;electronic-resource-num&gt;https://doi.org/10.1007/s40265-014-0202-z&lt;/electronic-resource-num&gt;&lt;/record&gt;&lt;/Cite&gt;&lt;/EndNote&gt;</w:instrText>
            </w:r>
            <w:r w:rsidRPr="00055335">
              <w:rPr>
                <w:rFonts w:cstheme="minorHAnsi"/>
                <w:b/>
                <w:bCs/>
                <w:sz w:val="20"/>
                <w:szCs w:val="20"/>
              </w:rPr>
              <w:fldChar w:fldCharType="separate"/>
            </w:r>
            <w:r w:rsidRPr="00055335">
              <w:rPr>
                <w:rFonts w:cstheme="minorHAnsi"/>
                <w:b/>
                <w:bCs/>
                <w:noProof/>
                <w:sz w:val="20"/>
                <w:szCs w:val="20"/>
              </w:rPr>
              <w:t>[18]</w:t>
            </w:r>
            <w:r w:rsidRPr="00055335">
              <w:rPr>
                <w:rFonts w:cstheme="minorHAnsi"/>
                <w:b/>
                <w:bCs/>
                <w:sz w:val="20"/>
                <w:szCs w:val="20"/>
              </w:rPr>
              <w:fldChar w:fldCharType="end"/>
            </w:r>
          </w:p>
        </w:tc>
      </w:tr>
      <w:tr w:rsidR="007235B3" w:rsidRPr="00055335" w14:paraId="52D1DBA0" w14:textId="77777777" w:rsidTr="009B11D1">
        <w:trPr>
          <w:trHeight w:val="255"/>
        </w:trPr>
        <w:tc>
          <w:tcPr>
            <w:tcW w:w="2129" w:type="dxa"/>
          </w:tcPr>
          <w:p w14:paraId="42195679" w14:textId="77777777" w:rsidR="007235B3" w:rsidRPr="00055335" w:rsidRDefault="007235B3" w:rsidP="009B11D1">
            <w:pPr>
              <w:spacing w:after="120" w:line="240" w:lineRule="auto"/>
              <w:rPr>
                <w:rFonts w:cstheme="minorHAnsi"/>
                <w:sz w:val="20"/>
                <w:szCs w:val="20"/>
              </w:rPr>
            </w:pPr>
            <w:r w:rsidRPr="00055335">
              <w:rPr>
                <w:rFonts w:cstheme="minorHAnsi"/>
                <w:sz w:val="20"/>
                <w:szCs w:val="20"/>
              </w:rPr>
              <w:t>Year of publication</w:t>
            </w:r>
          </w:p>
        </w:tc>
        <w:tc>
          <w:tcPr>
            <w:tcW w:w="6933" w:type="dxa"/>
          </w:tcPr>
          <w:p w14:paraId="61173825" w14:textId="77777777" w:rsidR="007235B3" w:rsidRPr="00055335" w:rsidRDefault="007235B3" w:rsidP="009B11D1">
            <w:pPr>
              <w:spacing w:after="120" w:line="240" w:lineRule="auto"/>
              <w:rPr>
                <w:rFonts w:cstheme="minorHAnsi"/>
                <w:sz w:val="20"/>
                <w:szCs w:val="20"/>
              </w:rPr>
            </w:pPr>
            <w:r w:rsidRPr="00055335">
              <w:rPr>
                <w:rFonts w:cstheme="minorHAnsi"/>
                <w:sz w:val="20"/>
                <w:szCs w:val="20"/>
              </w:rPr>
              <w:t>2014</w:t>
            </w:r>
          </w:p>
        </w:tc>
      </w:tr>
      <w:tr w:rsidR="007235B3" w:rsidRPr="00055335" w14:paraId="6A391020" w14:textId="77777777" w:rsidTr="009B11D1">
        <w:trPr>
          <w:trHeight w:val="70"/>
        </w:trPr>
        <w:tc>
          <w:tcPr>
            <w:tcW w:w="2129" w:type="dxa"/>
          </w:tcPr>
          <w:p w14:paraId="57E37073" w14:textId="77777777" w:rsidR="007235B3" w:rsidRPr="00055335" w:rsidRDefault="007235B3" w:rsidP="009B11D1">
            <w:pPr>
              <w:spacing w:after="120" w:line="240" w:lineRule="auto"/>
              <w:rPr>
                <w:rFonts w:cstheme="minorHAnsi"/>
                <w:sz w:val="20"/>
                <w:szCs w:val="20"/>
              </w:rPr>
            </w:pPr>
            <w:r w:rsidRPr="00055335">
              <w:rPr>
                <w:rFonts w:cstheme="minorHAnsi"/>
                <w:sz w:val="20"/>
                <w:szCs w:val="20"/>
              </w:rPr>
              <w:t>Clinical domain</w:t>
            </w:r>
          </w:p>
        </w:tc>
        <w:tc>
          <w:tcPr>
            <w:tcW w:w="6933" w:type="dxa"/>
          </w:tcPr>
          <w:p w14:paraId="4B5DD820" w14:textId="77777777" w:rsidR="007235B3" w:rsidRPr="00055335" w:rsidRDefault="007235B3" w:rsidP="009B11D1">
            <w:pPr>
              <w:spacing w:after="120" w:line="240" w:lineRule="auto"/>
              <w:rPr>
                <w:rFonts w:cstheme="minorHAnsi"/>
                <w:sz w:val="20"/>
                <w:szCs w:val="20"/>
              </w:rPr>
            </w:pPr>
            <w:r w:rsidRPr="00055335">
              <w:rPr>
                <w:rFonts w:cstheme="minorHAnsi"/>
                <w:sz w:val="20"/>
                <w:szCs w:val="20"/>
              </w:rPr>
              <w:t>Pneumology</w:t>
            </w:r>
          </w:p>
        </w:tc>
      </w:tr>
      <w:tr w:rsidR="007235B3" w:rsidRPr="00055335" w14:paraId="1A5502D6" w14:textId="77777777" w:rsidTr="009B11D1">
        <w:trPr>
          <w:trHeight w:val="70"/>
        </w:trPr>
        <w:tc>
          <w:tcPr>
            <w:tcW w:w="2129" w:type="dxa"/>
          </w:tcPr>
          <w:p w14:paraId="2A2C86ED" w14:textId="77777777" w:rsidR="007235B3" w:rsidRPr="00055335" w:rsidRDefault="007235B3" w:rsidP="009B11D1">
            <w:pPr>
              <w:spacing w:after="120" w:line="240" w:lineRule="auto"/>
              <w:rPr>
                <w:rFonts w:cstheme="minorHAnsi"/>
                <w:sz w:val="20"/>
                <w:szCs w:val="20"/>
              </w:rPr>
            </w:pPr>
            <w:r w:rsidRPr="00055335">
              <w:rPr>
                <w:rFonts w:cstheme="minorHAnsi"/>
                <w:sz w:val="20"/>
                <w:szCs w:val="20"/>
              </w:rPr>
              <w:t>No. of included SRs</w:t>
            </w:r>
          </w:p>
        </w:tc>
        <w:tc>
          <w:tcPr>
            <w:tcW w:w="6933" w:type="dxa"/>
          </w:tcPr>
          <w:p w14:paraId="0940E9C6" w14:textId="77777777" w:rsidR="007235B3" w:rsidRPr="00055335" w:rsidRDefault="007235B3" w:rsidP="009B11D1">
            <w:pPr>
              <w:spacing w:after="120" w:line="240" w:lineRule="auto"/>
              <w:rPr>
                <w:rFonts w:cstheme="minorHAnsi"/>
                <w:sz w:val="20"/>
                <w:szCs w:val="20"/>
              </w:rPr>
            </w:pPr>
            <w:r w:rsidRPr="00055335">
              <w:rPr>
                <w:rFonts w:cstheme="minorHAnsi"/>
                <w:sz w:val="20"/>
                <w:szCs w:val="20"/>
              </w:rPr>
              <w:t>5</w:t>
            </w:r>
          </w:p>
        </w:tc>
      </w:tr>
      <w:tr w:rsidR="007235B3" w:rsidRPr="00055335" w14:paraId="01BCFD61" w14:textId="77777777" w:rsidTr="009B11D1">
        <w:trPr>
          <w:trHeight w:val="444"/>
        </w:trPr>
        <w:tc>
          <w:tcPr>
            <w:tcW w:w="2129" w:type="dxa"/>
          </w:tcPr>
          <w:p w14:paraId="4A5A7E2B"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0CA71AD4"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63094A29" w14:textId="77777777" w:rsidTr="009B11D1">
        <w:trPr>
          <w:trHeight w:val="454"/>
        </w:trPr>
        <w:tc>
          <w:tcPr>
            <w:tcW w:w="2129" w:type="dxa"/>
          </w:tcPr>
          <w:p w14:paraId="4A5114DB"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2399EC41"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2E33A3CD" w14:textId="77777777" w:rsidTr="009B11D1">
        <w:trPr>
          <w:trHeight w:val="180"/>
        </w:trPr>
        <w:tc>
          <w:tcPr>
            <w:tcW w:w="2129" w:type="dxa"/>
          </w:tcPr>
          <w:p w14:paraId="766EEAD9"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18346C83"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Not clearly specified (most likely COPD and asthma)</w:t>
            </w:r>
          </w:p>
        </w:tc>
      </w:tr>
      <w:tr w:rsidR="007235B3" w:rsidRPr="00055335" w14:paraId="1C0DABA0" w14:textId="77777777" w:rsidTr="009B11D1">
        <w:trPr>
          <w:trHeight w:val="474"/>
        </w:trPr>
        <w:tc>
          <w:tcPr>
            <w:tcW w:w="2129" w:type="dxa"/>
          </w:tcPr>
          <w:p w14:paraId="0E1FAA85"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6FDD68E2"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Corticosteroids (inhaled)</w:t>
            </w:r>
          </w:p>
        </w:tc>
      </w:tr>
      <w:tr w:rsidR="007235B3" w:rsidRPr="00055335" w14:paraId="0D5F7D4E" w14:textId="77777777" w:rsidTr="009B11D1">
        <w:trPr>
          <w:trHeight w:val="85"/>
        </w:trPr>
        <w:tc>
          <w:tcPr>
            <w:tcW w:w="2129" w:type="dxa"/>
          </w:tcPr>
          <w:p w14:paraId="537DE6FA"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2012D419"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425B76A4" w14:textId="77777777" w:rsidTr="009B11D1">
        <w:trPr>
          <w:trHeight w:val="211"/>
        </w:trPr>
        <w:tc>
          <w:tcPr>
            <w:tcW w:w="2129" w:type="dxa"/>
          </w:tcPr>
          <w:p w14:paraId="2356D1FC"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54C2704F"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Fractures, pneumonia, cataract, hyperglycaemia</w:t>
            </w:r>
          </w:p>
        </w:tc>
      </w:tr>
      <w:tr w:rsidR="007235B3" w:rsidRPr="008F7327" w14:paraId="5C105A1C" w14:textId="77777777" w:rsidTr="009B11D1">
        <w:trPr>
          <w:trHeight w:val="2534"/>
        </w:trPr>
        <w:tc>
          <w:tcPr>
            <w:tcW w:w="2129" w:type="dxa"/>
          </w:tcPr>
          <w:p w14:paraId="49E359A7"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31F340F9" w14:textId="77777777" w:rsidR="007235B3" w:rsidRPr="00055335" w:rsidRDefault="007235B3" w:rsidP="009B11D1">
            <w:pPr>
              <w:spacing w:after="120" w:line="240" w:lineRule="auto"/>
              <w:rPr>
                <w:rFonts w:cstheme="minorHAnsi"/>
                <w:sz w:val="20"/>
                <w:szCs w:val="20"/>
                <w:lang w:val="en-US"/>
              </w:rPr>
            </w:pPr>
            <w:r w:rsidRPr="00055335">
              <w:rPr>
                <w:rFonts w:cstheme="minorHAnsi"/>
                <w:sz w:val="20"/>
                <w:szCs w:val="20"/>
                <w:lang w:val="en-US"/>
              </w:rPr>
              <w:t>Introduction: “our objective was to evaluate and critically appraise up-to-date evidence regarding the risk of ICS use in COPD patients, so that practitioners and patients can make informed decisions and optimise the management of COPD. We chose to focus on fractures, pneumonia, cataracts and hyperglycaemia because these are of particular relevance to older patients.”</w:t>
            </w:r>
          </w:p>
        </w:tc>
      </w:tr>
    </w:tbl>
    <w:p w14:paraId="4A9862E0" w14:textId="2A4B84C1" w:rsidR="007235B3" w:rsidRPr="00055335" w:rsidRDefault="007235B3" w:rsidP="009B11D1">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57BC26FE" w14:textId="77777777" w:rsidTr="006167C7">
        <w:tc>
          <w:tcPr>
            <w:tcW w:w="5079" w:type="dxa"/>
          </w:tcPr>
          <w:p w14:paraId="5316085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0F4B9B3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28E9F7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1488763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shd w:val="clear" w:color="auto" w:fill="auto"/>
          </w:tcPr>
          <w:p w14:paraId="522B0719" w14:textId="77777777" w:rsidR="007235B3" w:rsidRPr="006167C7" w:rsidRDefault="007235B3" w:rsidP="00F223E3">
            <w:pPr>
              <w:pStyle w:val="EndNoteBibliography"/>
              <w:rPr>
                <w:b/>
                <w:bCs/>
                <w:color w:val="000000" w:themeColor="text1"/>
                <w:sz w:val="20"/>
                <w:szCs w:val="20"/>
              </w:rPr>
            </w:pPr>
            <w:r w:rsidRPr="006167C7">
              <w:rPr>
                <w:b/>
                <w:bCs/>
                <w:color w:val="000000" w:themeColor="text1"/>
                <w:sz w:val="20"/>
                <w:szCs w:val="20"/>
              </w:rPr>
              <w:t>Strongly Agree</w:t>
            </w:r>
          </w:p>
        </w:tc>
      </w:tr>
      <w:tr w:rsidR="007235B3" w:rsidRPr="00055335" w14:paraId="0A5110A1" w14:textId="77777777" w:rsidTr="006167C7">
        <w:tc>
          <w:tcPr>
            <w:tcW w:w="5079" w:type="dxa"/>
          </w:tcPr>
          <w:p w14:paraId="6830C11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316CF2B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BA7278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16A4148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shd w:val="clear" w:color="auto" w:fill="auto"/>
          </w:tcPr>
          <w:p w14:paraId="2FB33DA8" w14:textId="77777777" w:rsidR="007235B3" w:rsidRPr="006167C7" w:rsidRDefault="007235B3" w:rsidP="00F223E3">
            <w:pPr>
              <w:pStyle w:val="EndNoteBibliography"/>
              <w:rPr>
                <w:b/>
                <w:bCs/>
                <w:color w:val="000000" w:themeColor="text1"/>
                <w:sz w:val="20"/>
                <w:szCs w:val="20"/>
              </w:rPr>
            </w:pPr>
            <w:r w:rsidRPr="006167C7">
              <w:rPr>
                <w:b/>
                <w:bCs/>
                <w:color w:val="000000" w:themeColor="text1"/>
                <w:sz w:val="20"/>
                <w:szCs w:val="20"/>
              </w:rPr>
              <w:t>Strongly Agree</w:t>
            </w:r>
          </w:p>
        </w:tc>
      </w:tr>
      <w:tr w:rsidR="007235B3" w:rsidRPr="00055335" w14:paraId="3AB3F014" w14:textId="77777777" w:rsidTr="006167C7">
        <w:tc>
          <w:tcPr>
            <w:tcW w:w="5079" w:type="dxa"/>
          </w:tcPr>
          <w:p w14:paraId="62F7A59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5199498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0A7BE6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3E404BE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shd w:val="clear" w:color="auto" w:fill="auto"/>
          </w:tcPr>
          <w:p w14:paraId="43AC0E78" w14:textId="77777777" w:rsidR="007235B3" w:rsidRPr="006167C7" w:rsidRDefault="007235B3" w:rsidP="00F223E3">
            <w:pPr>
              <w:pStyle w:val="EndNoteBibliography"/>
              <w:rPr>
                <w:b/>
                <w:bCs/>
                <w:color w:val="000000" w:themeColor="text1"/>
                <w:sz w:val="20"/>
                <w:szCs w:val="20"/>
              </w:rPr>
            </w:pPr>
            <w:r w:rsidRPr="006167C7">
              <w:rPr>
                <w:b/>
                <w:bCs/>
                <w:color w:val="000000" w:themeColor="text1"/>
                <w:sz w:val="20"/>
                <w:szCs w:val="20"/>
              </w:rPr>
              <w:t>Strongly Agree</w:t>
            </w:r>
          </w:p>
        </w:tc>
      </w:tr>
    </w:tbl>
    <w:p w14:paraId="1E637601" w14:textId="7F58B0D0"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3263FEEA" w14:textId="77777777" w:rsidTr="003E1D79">
        <w:trPr>
          <w:trHeight w:val="85"/>
        </w:trPr>
        <w:tc>
          <w:tcPr>
            <w:tcW w:w="2129" w:type="dxa"/>
          </w:tcPr>
          <w:p w14:paraId="71ABC218" w14:textId="77777777" w:rsidR="007235B3" w:rsidRPr="00055335" w:rsidRDefault="007235B3" w:rsidP="003E1D79">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65420FC6" w14:textId="746F0A02" w:rsidR="007235B3" w:rsidRPr="00055335" w:rsidRDefault="007235B3" w:rsidP="003E1D79">
            <w:pPr>
              <w:spacing w:after="120" w:line="240" w:lineRule="auto"/>
              <w:rPr>
                <w:rFonts w:cstheme="minorHAnsi"/>
                <w:b/>
                <w:bCs/>
                <w:sz w:val="20"/>
                <w:szCs w:val="20"/>
              </w:rPr>
            </w:pPr>
            <w:r w:rsidRPr="00055335">
              <w:rPr>
                <w:rFonts w:cstheme="minorHAnsi"/>
                <w:b/>
                <w:bCs/>
                <w:sz w:val="20"/>
                <w:szCs w:val="20"/>
              </w:rPr>
              <w:t xml:space="preserve">Moore </w:t>
            </w:r>
            <w:r w:rsidRPr="00055335">
              <w:rPr>
                <w:rFonts w:cstheme="minorHAnsi"/>
                <w:b/>
                <w:bCs/>
                <w:sz w:val="20"/>
                <w:szCs w:val="20"/>
              </w:rPr>
              <w:fldChar w:fldCharType="begin">
                <w:fldData xml:space="preserve">PEVuZE5vdGU+PENpdGU+PEF1dGhvcj5Nb29yZTwvQXV0aG9yPjxZZWFyPjIwMTU8L1llYXI+PFJl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</w:fldData>
              </w:fldChar>
            </w:r>
            <w:r w:rsidRPr="00055335">
              <w:rPr>
                <w:rFonts w:cstheme="minorHAnsi"/>
                <w:b/>
                <w:bCs/>
                <w:sz w:val="20"/>
                <w:szCs w:val="20"/>
              </w:rPr>
              <w:instrText xml:space="preserve"> ADDIN EN.CITE </w:instrText>
            </w:r>
            <w:r w:rsidRPr="00055335">
              <w:rPr>
                <w:rFonts w:cstheme="minorHAnsi"/>
                <w:b/>
                <w:bCs/>
                <w:sz w:val="20"/>
                <w:szCs w:val="20"/>
              </w:rPr>
              <w:fldChar w:fldCharType="begin">
                <w:fldData xml:space="preserve">PEVuZE5vdGU+PENpdGU+PEF1dGhvcj5Nb29yZTwvQXV0aG9yPjxZZWFyPjIwMTU8L1llYXI+PFJl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</w:fldData>
              </w:fldChar>
            </w:r>
            <w:r w:rsidRPr="00055335">
              <w:rPr>
                <w:rFonts w:cstheme="minorHAnsi"/>
                <w:b/>
                <w:bCs/>
                <w:sz w:val="20"/>
                <w:szCs w:val="20"/>
              </w:rPr>
              <w:instrText xml:space="preserve"> ADDIN EN.CITE.DATA </w:instrText>
            </w:r>
            <w:r w:rsidRPr="00055335">
              <w:rPr>
                <w:rFonts w:cstheme="minorHAnsi"/>
                <w:b/>
                <w:bCs/>
                <w:sz w:val="20"/>
                <w:szCs w:val="20"/>
              </w:rPr>
            </w:r>
            <w:r w:rsidRPr="00055335">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Pr="00055335">
              <w:rPr>
                <w:rFonts w:cstheme="minorHAnsi"/>
                <w:b/>
                <w:bCs/>
                <w:noProof/>
                <w:sz w:val="20"/>
                <w:szCs w:val="20"/>
              </w:rPr>
              <w:t>[19]</w:t>
            </w:r>
            <w:r w:rsidRPr="00055335">
              <w:rPr>
                <w:rFonts w:cstheme="minorHAnsi"/>
                <w:b/>
                <w:bCs/>
                <w:sz w:val="20"/>
                <w:szCs w:val="20"/>
              </w:rPr>
              <w:fldChar w:fldCharType="end"/>
            </w:r>
          </w:p>
        </w:tc>
      </w:tr>
      <w:tr w:rsidR="007235B3" w:rsidRPr="00055335" w14:paraId="414BB013" w14:textId="77777777" w:rsidTr="003E1D79">
        <w:trPr>
          <w:trHeight w:val="255"/>
        </w:trPr>
        <w:tc>
          <w:tcPr>
            <w:tcW w:w="2129" w:type="dxa"/>
          </w:tcPr>
          <w:p w14:paraId="413724A2" w14:textId="77777777" w:rsidR="007235B3" w:rsidRPr="00055335" w:rsidRDefault="007235B3" w:rsidP="003E1D79">
            <w:pPr>
              <w:spacing w:after="120" w:line="240" w:lineRule="auto"/>
              <w:rPr>
                <w:rFonts w:cstheme="minorHAnsi"/>
                <w:sz w:val="20"/>
                <w:szCs w:val="20"/>
              </w:rPr>
            </w:pPr>
            <w:r w:rsidRPr="00055335">
              <w:rPr>
                <w:rFonts w:cstheme="minorHAnsi"/>
                <w:sz w:val="20"/>
                <w:szCs w:val="20"/>
              </w:rPr>
              <w:t>Year of publication</w:t>
            </w:r>
          </w:p>
        </w:tc>
        <w:tc>
          <w:tcPr>
            <w:tcW w:w="6933" w:type="dxa"/>
          </w:tcPr>
          <w:p w14:paraId="7B853B95" w14:textId="77777777" w:rsidR="007235B3" w:rsidRPr="00055335" w:rsidRDefault="007235B3" w:rsidP="003E1D79">
            <w:pPr>
              <w:spacing w:after="120" w:line="240" w:lineRule="auto"/>
              <w:rPr>
                <w:rFonts w:cstheme="minorHAnsi"/>
                <w:sz w:val="20"/>
                <w:szCs w:val="20"/>
              </w:rPr>
            </w:pPr>
            <w:r w:rsidRPr="00055335">
              <w:rPr>
                <w:rFonts w:cstheme="minorHAnsi"/>
                <w:sz w:val="20"/>
                <w:szCs w:val="20"/>
              </w:rPr>
              <w:t>2015</w:t>
            </w:r>
          </w:p>
        </w:tc>
      </w:tr>
      <w:tr w:rsidR="007235B3" w:rsidRPr="00055335" w14:paraId="5541C3EE" w14:textId="77777777" w:rsidTr="003E1D79">
        <w:trPr>
          <w:trHeight w:val="70"/>
        </w:trPr>
        <w:tc>
          <w:tcPr>
            <w:tcW w:w="2129" w:type="dxa"/>
          </w:tcPr>
          <w:p w14:paraId="0FAEA6F1" w14:textId="77777777" w:rsidR="007235B3" w:rsidRPr="00055335" w:rsidRDefault="007235B3" w:rsidP="003E1D79">
            <w:pPr>
              <w:spacing w:after="120" w:line="240" w:lineRule="auto"/>
              <w:rPr>
                <w:rFonts w:cstheme="minorHAnsi"/>
                <w:sz w:val="20"/>
                <w:szCs w:val="20"/>
              </w:rPr>
            </w:pPr>
            <w:r w:rsidRPr="00055335">
              <w:rPr>
                <w:rFonts w:cstheme="minorHAnsi"/>
                <w:sz w:val="20"/>
                <w:szCs w:val="20"/>
              </w:rPr>
              <w:t>Clinical domain</w:t>
            </w:r>
          </w:p>
        </w:tc>
        <w:tc>
          <w:tcPr>
            <w:tcW w:w="6933" w:type="dxa"/>
          </w:tcPr>
          <w:p w14:paraId="3A471D74" w14:textId="77777777" w:rsidR="007235B3" w:rsidRPr="00055335" w:rsidRDefault="007235B3" w:rsidP="003E1D79">
            <w:pPr>
              <w:spacing w:after="120" w:line="240" w:lineRule="auto"/>
              <w:rPr>
                <w:rFonts w:cstheme="minorHAnsi"/>
                <w:sz w:val="20"/>
                <w:szCs w:val="20"/>
              </w:rPr>
            </w:pPr>
            <w:r w:rsidRPr="00055335">
              <w:rPr>
                <w:rFonts w:cstheme="minorHAnsi"/>
                <w:sz w:val="20"/>
                <w:szCs w:val="20"/>
              </w:rPr>
              <w:t>Pain medicine</w:t>
            </w:r>
          </w:p>
        </w:tc>
      </w:tr>
      <w:tr w:rsidR="007235B3" w:rsidRPr="00055335" w14:paraId="530EC9AA" w14:textId="77777777" w:rsidTr="003E1D79">
        <w:trPr>
          <w:trHeight w:val="70"/>
        </w:trPr>
        <w:tc>
          <w:tcPr>
            <w:tcW w:w="2129" w:type="dxa"/>
          </w:tcPr>
          <w:p w14:paraId="570664AA" w14:textId="77777777" w:rsidR="007235B3" w:rsidRPr="00055335" w:rsidRDefault="007235B3" w:rsidP="003E1D79">
            <w:pPr>
              <w:spacing w:after="120" w:line="240" w:lineRule="auto"/>
              <w:rPr>
                <w:rFonts w:cstheme="minorHAnsi"/>
                <w:sz w:val="20"/>
                <w:szCs w:val="20"/>
              </w:rPr>
            </w:pPr>
            <w:r w:rsidRPr="00055335">
              <w:rPr>
                <w:rFonts w:cstheme="minorHAnsi"/>
                <w:sz w:val="20"/>
                <w:szCs w:val="20"/>
              </w:rPr>
              <w:t>No. of included SRs</w:t>
            </w:r>
          </w:p>
        </w:tc>
        <w:tc>
          <w:tcPr>
            <w:tcW w:w="6933" w:type="dxa"/>
          </w:tcPr>
          <w:p w14:paraId="2B50BA7B" w14:textId="77777777" w:rsidR="007235B3" w:rsidRPr="00055335" w:rsidRDefault="007235B3" w:rsidP="003E1D79">
            <w:pPr>
              <w:spacing w:after="120" w:line="240" w:lineRule="auto"/>
              <w:rPr>
                <w:rFonts w:cstheme="minorHAnsi"/>
                <w:sz w:val="20"/>
                <w:szCs w:val="20"/>
              </w:rPr>
            </w:pPr>
            <w:r w:rsidRPr="00055335">
              <w:rPr>
                <w:rFonts w:cstheme="minorHAnsi"/>
                <w:sz w:val="20"/>
                <w:szCs w:val="20"/>
              </w:rPr>
              <w:t>39</w:t>
            </w:r>
          </w:p>
        </w:tc>
      </w:tr>
      <w:tr w:rsidR="007235B3" w:rsidRPr="00055335" w14:paraId="0E8FB299" w14:textId="77777777" w:rsidTr="003E1D79">
        <w:trPr>
          <w:trHeight w:val="444"/>
        </w:trPr>
        <w:tc>
          <w:tcPr>
            <w:tcW w:w="2129" w:type="dxa"/>
          </w:tcPr>
          <w:p w14:paraId="795B5572"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3FE9FCB0"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399</w:t>
            </w:r>
          </w:p>
        </w:tc>
      </w:tr>
      <w:tr w:rsidR="007235B3" w:rsidRPr="00055335" w14:paraId="7C345C93" w14:textId="77777777" w:rsidTr="003E1D79">
        <w:trPr>
          <w:trHeight w:val="454"/>
        </w:trPr>
        <w:tc>
          <w:tcPr>
            <w:tcW w:w="2129" w:type="dxa"/>
          </w:tcPr>
          <w:p w14:paraId="39C35613"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15C9DD1D"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Randomized controlled trials</w:t>
            </w:r>
          </w:p>
        </w:tc>
      </w:tr>
      <w:tr w:rsidR="007235B3" w:rsidRPr="008F7327" w14:paraId="2834C116" w14:textId="77777777" w:rsidTr="003E1D79">
        <w:trPr>
          <w:trHeight w:val="180"/>
        </w:trPr>
        <w:tc>
          <w:tcPr>
            <w:tcW w:w="2129" w:type="dxa"/>
          </w:tcPr>
          <w:p w14:paraId="7FD078B2"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BB34A42"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Adults (aged 15 or older), acute postoperative pain</w:t>
            </w:r>
          </w:p>
        </w:tc>
      </w:tr>
      <w:tr w:rsidR="007235B3" w:rsidRPr="00055335" w14:paraId="67F42699" w14:textId="77777777" w:rsidTr="003E1D79">
        <w:trPr>
          <w:trHeight w:val="474"/>
        </w:trPr>
        <w:tc>
          <w:tcPr>
            <w:tcW w:w="2129" w:type="dxa"/>
          </w:tcPr>
          <w:p w14:paraId="0AE02D41"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5534DC4C"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Analgesics (oral, single dose)</w:t>
            </w:r>
          </w:p>
        </w:tc>
      </w:tr>
      <w:tr w:rsidR="007235B3" w:rsidRPr="00055335" w14:paraId="2EC8FB24" w14:textId="77777777" w:rsidTr="003E1D79">
        <w:trPr>
          <w:trHeight w:val="85"/>
        </w:trPr>
        <w:tc>
          <w:tcPr>
            <w:tcW w:w="2129" w:type="dxa"/>
          </w:tcPr>
          <w:p w14:paraId="1C79B75E"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047C4753"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Placebo</w:t>
            </w:r>
          </w:p>
        </w:tc>
      </w:tr>
      <w:tr w:rsidR="007235B3" w:rsidRPr="008F7327" w14:paraId="1C02FE9C" w14:textId="77777777" w:rsidTr="003E1D79">
        <w:trPr>
          <w:trHeight w:val="211"/>
        </w:trPr>
        <w:tc>
          <w:tcPr>
            <w:tcW w:w="2129" w:type="dxa"/>
          </w:tcPr>
          <w:p w14:paraId="6F57728F"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08D2DA07"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Number of participants with at least one (serious) adverse event, death</w:t>
            </w:r>
          </w:p>
        </w:tc>
      </w:tr>
      <w:tr w:rsidR="007235B3" w:rsidRPr="008F7327" w14:paraId="0F837FC4" w14:textId="77777777" w:rsidTr="003E1D79">
        <w:trPr>
          <w:trHeight w:val="2534"/>
        </w:trPr>
        <w:tc>
          <w:tcPr>
            <w:tcW w:w="2129" w:type="dxa"/>
          </w:tcPr>
          <w:p w14:paraId="39EE65C3"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09C2C16F" w14:textId="77777777" w:rsidR="007235B3" w:rsidRPr="00055335" w:rsidRDefault="007235B3" w:rsidP="003E1D79">
            <w:pPr>
              <w:spacing w:after="120" w:line="240" w:lineRule="auto"/>
              <w:rPr>
                <w:rFonts w:cstheme="minorHAnsi"/>
                <w:sz w:val="20"/>
                <w:szCs w:val="20"/>
                <w:lang w:val="en-US"/>
              </w:rPr>
            </w:pPr>
            <w:r w:rsidRPr="00055335">
              <w:rPr>
                <w:rFonts w:cstheme="minorHAnsi"/>
                <w:sz w:val="20"/>
                <w:szCs w:val="20"/>
                <w:lang w:val="en-US"/>
              </w:rPr>
              <w:t>Objectives: “To provide an overview of adverse event rates associated with single dose oral analgesics, compared with placebo, for acute postoperative pain in adults.”</w:t>
            </w:r>
          </w:p>
        </w:tc>
      </w:tr>
    </w:tbl>
    <w:p w14:paraId="6D2302C9" w14:textId="7011078C" w:rsidR="007235B3" w:rsidRPr="00055335" w:rsidRDefault="007235B3" w:rsidP="003E1D79">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4"/>
        <w:gridCol w:w="922"/>
        <w:gridCol w:w="1084"/>
        <w:gridCol w:w="1106"/>
        <w:gridCol w:w="886"/>
      </w:tblGrid>
      <w:tr w:rsidR="007235B3" w:rsidRPr="00055335" w14:paraId="78A95E4B" w14:textId="77777777" w:rsidTr="00F223E3">
        <w:tc>
          <w:tcPr>
            <w:tcW w:w="5079" w:type="dxa"/>
          </w:tcPr>
          <w:p w14:paraId="732EC90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64E34D6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F1CB73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0BAC9FAE"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787697C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6BA6D738" w14:textId="77777777" w:rsidTr="00F223E3">
        <w:tc>
          <w:tcPr>
            <w:tcW w:w="5079" w:type="dxa"/>
          </w:tcPr>
          <w:p w14:paraId="14935BA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743011F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32E646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5CED9CC"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7B86563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2E9C01F6" w14:textId="77777777" w:rsidTr="00F223E3">
        <w:tc>
          <w:tcPr>
            <w:tcW w:w="5079" w:type="dxa"/>
          </w:tcPr>
          <w:p w14:paraId="7A9B6BC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378211C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13EFBA9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ED6AD90"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3CCD64A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08842522" w14:textId="2A9B6AFD"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E318FB" w:rsidRPr="0049070B" w14:paraId="25187198" w14:textId="77777777" w:rsidTr="003A3E25">
        <w:trPr>
          <w:trHeight w:val="85"/>
        </w:trPr>
        <w:tc>
          <w:tcPr>
            <w:tcW w:w="2129" w:type="dxa"/>
          </w:tcPr>
          <w:p w14:paraId="754DDD24" w14:textId="77777777" w:rsidR="00E318FB" w:rsidRPr="0049070B" w:rsidRDefault="00E318FB" w:rsidP="003A3E25">
            <w:pPr>
              <w:spacing w:after="120" w:line="240" w:lineRule="auto"/>
              <w:rPr>
                <w:rFonts w:cstheme="minorHAnsi"/>
                <w:b/>
                <w:bCs/>
                <w:sz w:val="20"/>
                <w:szCs w:val="20"/>
              </w:rPr>
            </w:pPr>
            <w:r w:rsidRPr="00B54EFA">
              <w:rPr>
                <w:rFonts w:cstheme="minorHAnsi"/>
                <w:b/>
                <w:bCs/>
                <w:sz w:val="20"/>
                <w:szCs w:val="20"/>
              </w:rPr>
              <w:t>First author</w:t>
            </w:r>
          </w:p>
        </w:tc>
        <w:tc>
          <w:tcPr>
            <w:tcW w:w="6933" w:type="dxa"/>
          </w:tcPr>
          <w:p w14:paraId="4729AE81" w14:textId="730C073F" w:rsidR="00E318FB" w:rsidRPr="0049070B" w:rsidRDefault="00E318FB" w:rsidP="003A3E25">
            <w:pPr>
              <w:spacing w:after="120" w:line="240" w:lineRule="auto"/>
              <w:rPr>
                <w:rFonts w:cstheme="minorHAnsi"/>
                <w:b/>
                <w:bCs/>
                <w:sz w:val="20"/>
                <w:szCs w:val="20"/>
              </w:rPr>
            </w:pPr>
            <w:r w:rsidRPr="00B54EFA">
              <w:rPr>
                <w:rFonts w:cstheme="minorHAnsi"/>
                <w:b/>
                <w:bCs/>
                <w:sz w:val="20"/>
                <w:szCs w:val="20"/>
              </w:rPr>
              <w:t xml:space="preserve">Onasanya </w:t>
            </w:r>
            <w:r w:rsidRPr="00B54EFA">
              <w:rPr>
                <w:rFonts w:cstheme="minorHAnsi"/>
                <w:b/>
                <w:bCs/>
                <w:sz w:val="20"/>
                <w:szCs w:val="20"/>
              </w:rPr>
              <w:fldChar w:fldCharType="begin">
                <w:fldData xml:space="preserve">PEVuZE5vdGU+PENpdGU+PEF1dGhvcj5PbmFzYW55YTwvQXV0aG9yPjxZZWFyPjIwMTY8L1llYXI+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=
</w:fldData>
              </w:fldChar>
            </w:r>
            <w:r>
              <w:rPr>
                <w:rFonts w:cstheme="minorHAnsi"/>
                <w:b/>
                <w:bCs/>
                <w:sz w:val="20"/>
                <w:szCs w:val="20"/>
              </w:rPr>
              <w:instrText xml:space="preserve"> ADDIN EN.CITE </w:instrText>
            </w:r>
            <w:r>
              <w:rPr>
                <w:rFonts w:cstheme="minorHAnsi"/>
                <w:b/>
                <w:bCs/>
                <w:sz w:val="20"/>
                <w:szCs w:val="20"/>
              </w:rPr>
              <w:fldChar w:fldCharType="begin">
                <w:fldData xml:space="preserve">PEVuZE5vdGU+PENpdGU+PEF1dGhvcj5PbmFzYW55YTwvQXV0aG9yPjxZZWFyPjIwMTY8L1llYXI+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=
</w:fldData>
              </w:fldChar>
            </w:r>
            <w:r>
              <w:rPr>
                <w:rFonts w:cstheme="minorHAnsi"/>
                <w:b/>
                <w:bCs/>
                <w:sz w:val="20"/>
                <w:szCs w:val="20"/>
              </w:rPr>
              <w:instrText xml:space="preserve"> ADDIN EN.CITE.DATA </w:instrText>
            </w:r>
            <w:r>
              <w:rPr>
                <w:rFonts w:cstheme="minorHAnsi"/>
                <w:b/>
                <w:bCs/>
                <w:sz w:val="20"/>
                <w:szCs w:val="20"/>
              </w:rPr>
            </w:r>
            <w:r>
              <w:rPr>
                <w:rFonts w:cstheme="minorHAnsi"/>
                <w:b/>
                <w:bCs/>
                <w:sz w:val="20"/>
                <w:szCs w:val="20"/>
              </w:rPr>
              <w:fldChar w:fldCharType="end"/>
            </w:r>
            <w:r w:rsidRPr="00B54EFA">
              <w:rPr>
                <w:rFonts w:cstheme="minorHAnsi"/>
                <w:b/>
                <w:bCs/>
                <w:sz w:val="20"/>
                <w:szCs w:val="20"/>
              </w:rPr>
            </w:r>
            <w:r w:rsidRPr="00B54EFA">
              <w:rPr>
                <w:rFonts w:cstheme="minorHAnsi"/>
                <w:b/>
                <w:bCs/>
                <w:sz w:val="20"/>
                <w:szCs w:val="20"/>
              </w:rPr>
              <w:fldChar w:fldCharType="separate"/>
            </w:r>
            <w:r>
              <w:rPr>
                <w:rFonts w:cstheme="minorHAnsi"/>
                <w:b/>
                <w:bCs/>
                <w:noProof/>
                <w:sz w:val="20"/>
                <w:szCs w:val="20"/>
              </w:rPr>
              <w:t>[20]</w:t>
            </w:r>
            <w:r w:rsidRPr="00B54EFA">
              <w:rPr>
                <w:rFonts w:cstheme="minorHAnsi"/>
                <w:b/>
                <w:bCs/>
                <w:sz w:val="20"/>
                <w:szCs w:val="20"/>
              </w:rPr>
              <w:fldChar w:fldCharType="end"/>
            </w:r>
          </w:p>
        </w:tc>
      </w:tr>
      <w:tr w:rsidR="00E318FB" w:rsidRPr="0049070B" w14:paraId="45F5B5FE" w14:textId="77777777" w:rsidTr="003A3E25">
        <w:trPr>
          <w:trHeight w:val="255"/>
        </w:trPr>
        <w:tc>
          <w:tcPr>
            <w:tcW w:w="2129" w:type="dxa"/>
          </w:tcPr>
          <w:p w14:paraId="35CA88D2" w14:textId="77777777" w:rsidR="00E318FB" w:rsidRPr="0049070B" w:rsidRDefault="00E318FB" w:rsidP="003A3E25">
            <w:pPr>
              <w:spacing w:after="120" w:line="240" w:lineRule="auto"/>
              <w:rPr>
                <w:rFonts w:cstheme="minorHAnsi"/>
                <w:sz w:val="20"/>
                <w:szCs w:val="20"/>
              </w:rPr>
            </w:pPr>
            <w:r w:rsidRPr="00B54EFA">
              <w:rPr>
                <w:rFonts w:cstheme="minorHAnsi"/>
                <w:sz w:val="20"/>
                <w:szCs w:val="20"/>
              </w:rPr>
              <w:t>Year of publication</w:t>
            </w:r>
          </w:p>
        </w:tc>
        <w:tc>
          <w:tcPr>
            <w:tcW w:w="6933" w:type="dxa"/>
          </w:tcPr>
          <w:p w14:paraId="35EFA766" w14:textId="77777777" w:rsidR="00E318FB" w:rsidRPr="0049070B" w:rsidRDefault="00E318FB" w:rsidP="003A3E25">
            <w:pPr>
              <w:spacing w:after="120" w:line="240" w:lineRule="auto"/>
              <w:rPr>
                <w:rFonts w:cstheme="minorHAnsi"/>
                <w:sz w:val="20"/>
                <w:szCs w:val="20"/>
              </w:rPr>
            </w:pPr>
            <w:r w:rsidRPr="00B54EFA">
              <w:rPr>
                <w:rFonts w:cstheme="minorHAnsi"/>
                <w:sz w:val="20"/>
                <w:szCs w:val="20"/>
              </w:rPr>
              <w:t>2016</w:t>
            </w:r>
          </w:p>
        </w:tc>
      </w:tr>
      <w:tr w:rsidR="00E318FB" w:rsidRPr="0049070B" w14:paraId="107C388B" w14:textId="77777777" w:rsidTr="003A3E25">
        <w:trPr>
          <w:trHeight w:val="70"/>
        </w:trPr>
        <w:tc>
          <w:tcPr>
            <w:tcW w:w="2129" w:type="dxa"/>
          </w:tcPr>
          <w:p w14:paraId="7E53A51D" w14:textId="77777777" w:rsidR="00E318FB" w:rsidRPr="0049070B" w:rsidRDefault="00E318FB" w:rsidP="003A3E25">
            <w:pPr>
              <w:spacing w:after="120" w:line="240" w:lineRule="auto"/>
              <w:rPr>
                <w:rFonts w:cstheme="minorHAnsi"/>
                <w:sz w:val="20"/>
                <w:szCs w:val="20"/>
              </w:rPr>
            </w:pPr>
            <w:r w:rsidRPr="00B54EFA">
              <w:rPr>
                <w:rFonts w:cstheme="minorHAnsi"/>
                <w:sz w:val="20"/>
                <w:szCs w:val="20"/>
              </w:rPr>
              <w:t>Clinical domain</w:t>
            </w:r>
          </w:p>
        </w:tc>
        <w:tc>
          <w:tcPr>
            <w:tcW w:w="6933" w:type="dxa"/>
          </w:tcPr>
          <w:p w14:paraId="69F2538D" w14:textId="77777777" w:rsidR="00E318FB" w:rsidRPr="0049070B" w:rsidRDefault="00E318FB" w:rsidP="003A3E25">
            <w:pPr>
              <w:spacing w:after="120" w:line="240" w:lineRule="auto"/>
              <w:rPr>
                <w:rFonts w:cstheme="minorHAnsi"/>
                <w:sz w:val="20"/>
                <w:szCs w:val="20"/>
              </w:rPr>
            </w:pPr>
            <w:r w:rsidRPr="00B54EFA">
              <w:rPr>
                <w:rFonts w:cstheme="minorHAnsi"/>
                <w:sz w:val="20"/>
                <w:szCs w:val="20"/>
              </w:rPr>
              <w:t>Endocrinology</w:t>
            </w:r>
          </w:p>
        </w:tc>
      </w:tr>
      <w:tr w:rsidR="00E318FB" w:rsidRPr="0049070B" w14:paraId="53D462BE" w14:textId="77777777" w:rsidTr="003A3E25">
        <w:trPr>
          <w:trHeight w:val="70"/>
        </w:trPr>
        <w:tc>
          <w:tcPr>
            <w:tcW w:w="2129" w:type="dxa"/>
          </w:tcPr>
          <w:p w14:paraId="0891EAB1" w14:textId="77777777" w:rsidR="00E318FB" w:rsidRPr="0049070B" w:rsidRDefault="00E318FB" w:rsidP="003A3E25">
            <w:pPr>
              <w:spacing w:after="120" w:line="240" w:lineRule="auto"/>
              <w:rPr>
                <w:rFonts w:cstheme="minorHAnsi"/>
                <w:sz w:val="20"/>
                <w:szCs w:val="20"/>
              </w:rPr>
            </w:pPr>
            <w:r w:rsidRPr="00B54EFA">
              <w:rPr>
                <w:rFonts w:cstheme="minorHAnsi"/>
                <w:sz w:val="20"/>
                <w:szCs w:val="20"/>
              </w:rPr>
              <w:t>No. of included SRs</w:t>
            </w:r>
          </w:p>
        </w:tc>
        <w:tc>
          <w:tcPr>
            <w:tcW w:w="6933" w:type="dxa"/>
          </w:tcPr>
          <w:p w14:paraId="60E532A2" w14:textId="77777777" w:rsidR="00E318FB" w:rsidRPr="0049070B" w:rsidRDefault="00E318FB" w:rsidP="003A3E25">
            <w:pPr>
              <w:spacing w:after="120" w:line="240" w:lineRule="auto"/>
              <w:rPr>
                <w:rFonts w:cstheme="minorHAnsi"/>
                <w:sz w:val="20"/>
                <w:szCs w:val="20"/>
              </w:rPr>
            </w:pPr>
            <w:r w:rsidRPr="00B54EFA">
              <w:rPr>
                <w:rFonts w:cstheme="minorHAnsi"/>
                <w:sz w:val="20"/>
                <w:szCs w:val="20"/>
              </w:rPr>
              <w:t>7</w:t>
            </w:r>
          </w:p>
        </w:tc>
      </w:tr>
      <w:tr w:rsidR="00E318FB" w:rsidRPr="0049070B" w14:paraId="52408A25" w14:textId="77777777" w:rsidTr="003A3E25">
        <w:trPr>
          <w:trHeight w:val="444"/>
        </w:trPr>
        <w:tc>
          <w:tcPr>
            <w:tcW w:w="2129" w:type="dxa"/>
          </w:tcPr>
          <w:p w14:paraId="15DCF076"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No. of included primary studies</w:t>
            </w:r>
          </w:p>
        </w:tc>
        <w:tc>
          <w:tcPr>
            <w:tcW w:w="6933" w:type="dxa"/>
          </w:tcPr>
          <w:p w14:paraId="5801A5C0"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94</w:t>
            </w:r>
          </w:p>
        </w:tc>
      </w:tr>
      <w:tr w:rsidR="00E318FB" w:rsidRPr="002B70F7" w14:paraId="0738151E" w14:textId="77777777" w:rsidTr="003A3E25">
        <w:trPr>
          <w:trHeight w:val="454"/>
        </w:trPr>
        <w:tc>
          <w:tcPr>
            <w:tcW w:w="2129" w:type="dxa"/>
          </w:tcPr>
          <w:p w14:paraId="11008DA7"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Type of eligible primary studies</w:t>
            </w:r>
          </w:p>
        </w:tc>
        <w:tc>
          <w:tcPr>
            <w:tcW w:w="6933" w:type="dxa"/>
          </w:tcPr>
          <w:p w14:paraId="5D46FBD5"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Randomized controlled trials</w:t>
            </w:r>
          </w:p>
        </w:tc>
      </w:tr>
      <w:tr w:rsidR="00E318FB" w:rsidRPr="008F7327" w14:paraId="431649B5" w14:textId="77777777" w:rsidTr="003A3E25">
        <w:trPr>
          <w:trHeight w:val="180"/>
        </w:trPr>
        <w:tc>
          <w:tcPr>
            <w:tcW w:w="2129" w:type="dxa"/>
          </w:tcPr>
          <w:p w14:paraId="0D8EC13F"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Population, Disease/Condition</w:t>
            </w:r>
          </w:p>
        </w:tc>
        <w:tc>
          <w:tcPr>
            <w:tcW w:w="6933" w:type="dxa"/>
          </w:tcPr>
          <w:p w14:paraId="38983AD8"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Adult men (aged 18 or older)</w:t>
            </w:r>
          </w:p>
        </w:tc>
      </w:tr>
      <w:tr w:rsidR="00E318FB" w:rsidRPr="00244F4F" w14:paraId="6864E585" w14:textId="77777777" w:rsidTr="003A3E25">
        <w:trPr>
          <w:trHeight w:val="474"/>
        </w:trPr>
        <w:tc>
          <w:tcPr>
            <w:tcW w:w="2129" w:type="dxa"/>
          </w:tcPr>
          <w:p w14:paraId="49168B68"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Intervention: Group of drugs, Substance(s)</w:t>
            </w:r>
          </w:p>
        </w:tc>
        <w:tc>
          <w:tcPr>
            <w:tcW w:w="6933" w:type="dxa"/>
          </w:tcPr>
          <w:p w14:paraId="00EEE8C8"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Testosterone</w:t>
            </w:r>
          </w:p>
        </w:tc>
      </w:tr>
      <w:tr w:rsidR="00E318FB" w:rsidRPr="002B70F7" w14:paraId="0D7D44F2" w14:textId="77777777" w:rsidTr="003A3E25">
        <w:trPr>
          <w:trHeight w:val="85"/>
        </w:trPr>
        <w:tc>
          <w:tcPr>
            <w:tcW w:w="2129" w:type="dxa"/>
          </w:tcPr>
          <w:p w14:paraId="01C6073F"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Comparator</w:t>
            </w:r>
          </w:p>
        </w:tc>
        <w:tc>
          <w:tcPr>
            <w:tcW w:w="6933" w:type="dxa"/>
          </w:tcPr>
          <w:p w14:paraId="2510B85B"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Not specified</w:t>
            </w:r>
          </w:p>
        </w:tc>
      </w:tr>
      <w:tr w:rsidR="00E318FB" w:rsidRPr="00244F4F" w14:paraId="4577D556" w14:textId="77777777" w:rsidTr="003A3E25">
        <w:trPr>
          <w:trHeight w:val="211"/>
        </w:trPr>
        <w:tc>
          <w:tcPr>
            <w:tcW w:w="2129" w:type="dxa"/>
          </w:tcPr>
          <w:p w14:paraId="19CA9FC7"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Adverse Event Outcome(s) of interest</w:t>
            </w:r>
          </w:p>
        </w:tc>
        <w:tc>
          <w:tcPr>
            <w:tcW w:w="6933" w:type="dxa"/>
          </w:tcPr>
          <w:p w14:paraId="0D60610D"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Any cardiovascular event</w:t>
            </w:r>
          </w:p>
        </w:tc>
      </w:tr>
      <w:tr w:rsidR="00E318FB" w:rsidRPr="008F7327" w14:paraId="1FE78E16" w14:textId="77777777" w:rsidTr="003A3E25">
        <w:trPr>
          <w:trHeight w:val="2534"/>
        </w:trPr>
        <w:tc>
          <w:tcPr>
            <w:tcW w:w="2129" w:type="dxa"/>
          </w:tcPr>
          <w:p w14:paraId="21402520"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34DD1125" w14:textId="77777777" w:rsidR="00E318FB" w:rsidRPr="0049070B" w:rsidRDefault="00E318FB" w:rsidP="003A3E25">
            <w:pPr>
              <w:spacing w:after="120" w:line="240" w:lineRule="auto"/>
              <w:rPr>
                <w:rFonts w:cstheme="minorHAnsi"/>
                <w:sz w:val="20"/>
                <w:szCs w:val="20"/>
                <w:lang w:val="en-US"/>
              </w:rPr>
            </w:pPr>
            <w:r w:rsidRPr="00B54EFA">
              <w:rPr>
                <w:rFonts w:cstheme="minorHAnsi"/>
                <w:sz w:val="20"/>
                <w:szCs w:val="20"/>
                <w:lang w:val="en-US"/>
              </w:rPr>
              <w:t>Introduction: “We did an overview of published systematic reviews of randomised controlled trials and qualitatively assessed the association between exogenous testosterone and cardiovascular risks. In addition to investigating the direction and magnitude of the primary association of interest, we compared and contrasted study characteristics, analytic methods, included trials, key findings, and methodological quality of each synthesis.”</w:t>
            </w:r>
          </w:p>
        </w:tc>
      </w:tr>
    </w:tbl>
    <w:p w14:paraId="12AFAA0E" w14:textId="4A10EE6D" w:rsidR="00E318FB" w:rsidRDefault="00E318FB" w:rsidP="003A3E25">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4"/>
        <w:gridCol w:w="922"/>
        <w:gridCol w:w="1084"/>
        <w:gridCol w:w="1106"/>
        <w:gridCol w:w="886"/>
      </w:tblGrid>
      <w:tr w:rsidR="00E318FB" w:rsidRPr="00E66D13" w14:paraId="4FE54466" w14:textId="77777777" w:rsidTr="00F233EB">
        <w:tc>
          <w:tcPr>
            <w:tcW w:w="5079" w:type="dxa"/>
          </w:tcPr>
          <w:p w14:paraId="781BA20A" w14:textId="77777777" w:rsidR="00E318FB" w:rsidRPr="000701FE" w:rsidRDefault="00E318FB" w:rsidP="00F233EB">
            <w:pPr>
              <w:pStyle w:val="EndNoteBibliography"/>
              <w:rPr>
                <w:color w:val="000000" w:themeColor="text1"/>
                <w:sz w:val="20"/>
                <w:szCs w:val="20"/>
              </w:rPr>
            </w:pPr>
            <w:r w:rsidRPr="000701FE">
              <w:rPr>
                <w:color w:val="000000" w:themeColor="text1"/>
                <w:sz w:val="20"/>
                <w:szCs w:val="20"/>
              </w:rPr>
              <w:t>This overview generates new knowledge not previously known from existing systematic reviews.</w:t>
            </w:r>
          </w:p>
        </w:tc>
        <w:tc>
          <w:tcPr>
            <w:tcW w:w="922" w:type="dxa"/>
          </w:tcPr>
          <w:p w14:paraId="57245A5C" w14:textId="77777777" w:rsidR="00E318FB" w:rsidRPr="000701FE" w:rsidRDefault="00E318FB" w:rsidP="00F233EB">
            <w:pPr>
              <w:pStyle w:val="EndNoteBibliography"/>
              <w:rPr>
                <w:color w:val="000000" w:themeColor="text1"/>
                <w:sz w:val="20"/>
                <w:szCs w:val="20"/>
              </w:rPr>
            </w:pPr>
            <w:r w:rsidRPr="000701FE">
              <w:rPr>
                <w:color w:val="000000" w:themeColor="text1"/>
                <w:sz w:val="20"/>
                <w:szCs w:val="20"/>
              </w:rPr>
              <w:t>Strongly Disagree</w:t>
            </w:r>
          </w:p>
        </w:tc>
        <w:tc>
          <w:tcPr>
            <w:tcW w:w="1084" w:type="dxa"/>
          </w:tcPr>
          <w:p w14:paraId="28AB57A9" w14:textId="77777777" w:rsidR="00E318FB" w:rsidRPr="000701FE" w:rsidRDefault="00E318FB" w:rsidP="00F233EB">
            <w:pPr>
              <w:pStyle w:val="EndNoteBibliography"/>
              <w:rPr>
                <w:color w:val="000000" w:themeColor="text1"/>
                <w:sz w:val="20"/>
                <w:szCs w:val="20"/>
              </w:rPr>
            </w:pPr>
            <w:r w:rsidRPr="000701FE">
              <w:rPr>
                <w:color w:val="000000" w:themeColor="text1"/>
                <w:sz w:val="20"/>
                <w:szCs w:val="20"/>
              </w:rPr>
              <w:t>Somewhat Disagree</w:t>
            </w:r>
          </w:p>
        </w:tc>
        <w:tc>
          <w:tcPr>
            <w:tcW w:w="1091" w:type="dxa"/>
          </w:tcPr>
          <w:p w14:paraId="504EB8DF" w14:textId="77777777" w:rsidR="00E318FB" w:rsidRPr="001457DE" w:rsidRDefault="00E318FB" w:rsidP="00F233EB">
            <w:pPr>
              <w:pStyle w:val="EndNoteBibliography"/>
              <w:rPr>
                <w:b/>
                <w:color w:val="000000" w:themeColor="text1"/>
                <w:sz w:val="20"/>
                <w:szCs w:val="20"/>
              </w:rPr>
            </w:pPr>
            <w:r w:rsidRPr="001457DE">
              <w:rPr>
                <w:b/>
                <w:color w:val="000000" w:themeColor="text1"/>
                <w:sz w:val="20"/>
                <w:szCs w:val="20"/>
              </w:rPr>
              <w:t>Somewhat Agree</w:t>
            </w:r>
          </w:p>
        </w:tc>
        <w:tc>
          <w:tcPr>
            <w:tcW w:w="886" w:type="dxa"/>
          </w:tcPr>
          <w:p w14:paraId="771731FA" w14:textId="77777777" w:rsidR="00E318FB" w:rsidRPr="000701FE" w:rsidRDefault="00E318FB" w:rsidP="00F233EB">
            <w:pPr>
              <w:pStyle w:val="EndNoteBibliography"/>
              <w:rPr>
                <w:color w:val="000000" w:themeColor="text1"/>
                <w:sz w:val="20"/>
                <w:szCs w:val="20"/>
              </w:rPr>
            </w:pPr>
            <w:r w:rsidRPr="000701FE">
              <w:rPr>
                <w:color w:val="000000" w:themeColor="text1"/>
                <w:sz w:val="20"/>
                <w:szCs w:val="20"/>
              </w:rPr>
              <w:t>Strongly Agree</w:t>
            </w:r>
          </w:p>
        </w:tc>
      </w:tr>
      <w:tr w:rsidR="00E318FB" w:rsidRPr="00E66D13" w14:paraId="47014D9B" w14:textId="77777777" w:rsidTr="00F233EB">
        <w:tc>
          <w:tcPr>
            <w:tcW w:w="5079" w:type="dxa"/>
          </w:tcPr>
          <w:p w14:paraId="297DCB35" w14:textId="77777777" w:rsidR="00E318FB" w:rsidRPr="000701FE" w:rsidRDefault="00E318FB" w:rsidP="00F233EB">
            <w:pPr>
              <w:pStyle w:val="EndNoteBibliography"/>
              <w:rPr>
                <w:color w:val="000000" w:themeColor="text1"/>
                <w:sz w:val="20"/>
                <w:szCs w:val="20"/>
              </w:rPr>
            </w:pPr>
            <w:r w:rsidRPr="000701FE">
              <w:rPr>
                <w:color w:val="000000" w:themeColor="text1"/>
                <w:sz w:val="20"/>
                <w:szCs w:val="20"/>
              </w:rPr>
              <w:t>This overview adds value to the existing literature on this topic.</w:t>
            </w:r>
          </w:p>
        </w:tc>
        <w:tc>
          <w:tcPr>
            <w:tcW w:w="922" w:type="dxa"/>
          </w:tcPr>
          <w:p w14:paraId="59E97509" w14:textId="77777777" w:rsidR="00E318FB" w:rsidRPr="000701FE" w:rsidRDefault="00E318FB" w:rsidP="00F233EB">
            <w:pPr>
              <w:pStyle w:val="EndNoteBibliography"/>
              <w:rPr>
                <w:color w:val="000000" w:themeColor="text1"/>
                <w:sz w:val="20"/>
                <w:szCs w:val="20"/>
              </w:rPr>
            </w:pPr>
            <w:r w:rsidRPr="00AE178D">
              <w:rPr>
                <w:color w:val="000000" w:themeColor="text1"/>
                <w:sz w:val="20"/>
                <w:szCs w:val="20"/>
              </w:rPr>
              <w:t>Strongly Disagree</w:t>
            </w:r>
          </w:p>
        </w:tc>
        <w:tc>
          <w:tcPr>
            <w:tcW w:w="1084" w:type="dxa"/>
          </w:tcPr>
          <w:p w14:paraId="6C3BD0BB" w14:textId="77777777" w:rsidR="00E318FB" w:rsidRPr="000701FE" w:rsidRDefault="00E318FB" w:rsidP="00F233EB">
            <w:pPr>
              <w:pStyle w:val="EndNoteBibliography"/>
              <w:rPr>
                <w:color w:val="000000" w:themeColor="text1"/>
                <w:sz w:val="20"/>
                <w:szCs w:val="20"/>
              </w:rPr>
            </w:pPr>
            <w:r w:rsidRPr="00AE178D">
              <w:rPr>
                <w:color w:val="000000" w:themeColor="text1"/>
                <w:sz w:val="20"/>
                <w:szCs w:val="20"/>
              </w:rPr>
              <w:t>Somewhat Disagree</w:t>
            </w:r>
          </w:p>
        </w:tc>
        <w:tc>
          <w:tcPr>
            <w:tcW w:w="1091" w:type="dxa"/>
          </w:tcPr>
          <w:p w14:paraId="4DC37671" w14:textId="77777777" w:rsidR="00E318FB" w:rsidRPr="001457DE" w:rsidRDefault="00E318FB" w:rsidP="00F233EB">
            <w:pPr>
              <w:pStyle w:val="EndNoteBibliography"/>
              <w:rPr>
                <w:b/>
                <w:color w:val="000000" w:themeColor="text1"/>
                <w:sz w:val="20"/>
                <w:szCs w:val="20"/>
              </w:rPr>
            </w:pPr>
            <w:r w:rsidRPr="001457DE">
              <w:rPr>
                <w:b/>
                <w:color w:val="000000" w:themeColor="text1"/>
                <w:sz w:val="20"/>
                <w:szCs w:val="20"/>
              </w:rPr>
              <w:t>Somewhat Agree</w:t>
            </w:r>
          </w:p>
        </w:tc>
        <w:tc>
          <w:tcPr>
            <w:tcW w:w="886" w:type="dxa"/>
          </w:tcPr>
          <w:p w14:paraId="5EA3A517" w14:textId="77777777" w:rsidR="00E318FB" w:rsidRPr="000701FE" w:rsidRDefault="00E318FB" w:rsidP="00F233EB">
            <w:pPr>
              <w:pStyle w:val="EndNoteBibliography"/>
              <w:rPr>
                <w:color w:val="000000" w:themeColor="text1"/>
                <w:sz w:val="20"/>
                <w:szCs w:val="20"/>
              </w:rPr>
            </w:pPr>
            <w:r w:rsidRPr="00AE178D">
              <w:rPr>
                <w:color w:val="000000" w:themeColor="text1"/>
                <w:sz w:val="20"/>
                <w:szCs w:val="20"/>
              </w:rPr>
              <w:t>Strongly Agree</w:t>
            </w:r>
          </w:p>
        </w:tc>
      </w:tr>
      <w:tr w:rsidR="00E318FB" w:rsidRPr="00E66D13" w14:paraId="78AB6DD8" w14:textId="77777777" w:rsidTr="00F233EB">
        <w:tc>
          <w:tcPr>
            <w:tcW w:w="5079" w:type="dxa"/>
          </w:tcPr>
          <w:p w14:paraId="180AFC84" w14:textId="77777777" w:rsidR="00E318FB" w:rsidRPr="000701FE" w:rsidRDefault="00E318FB" w:rsidP="00F233EB">
            <w:pPr>
              <w:pStyle w:val="EndNoteBibliography"/>
              <w:rPr>
                <w:color w:val="000000" w:themeColor="text1"/>
                <w:sz w:val="20"/>
                <w:szCs w:val="20"/>
              </w:rPr>
            </w:pPr>
            <w:r w:rsidRPr="000701FE">
              <w:rPr>
                <w:color w:val="000000" w:themeColor="text1"/>
                <w:sz w:val="20"/>
                <w:szCs w:val="20"/>
              </w:rPr>
              <w:t>This overview would be useful to clinicians when compared to the individual systematic reviews included in the overview.</w:t>
            </w:r>
          </w:p>
        </w:tc>
        <w:tc>
          <w:tcPr>
            <w:tcW w:w="922" w:type="dxa"/>
          </w:tcPr>
          <w:p w14:paraId="7886192F" w14:textId="77777777" w:rsidR="00E318FB" w:rsidRPr="000701FE" w:rsidRDefault="00E318FB" w:rsidP="00F233EB">
            <w:pPr>
              <w:pStyle w:val="EndNoteBibliography"/>
              <w:rPr>
                <w:color w:val="000000" w:themeColor="text1"/>
                <w:sz w:val="20"/>
                <w:szCs w:val="20"/>
              </w:rPr>
            </w:pPr>
            <w:r w:rsidRPr="00AE178D">
              <w:rPr>
                <w:color w:val="000000" w:themeColor="text1"/>
                <w:sz w:val="20"/>
                <w:szCs w:val="20"/>
              </w:rPr>
              <w:t>Strongly Disagree</w:t>
            </w:r>
          </w:p>
        </w:tc>
        <w:tc>
          <w:tcPr>
            <w:tcW w:w="1084" w:type="dxa"/>
          </w:tcPr>
          <w:p w14:paraId="4B8119FB" w14:textId="77777777" w:rsidR="00E318FB" w:rsidRPr="000701FE" w:rsidRDefault="00E318FB" w:rsidP="00F233EB">
            <w:pPr>
              <w:pStyle w:val="EndNoteBibliography"/>
              <w:rPr>
                <w:color w:val="000000" w:themeColor="text1"/>
                <w:sz w:val="20"/>
                <w:szCs w:val="20"/>
              </w:rPr>
            </w:pPr>
            <w:r w:rsidRPr="00AE178D">
              <w:rPr>
                <w:color w:val="000000" w:themeColor="text1"/>
                <w:sz w:val="20"/>
                <w:szCs w:val="20"/>
              </w:rPr>
              <w:t>Somewhat Disagree</w:t>
            </w:r>
          </w:p>
        </w:tc>
        <w:tc>
          <w:tcPr>
            <w:tcW w:w="1091" w:type="dxa"/>
          </w:tcPr>
          <w:p w14:paraId="32CEA067" w14:textId="77777777" w:rsidR="00E318FB" w:rsidRPr="001457DE" w:rsidRDefault="00E318FB" w:rsidP="00F233EB">
            <w:pPr>
              <w:pStyle w:val="EndNoteBibliography"/>
              <w:rPr>
                <w:b/>
                <w:color w:val="000000" w:themeColor="text1"/>
                <w:sz w:val="20"/>
                <w:szCs w:val="20"/>
              </w:rPr>
            </w:pPr>
            <w:r w:rsidRPr="001457DE">
              <w:rPr>
                <w:b/>
                <w:color w:val="000000" w:themeColor="text1"/>
                <w:sz w:val="20"/>
                <w:szCs w:val="20"/>
              </w:rPr>
              <w:t>Somewhat Agree</w:t>
            </w:r>
          </w:p>
        </w:tc>
        <w:tc>
          <w:tcPr>
            <w:tcW w:w="886" w:type="dxa"/>
          </w:tcPr>
          <w:p w14:paraId="3BEC70AD" w14:textId="77777777" w:rsidR="00E318FB" w:rsidRPr="000701FE" w:rsidRDefault="00E318FB" w:rsidP="00F233EB">
            <w:pPr>
              <w:pStyle w:val="EndNoteBibliography"/>
              <w:rPr>
                <w:color w:val="000000" w:themeColor="text1"/>
                <w:sz w:val="20"/>
                <w:szCs w:val="20"/>
              </w:rPr>
            </w:pPr>
            <w:r w:rsidRPr="00AE178D">
              <w:rPr>
                <w:color w:val="000000" w:themeColor="text1"/>
                <w:sz w:val="20"/>
                <w:szCs w:val="20"/>
              </w:rPr>
              <w:t>Strongly Agree</w:t>
            </w:r>
          </w:p>
        </w:tc>
      </w:tr>
    </w:tbl>
    <w:p w14:paraId="4F650EF2" w14:textId="77777777"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234FC78A" w14:textId="77777777" w:rsidTr="00F2480C">
        <w:trPr>
          <w:trHeight w:val="85"/>
        </w:trPr>
        <w:tc>
          <w:tcPr>
            <w:tcW w:w="2129" w:type="dxa"/>
          </w:tcPr>
          <w:p w14:paraId="605EB655" w14:textId="77777777" w:rsidR="007235B3" w:rsidRPr="00055335" w:rsidRDefault="007235B3" w:rsidP="00F2480C">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2C85C7D3" w14:textId="5398A32B" w:rsidR="007235B3" w:rsidRPr="00055335" w:rsidRDefault="007235B3" w:rsidP="00F2480C">
            <w:pPr>
              <w:spacing w:after="120" w:line="240" w:lineRule="auto"/>
              <w:rPr>
                <w:rFonts w:cstheme="minorHAnsi"/>
                <w:b/>
                <w:bCs/>
                <w:sz w:val="20"/>
                <w:szCs w:val="20"/>
              </w:rPr>
            </w:pPr>
            <w:r w:rsidRPr="00055335">
              <w:rPr>
                <w:rFonts w:cstheme="minorHAnsi"/>
                <w:b/>
                <w:bCs/>
                <w:sz w:val="20"/>
                <w:szCs w:val="20"/>
              </w:rPr>
              <w:t xml:space="preserve">Ozbilen </w:t>
            </w:r>
            <w:r w:rsidRPr="00055335">
              <w:rPr>
                <w:rFonts w:cstheme="minorHAnsi"/>
                <w:b/>
                <w:bCs/>
                <w:sz w:val="20"/>
                <w:szCs w:val="20"/>
              </w:rPr>
              <w:fldChar w:fldCharType="begin"/>
            </w:r>
            <w:r w:rsidR="00E318FB">
              <w:rPr>
                <w:rFonts w:cstheme="minorHAnsi"/>
                <w:b/>
                <w:bCs/>
                <w:sz w:val="20"/>
                <w:szCs w:val="20"/>
              </w:rPr>
              <w:instrText xml:space="preserve"> ADDIN EN.CITE &lt;EndNote&gt;&lt;Cite&gt;&lt;Author&gt;Ozbilen&lt;/Author&gt;&lt;Year&gt;2009&lt;/Year&gt;&lt;RecNum&gt;30&lt;/RecNum&gt;&lt;DisplayText&gt;[21]&lt;/DisplayText&gt;&lt;record&gt;&lt;rec-number&gt;30&lt;/rec-number&gt;&lt;foreign-keys&gt;&lt;key app="EN" db-id="s5txr29rm2d2prer0aap2dpfsww2t0px5eae" timestamp="1636628173"&gt;30&lt;/key&gt;&lt;/foreign-keys&gt;&lt;ref-type name="Journal Article"&gt;17&lt;/ref-type&gt;&lt;contributors&gt;&lt;authors&gt;&lt;author&gt;Ozbilen, M.&lt;/author&gt;&lt;author&gt;Adams, C. E.&lt;/author&gt;&lt;/authors&gt;&lt;/contributors&gt;&lt;auth-address&gt;Newsam Centre, Seacroft Hospital, Leeds, United Kingdom. m.oezbilen@googlemail.com&lt;/auth-address&gt;&lt;titles&gt;&lt;title&gt;Systematic overview of Cochrane reviews for anticholinergic effects of antipsychotic drugs&lt;/title&gt;&lt;secondary-title&gt;J Clin Psychopharmacol&lt;/secondary-title&gt;&lt;/titles&gt;&lt;periodical&gt;&lt;full-title&gt;J Clin Psychopharmacol&lt;/full-title&gt;&lt;/periodical&gt;&lt;pages&gt;141-6&lt;/pages&gt;&lt;volume&gt;29&lt;/volume&gt;&lt;number&gt;2&lt;/number&gt;&lt;keywords&gt;&lt;keyword&gt;Antipsychotic Agents/*adverse effects/therapeutic use&lt;/keyword&gt;&lt;keyword&gt;Cholinergic Antagonists/*adverse effects/therapeutic use&lt;/keyword&gt;&lt;keyword&gt;Humans&lt;/keyword&gt;&lt;keyword&gt;Randomized Controlled Trials as Topic&lt;/keyword&gt;&lt;keyword&gt;Review Literature as Topic&lt;/keyword&gt;&lt;keyword&gt;Schizophrenia/*drug therapy&lt;/keyword&gt;&lt;keyword&gt;Vision Disorders/chemically induced&lt;/keyword&gt;&lt;/keywords&gt;&lt;dates&gt;&lt;year&gt;2009&lt;/year&gt;&lt;pub-dates&gt;&lt;date&gt;Apr&lt;/date&gt;&lt;/pub-dates&gt;&lt;/dates&gt;&lt;isbn&gt;1533-712X (Electronic)&amp;#xD;0271-0749 (Linking)&lt;/isbn&gt;&lt;accession-num&gt;19512975&lt;/accession-num&gt;&lt;urls&gt;&lt;related-urls&gt;&lt;url&gt;https://www.ncbi.nlm.nih.gov/pubmed/19512975&lt;/url&gt;&lt;/related-urls&gt;&lt;/urls&gt;&lt;electronic-resource-num&gt;https://doi.org/10.1097/JCP.0b013e31819a91f1&lt;/electronic-resource-num&gt;&lt;/record&gt;&lt;/Cite&gt;&lt;/EndNote&gt;</w:instrText>
            </w:r>
            <w:r w:rsidRPr="00055335">
              <w:rPr>
                <w:rFonts w:cstheme="minorHAnsi"/>
                <w:b/>
                <w:bCs/>
                <w:sz w:val="20"/>
                <w:szCs w:val="20"/>
              </w:rPr>
              <w:fldChar w:fldCharType="separate"/>
            </w:r>
            <w:r w:rsidR="00E318FB">
              <w:rPr>
                <w:rFonts w:cstheme="minorHAnsi"/>
                <w:b/>
                <w:bCs/>
                <w:noProof/>
                <w:sz w:val="20"/>
                <w:szCs w:val="20"/>
              </w:rPr>
              <w:t>[21]</w:t>
            </w:r>
            <w:r w:rsidRPr="00055335">
              <w:rPr>
                <w:rFonts w:cstheme="minorHAnsi"/>
                <w:b/>
                <w:bCs/>
                <w:sz w:val="20"/>
                <w:szCs w:val="20"/>
              </w:rPr>
              <w:fldChar w:fldCharType="end"/>
            </w:r>
          </w:p>
        </w:tc>
      </w:tr>
      <w:tr w:rsidR="007235B3" w:rsidRPr="00055335" w14:paraId="12696803" w14:textId="77777777" w:rsidTr="00F2480C">
        <w:trPr>
          <w:trHeight w:val="255"/>
        </w:trPr>
        <w:tc>
          <w:tcPr>
            <w:tcW w:w="2129" w:type="dxa"/>
          </w:tcPr>
          <w:p w14:paraId="46A6C376" w14:textId="77777777" w:rsidR="007235B3" w:rsidRPr="00055335" w:rsidRDefault="007235B3" w:rsidP="00F2480C">
            <w:pPr>
              <w:spacing w:after="120" w:line="240" w:lineRule="auto"/>
              <w:rPr>
                <w:rFonts w:cstheme="minorHAnsi"/>
                <w:sz w:val="20"/>
                <w:szCs w:val="20"/>
              </w:rPr>
            </w:pPr>
            <w:r w:rsidRPr="00055335">
              <w:rPr>
                <w:rFonts w:cstheme="minorHAnsi"/>
                <w:sz w:val="20"/>
                <w:szCs w:val="20"/>
              </w:rPr>
              <w:t>Year of publication</w:t>
            </w:r>
          </w:p>
        </w:tc>
        <w:tc>
          <w:tcPr>
            <w:tcW w:w="6933" w:type="dxa"/>
          </w:tcPr>
          <w:p w14:paraId="06A566E7" w14:textId="77777777" w:rsidR="007235B3" w:rsidRPr="00055335" w:rsidRDefault="007235B3" w:rsidP="00F2480C">
            <w:pPr>
              <w:spacing w:after="120" w:line="240" w:lineRule="auto"/>
              <w:rPr>
                <w:rFonts w:cstheme="minorHAnsi"/>
                <w:sz w:val="20"/>
                <w:szCs w:val="20"/>
              </w:rPr>
            </w:pPr>
            <w:r w:rsidRPr="00055335">
              <w:rPr>
                <w:rFonts w:cstheme="minorHAnsi"/>
                <w:sz w:val="20"/>
                <w:szCs w:val="20"/>
              </w:rPr>
              <w:t>2009</w:t>
            </w:r>
          </w:p>
        </w:tc>
      </w:tr>
      <w:tr w:rsidR="007235B3" w:rsidRPr="00055335" w14:paraId="5C4A07E4" w14:textId="77777777" w:rsidTr="00F2480C">
        <w:trPr>
          <w:trHeight w:val="70"/>
        </w:trPr>
        <w:tc>
          <w:tcPr>
            <w:tcW w:w="2129" w:type="dxa"/>
          </w:tcPr>
          <w:p w14:paraId="70C8087D" w14:textId="77777777" w:rsidR="007235B3" w:rsidRPr="00055335" w:rsidRDefault="007235B3" w:rsidP="00F2480C">
            <w:pPr>
              <w:spacing w:after="120" w:line="240" w:lineRule="auto"/>
              <w:rPr>
                <w:rFonts w:cstheme="minorHAnsi"/>
                <w:sz w:val="20"/>
                <w:szCs w:val="20"/>
              </w:rPr>
            </w:pPr>
            <w:r w:rsidRPr="00055335">
              <w:rPr>
                <w:rFonts w:cstheme="minorHAnsi"/>
                <w:sz w:val="20"/>
                <w:szCs w:val="20"/>
              </w:rPr>
              <w:t>Clinical domain</w:t>
            </w:r>
          </w:p>
        </w:tc>
        <w:tc>
          <w:tcPr>
            <w:tcW w:w="6933" w:type="dxa"/>
          </w:tcPr>
          <w:p w14:paraId="44FA959A" w14:textId="77777777" w:rsidR="007235B3" w:rsidRPr="00055335" w:rsidRDefault="007235B3" w:rsidP="00F2480C">
            <w:pPr>
              <w:spacing w:after="120" w:line="240" w:lineRule="auto"/>
              <w:rPr>
                <w:rFonts w:cstheme="minorHAnsi"/>
                <w:sz w:val="20"/>
                <w:szCs w:val="20"/>
              </w:rPr>
            </w:pPr>
            <w:r w:rsidRPr="00055335">
              <w:rPr>
                <w:rFonts w:cstheme="minorHAnsi"/>
                <w:sz w:val="20"/>
                <w:szCs w:val="20"/>
              </w:rPr>
              <w:t>Psychiatry</w:t>
            </w:r>
          </w:p>
        </w:tc>
      </w:tr>
      <w:tr w:rsidR="007235B3" w:rsidRPr="00055335" w14:paraId="6B6ABADE" w14:textId="77777777" w:rsidTr="00F2480C">
        <w:trPr>
          <w:trHeight w:val="70"/>
        </w:trPr>
        <w:tc>
          <w:tcPr>
            <w:tcW w:w="2129" w:type="dxa"/>
          </w:tcPr>
          <w:p w14:paraId="1F1D9297" w14:textId="77777777" w:rsidR="007235B3" w:rsidRPr="00055335" w:rsidRDefault="007235B3" w:rsidP="00F2480C">
            <w:pPr>
              <w:spacing w:after="120" w:line="240" w:lineRule="auto"/>
              <w:rPr>
                <w:rFonts w:cstheme="minorHAnsi"/>
                <w:sz w:val="20"/>
                <w:szCs w:val="20"/>
              </w:rPr>
            </w:pPr>
            <w:r w:rsidRPr="00055335">
              <w:rPr>
                <w:rFonts w:cstheme="minorHAnsi"/>
                <w:sz w:val="20"/>
                <w:szCs w:val="20"/>
              </w:rPr>
              <w:t>No. of included SRs</w:t>
            </w:r>
          </w:p>
        </w:tc>
        <w:tc>
          <w:tcPr>
            <w:tcW w:w="6933" w:type="dxa"/>
          </w:tcPr>
          <w:p w14:paraId="4C8D7FC0" w14:textId="77777777" w:rsidR="007235B3" w:rsidRPr="00055335" w:rsidRDefault="007235B3" w:rsidP="00F2480C">
            <w:pPr>
              <w:spacing w:after="120" w:line="240" w:lineRule="auto"/>
              <w:rPr>
                <w:rFonts w:cstheme="minorHAnsi"/>
                <w:sz w:val="20"/>
                <w:szCs w:val="20"/>
              </w:rPr>
            </w:pPr>
            <w:r w:rsidRPr="00055335">
              <w:rPr>
                <w:rFonts w:cstheme="minorHAnsi"/>
                <w:sz w:val="20"/>
                <w:szCs w:val="20"/>
              </w:rPr>
              <w:t>54</w:t>
            </w:r>
          </w:p>
        </w:tc>
      </w:tr>
      <w:tr w:rsidR="007235B3" w:rsidRPr="00055335" w14:paraId="7A0C9B9B" w14:textId="77777777" w:rsidTr="00F2480C">
        <w:trPr>
          <w:trHeight w:val="444"/>
        </w:trPr>
        <w:tc>
          <w:tcPr>
            <w:tcW w:w="2129" w:type="dxa"/>
          </w:tcPr>
          <w:p w14:paraId="788FD9D8"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41A535C5"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177</w:t>
            </w:r>
          </w:p>
        </w:tc>
      </w:tr>
      <w:tr w:rsidR="007235B3" w:rsidRPr="00055335" w14:paraId="58675065" w14:textId="77777777" w:rsidTr="00F2480C">
        <w:trPr>
          <w:trHeight w:val="454"/>
        </w:trPr>
        <w:tc>
          <w:tcPr>
            <w:tcW w:w="2129" w:type="dxa"/>
          </w:tcPr>
          <w:p w14:paraId="50BA8FBB"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2028CDAE"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Randomized controlled trials</w:t>
            </w:r>
          </w:p>
        </w:tc>
      </w:tr>
      <w:tr w:rsidR="007235B3" w:rsidRPr="00055335" w14:paraId="577CD741" w14:textId="77777777" w:rsidTr="00F2480C">
        <w:trPr>
          <w:trHeight w:val="180"/>
        </w:trPr>
        <w:tc>
          <w:tcPr>
            <w:tcW w:w="2129" w:type="dxa"/>
          </w:tcPr>
          <w:p w14:paraId="0E8417C6"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C90BBAD"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rPr>
              <w:t>Patients with schizophrenia, schizophreniform disorder, or schizotypal disorder</w:t>
            </w:r>
          </w:p>
        </w:tc>
      </w:tr>
      <w:tr w:rsidR="007235B3" w:rsidRPr="00055335" w14:paraId="2D710CEB" w14:textId="77777777" w:rsidTr="00F2480C">
        <w:trPr>
          <w:trHeight w:val="474"/>
        </w:trPr>
        <w:tc>
          <w:tcPr>
            <w:tcW w:w="2129" w:type="dxa"/>
          </w:tcPr>
          <w:p w14:paraId="6B5AB8BE"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126E52F4"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Antipsychotics</w:t>
            </w:r>
          </w:p>
        </w:tc>
      </w:tr>
      <w:tr w:rsidR="007235B3" w:rsidRPr="00055335" w14:paraId="625EEEF1" w14:textId="77777777" w:rsidTr="00F2480C">
        <w:trPr>
          <w:trHeight w:val="85"/>
        </w:trPr>
        <w:tc>
          <w:tcPr>
            <w:tcW w:w="2129" w:type="dxa"/>
          </w:tcPr>
          <w:p w14:paraId="650968A3"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35002A2E"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039FC6DC" w14:textId="77777777" w:rsidTr="00F2480C">
        <w:trPr>
          <w:trHeight w:val="211"/>
        </w:trPr>
        <w:tc>
          <w:tcPr>
            <w:tcW w:w="2129" w:type="dxa"/>
          </w:tcPr>
          <w:p w14:paraId="6F017149"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2563E047"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Anticholinergic effects (nine prespecified outcomes)</w:t>
            </w:r>
          </w:p>
        </w:tc>
      </w:tr>
      <w:tr w:rsidR="007235B3" w:rsidRPr="008F7327" w14:paraId="2759E220" w14:textId="77777777" w:rsidTr="00F2480C">
        <w:trPr>
          <w:trHeight w:val="2534"/>
        </w:trPr>
        <w:tc>
          <w:tcPr>
            <w:tcW w:w="2129" w:type="dxa"/>
          </w:tcPr>
          <w:p w14:paraId="239C88D7"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473A6C4F" w14:textId="77777777" w:rsidR="007235B3" w:rsidRPr="00055335" w:rsidRDefault="007235B3" w:rsidP="00F2480C">
            <w:pPr>
              <w:spacing w:after="120" w:line="240" w:lineRule="auto"/>
              <w:rPr>
                <w:rFonts w:cstheme="minorHAnsi"/>
                <w:sz w:val="20"/>
                <w:szCs w:val="20"/>
                <w:lang w:val="en-US"/>
              </w:rPr>
            </w:pPr>
            <w:r w:rsidRPr="00055335">
              <w:rPr>
                <w:rFonts w:cstheme="minorHAnsi"/>
                <w:sz w:val="20"/>
                <w:szCs w:val="20"/>
                <w:lang w:val="en-US"/>
              </w:rPr>
              <w:t>Aims: “To estimate the prevalence of anticholinergic effects for people with schizophrenia allocated antipsychotic drugs within randomized trials.”</w:t>
            </w:r>
          </w:p>
        </w:tc>
      </w:tr>
    </w:tbl>
    <w:p w14:paraId="35953B2D" w14:textId="76642AE1" w:rsidR="007235B3" w:rsidRPr="00055335" w:rsidRDefault="007235B3" w:rsidP="00F2480C">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0"/>
        <w:gridCol w:w="922"/>
        <w:gridCol w:w="1084"/>
        <w:gridCol w:w="1091"/>
        <w:gridCol w:w="905"/>
      </w:tblGrid>
      <w:tr w:rsidR="007235B3" w:rsidRPr="00055335" w14:paraId="358722F9" w14:textId="77777777" w:rsidTr="00F223E3">
        <w:tc>
          <w:tcPr>
            <w:tcW w:w="5079" w:type="dxa"/>
          </w:tcPr>
          <w:p w14:paraId="390BF53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1ACAAD2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C615BC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E0BAED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51409453" w14:textId="77777777" w:rsidR="007235B3" w:rsidRPr="00CC6C03" w:rsidRDefault="007235B3" w:rsidP="00F223E3">
            <w:pPr>
              <w:pStyle w:val="EndNoteBibliography"/>
              <w:rPr>
                <w:b/>
                <w:color w:val="000000" w:themeColor="text1"/>
                <w:sz w:val="20"/>
                <w:szCs w:val="20"/>
              </w:rPr>
            </w:pPr>
            <w:r w:rsidRPr="00CC6C03">
              <w:rPr>
                <w:b/>
                <w:color w:val="000000" w:themeColor="text1"/>
                <w:sz w:val="20"/>
                <w:szCs w:val="20"/>
              </w:rPr>
              <w:t>Strongly Agree</w:t>
            </w:r>
          </w:p>
        </w:tc>
      </w:tr>
      <w:tr w:rsidR="007235B3" w:rsidRPr="00055335" w14:paraId="6D0CD13E" w14:textId="77777777" w:rsidTr="00F223E3">
        <w:tc>
          <w:tcPr>
            <w:tcW w:w="5079" w:type="dxa"/>
          </w:tcPr>
          <w:p w14:paraId="1C5576B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15B8E0B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090AA5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8E37C61" w14:textId="77777777" w:rsidR="007235B3" w:rsidRPr="00055335" w:rsidRDefault="007235B3" w:rsidP="00F223E3">
            <w:pPr>
              <w:pStyle w:val="EndNoteBibliography"/>
              <w:rPr>
                <w:b/>
                <w:color w:val="000000" w:themeColor="text1"/>
                <w:sz w:val="20"/>
                <w:szCs w:val="20"/>
              </w:rPr>
            </w:pPr>
            <w:r w:rsidRPr="00055335">
              <w:rPr>
                <w:color w:val="000000" w:themeColor="text1"/>
                <w:sz w:val="20"/>
                <w:szCs w:val="20"/>
              </w:rPr>
              <w:t>Somewhat Agree</w:t>
            </w:r>
          </w:p>
        </w:tc>
        <w:tc>
          <w:tcPr>
            <w:tcW w:w="886" w:type="dxa"/>
          </w:tcPr>
          <w:p w14:paraId="4A279F08" w14:textId="77777777" w:rsidR="007235B3" w:rsidRPr="00CC6C03" w:rsidRDefault="007235B3" w:rsidP="00F223E3">
            <w:pPr>
              <w:pStyle w:val="EndNoteBibliography"/>
              <w:rPr>
                <w:b/>
                <w:color w:val="000000" w:themeColor="text1"/>
                <w:sz w:val="20"/>
                <w:szCs w:val="20"/>
              </w:rPr>
            </w:pPr>
            <w:r w:rsidRPr="00CC6C03">
              <w:rPr>
                <w:b/>
                <w:color w:val="000000" w:themeColor="text1"/>
                <w:sz w:val="20"/>
                <w:szCs w:val="20"/>
              </w:rPr>
              <w:t>Strongly Agree</w:t>
            </w:r>
          </w:p>
        </w:tc>
      </w:tr>
      <w:tr w:rsidR="007235B3" w:rsidRPr="00055335" w14:paraId="07FA33BB" w14:textId="77777777" w:rsidTr="00F223E3">
        <w:tc>
          <w:tcPr>
            <w:tcW w:w="5079" w:type="dxa"/>
          </w:tcPr>
          <w:p w14:paraId="1FC4217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4244F2C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A23862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FDD69C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1C30675E" w14:textId="77777777" w:rsidR="007235B3" w:rsidRPr="00CC6C03" w:rsidRDefault="007235B3" w:rsidP="00F223E3">
            <w:pPr>
              <w:pStyle w:val="EndNoteBibliography"/>
              <w:rPr>
                <w:b/>
                <w:color w:val="000000" w:themeColor="text1"/>
                <w:sz w:val="20"/>
                <w:szCs w:val="20"/>
              </w:rPr>
            </w:pPr>
            <w:r w:rsidRPr="00CC6C03">
              <w:rPr>
                <w:b/>
                <w:color w:val="000000" w:themeColor="text1"/>
                <w:sz w:val="20"/>
                <w:szCs w:val="20"/>
              </w:rPr>
              <w:t>Strongly Agree</w:t>
            </w:r>
          </w:p>
        </w:tc>
      </w:tr>
    </w:tbl>
    <w:p w14:paraId="61B47D4D" w14:textId="2875934C"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2B2A19A6" w14:textId="77777777" w:rsidTr="00EB2E1B">
        <w:trPr>
          <w:trHeight w:val="85"/>
        </w:trPr>
        <w:tc>
          <w:tcPr>
            <w:tcW w:w="2129" w:type="dxa"/>
          </w:tcPr>
          <w:p w14:paraId="67A80698" w14:textId="77777777" w:rsidR="007235B3" w:rsidRPr="00055335" w:rsidRDefault="007235B3" w:rsidP="00EB2E1B">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3411D521" w14:textId="4BA9EAFF" w:rsidR="007235B3" w:rsidRPr="00055335" w:rsidRDefault="007235B3" w:rsidP="00EB2E1B">
            <w:pPr>
              <w:spacing w:after="120" w:line="240" w:lineRule="auto"/>
              <w:rPr>
                <w:rFonts w:cstheme="minorHAnsi"/>
                <w:b/>
                <w:bCs/>
                <w:sz w:val="20"/>
                <w:szCs w:val="20"/>
              </w:rPr>
            </w:pPr>
            <w:r w:rsidRPr="00055335">
              <w:rPr>
                <w:rFonts w:cstheme="minorHAnsi"/>
                <w:b/>
                <w:bCs/>
                <w:sz w:val="20"/>
                <w:szCs w:val="20"/>
              </w:rPr>
              <w:t xml:space="preserve">Pelletier </w:t>
            </w:r>
            <w:r w:rsidRPr="00055335">
              <w:rPr>
                <w:rFonts w:cstheme="minorHAnsi"/>
                <w:b/>
                <w:bCs/>
                <w:sz w:val="20"/>
                <w:szCs w:val="20"/>
              </w:rPr>
              <w:fldChar w:fldCharType="begin"/>
            </w:r>
            <w:r w:rsidR="00E318FB">
              <w:rPr>
                <w:rFonts w:cstheme="minorHAnsi"/>
                <w:b/>
                <w:bCs/>
                <w:sz w:val="20"/>
                <w:szCs w:val="20"/>
              </w:rPr>
              <w:instrText xml:space="preserve"> ADDIN EN.CITE &lt;EndNote&gt;&lt;Cite&gt;&lt;Author&gt;Pelletier&lt;/Author&gt;&lt;Year&gt;2021&lt;/Year&gt;&lt;RecNum&gt;31&lt;/RecNum&gt;&lt;DisplayText&gt;[22]&lt;/DisplayText&gt;&lt;record&gt;&lt;rec-number&gt;31&lt;/rec-number&gt;&lt;foreign-keys&gt;&lt;key app="EN" db-id="s5txr29rm2d2prer0aap2dpfsww2t0px5eae" timestamp="1636628522"&gt;31&lt;/key&gt;&lt;/foreign-keys&gt;&lt;ref-type name="Journal Article"&gt;17&lt;/ref-type&gt;&lt;contributors&gt;&lt;authors&gt;&lt;author&gt;Pelletier, R.&lt;/author&gt;&lt;author&gt;Ng, K.&lt;/author&gt;&lt;author&gt;Alkabbani, W.&lt;/author&gt;&lt;author&gt;Labib, Y.&lt;/author&gt;&lt;author&gt;Mourad, N.&lt;/author&gt;&lt;author&gt;Gamble, J. M.&lt;/author&gt;&lt;/authors&gt;&lt;/contributors&gt;&lt;auth-address&gt;School of Pharmacy, Faculty of Science, University of Waterloo, 10A Victoria Street S., Kitchener, ON, Canada.&amp;#xD;School of Pharmacy, University of Waterloo, 10A Victoria Street S., Kitchener, ON N2G 1C5 Canada.&lt;/auth-address&gt;&lt;titles&gt;&lt;title&gt;Adverse events associated with sodium glucose co-transporter 2 inhibitors: an overview of quantitative systematic reviews&lt;/title&gt;&lt;secondary-title&gt;Ther Adv Drug Saf&lt;/secondary-title&gt;&lt;/titles&gt;&lt;periodical&gt;&lt;full-title&gt;Ther Adv Drug Saf&lt;/full-title&gt;&lt;/periodical&gt;&lt;pages&gt;2042098621989134&lt;/pages&gt;&lt;volume&gt;12&lt;/volume&gt;&lt;edition&gt;20210126&lt;/edition&gt;&lt;keywords&gt;&lt;keyword&gt;SGLT-2 inhibitors&lt;/keyword&gt;&lt;keyword&gt;adverse events&lt;/keyword&gt;&lt;keyword&gt;harms&lt;/keyword&gt;&lt;keyword&gt;overview of reviews&lt;/keyword&gt;&lt;keyword&gt;type 2 diabetes&lt;/keyword&gt;&lt;keyword&gt;umbrella reviews&lt;/keyword&gt;&lt;/keywords&gt;&lt;dates&gt;&lt;year&gt;2021&lt;/year&gt;&lt;/dates&gt;&lt;isbn&gt;2042-0986 (Print)&amp;#xD;2042-0986 (Linking)&lt;/isbn&gt;&lt;accession-num&gt;33552467&lt;/accession-num&gt;&lt;urls&gt;&lt;related-urls&gt;&lt;url&gt;https://www.ncbi.nlm.nih.gov/pubmed/33552467&lt;/url&gt;&lt;/related-urls&gt;&lt;/urls&gt;&lt;custom1&gt;Conflict of interest: The authors declare that there is no conflict of interest.&lt;/custom1&gt;&lt;custom2&gt;PMC7844442&lt;/custom2&gt;&lt;electronic-resource-num&gt;https://doi.org/10.1177/2042098621989134&lt;/electronic-resource-num&gt;&lt;/record&gt;&lt;/Cite&gt;&lt;/EndNote&gt;</w:instrText>
            </w:r>
            <w:r w:rsidRPr="00055335">
              <w:rPr>
                <w:rFonts w:cstheme="minorHAnsi"/>
                <w:b/>
                <w:bCs/>
                <w:sz w:val="20"/>
                <w:szCs w:val="20"/>
              </w:rPr>
              <w:fldChar w:fldCharType="separate"/>
            </w:r>
            <w:r w:rsidR="00E318FB">
              <w:rPr>
                <w:rFonts w:cstheme="minorHAnsi"/>
                <w:b/>
                <w:bCs/>
                <w:noProof/>
                <w:sz w:val="20"/>
                <w:szCs w:val="20"/>
              </w:rPr>
              <w:t>[22]</w:t>
            </w:r>
            <w:r w:rsidRPr="00055335">
              <w:rPr>
                <w:rFonts w:cstheme="minorHAnsi"/>
                <w:b/>
                <w:bCs/>
                <w:sz w:val="20"/>
                <w:szCs w:val="20"/>
              </w:rPr>
              <w:fldChar w:fldCharType="end"/>
            </w:r>
          </w:p>
        </w:tc>
      </w:tr>
      <w:tr w:rsidR="007235B3" w:rsidRPr="00055335" w14:paraId="377187D5" w14:textId="77777777" w:rsidTr="00EB2E1B">
        <w:trPr>
          <w:trHeight w:val="255"/>
        </w:trPr>
        <w:tc>
          <w:tcPr>
            <w:tcW w:w="2129" w:type="dxa"/>
          </w:tcPr>
          <w:p w14:paraId="0926B3CC" w14:textId="77777777" w:rsidR="007235B3" w:rsidRPr="00055335" w:rsidRDefault="007235B3" w:rsidP="00EB2E1B">
            <w:pPr>
              <w:spacing w:after="120" w:line="240" w:lineRule="auto"/>
              <w:rPr>
                <w:rFonts w:cstheme="minorHAnsi"/>
                <w:sz w:val="20"/>
                <w:szCs w:val="20"/>
              </w:rPr>
            </w:pPr>
            <w:r w:rsidRPr="00055335">
              <w:rPr>
                <w:rFonts w:cstheme="minorHAnsi"/>
                <w:sz w:val="20"/>
                <w:szCs w:val="20"/>
              </w:rPr>
              <w:t>Year of publication</w:t>
            </w:r>
          </w:p>
        </w:tc>
        <w:tc>
          <w:tcPr>
            <w:tcW w:w="6933" w:type="dxa"/>
          </w:tcPr>
          <w:p w14:paraId="2CCC5F52" w14:textId="77777777" w:rsidR="007235B3" w:rsidRPr="00055335" w:rsidRDefault="007235B3" w:rsidP="00EB2E1B">
            <w:pPr>
              <w:spacing w:after="120" w:line="240" w:lineRule="auto"/>
              <w:rPr>
                <w:rFonts w:cstheme="minorHAnsi"/>
                <w:sz w:val="20"/>
                <w:szCs w:val="20"/>
              </w:rPr>
            </w:pPr>
            <w:r w:rsidRPr="00055335">
              <w:rPr>
                <w:rFonts w:cstheme="minorHAnsi"/>
                <w:sz w:val="20"/>
                <w:szCs w:val="20"/>
              </w:rPr>
              <w:t>2021</w:t>
            </w:r>
          </w:p>
        </w:tc>
      </w:tr>
      <w:tr w:rsidR="007235B3" w:rsidRPr="00055335" w14:paraId="4CC18168" w14:textId="77777777" w:rsidTr="00EB2E1B">
        <w:trPr>
          <w:trHeight w:val="70"/>
        </w:trPr>
        <w:tc>
          <w:tcPr>
            <w:tcW w:w="2129" w:type="dxa"/>
          </w:tcPr>
          <w:p w14:paraId="1974D551" w14:textId="77777777" w:rsidR="007235B3" w:rsidRPr="00055335" w:rsidRDefault="007235B3" w:rsidP="00EB2E1B">
            <w:pPr>
              <w:spacing w:after="120" w:line="240" w:lineRule="auto"/>
              <w:rPr>
                <w:rFonts w:cstheme="minorHAnsi"/>
                <w:sz w:val="20"/>
                <w:szCs w:val="20"/>
              </w:rPr>
            </w:pPr>
            <w:r w:rsidRPr="00055335">
              <w:rPr>
                <w:rFonts w:cstheme="minorHAnsi"/>
                <w:sz w:val="20"/>
                <w:szCs w:val="20"/>
              </w:rPr>
              <w:t>Clinical domain</w:t>
            </w:r>
          </w:p>
        </w:tc>
        <w:tc>
          <w:tcPr>
            <w:tcW w:w="6933" w:type="dxa"/>
          </w:tcPr>
          <w:p w14:paraId="32283D39" w14:textId="77777777" w:rsidR="007235B3" w:rsidRPr="00055335" w:rsidRDefault="007235B3" w:rsidP="00EB2E1B">
            <w:pPr>
              <w:spacing w:after="120" w:line="240" w:lineRule="auto"/>
              <w:rPr>
                <w:rFonts w:cstheme="minorHAnsi"/>
                <w:sz w:val="20"/>
                <w:szCs w:val="20"/>
              </w:rPr>
            </w:pPr>
            <w:r w:rsidRPr="00055335">
              <w:rPr>
                <w:rFonts w:cstheme="minorHAnsi"/>
                <w:sz w:val="20"/>
                <w:szCs w:val="20"/>
              </w:rPr>
              <w:t>Diabetology</w:t>
            </w:r>
          </w:p>
        </w:tc>
      </w:tr>
      <w:tr w:rsidR="007235B3" w:rsidRPr="00055335" w14:paraId="30A39E7D" w14:textId="77777777" w:rsidTr="00EB2E1B">
        <w:trPr>
          <w:trHeight w:val="70"/>
        </w:trPr>
        <w:tc>
          <w:tcPr>
            <w:tcW w:w="2129" w:type="dxa"/>
          </w:tcPr>
          <w:p w14:paraId="368E5A7C" w14:textId="77777777" w:rsidR="007235B3" w:rsidRPr="00055335" w:rsidRDefault="007235B3" w:rsidP="00EB2E1B">
            <w:pPr>
              <w:spacing w:after="120" w:line="240" w:lineRule="auto"/>
              <w:rPr>
                <w:rFonts w:cstheme="minorHAnsi"/>
                <w:sz w:val="20"/>
                <w:szCs w:val="20"/>
              </w:rPr>
            </w:pPr>
            <w:r w:rsidRPr="00055335">
              <w:rPr>
                <w:rFonts w:cstheme="minorHAnsi"/>
                <w:sz w:val="20"/>
                <w:szCs w:val="20"/>
              </w:rPr>
              <w:t>No. of included SRs</w:t>
            </w:r>
          </w:p>
        </w:tc>
        <w:tc>
          <w:tcPr>
            <w:tcW w:w="6933" w:type="dxa"/>
          </w:tcPr>
          <w:p w14:paraId="0E320983" w14:textId="77777777" w:rsidR="007235B3" w:rsidRPr="00055335" w:rsidRDefault="007235B3" w:rsidP="00EB2E1B">
            <w:pPr>
              <w:spacing w:after="120" w:line="240" w:lineRule="auto"/>
              <w:rPr>
                <w:rFonts w:cstheme="minorHAnsi"/>
                <w:sz w:val="20"/>
                <w:szCs w:val="20"/>
              </w:rPr>
            </w:pPr>
            <w:r w:rsidRPr="00055335">
              <w:rPr>
                <w:rFonts w:cstheme="minorHAnsi"/>
                <w:sz w:val="20"/>
                <w:szCs w:val="20"/>
              </w:rPr>
              <w:t>47</w:t>
            </w:r>
          </w:p>
        </w:tc>
      </w:tr>
      <w:tr w:rsidR="007235B3" w:rsidRPr="00055335" w14:paraId="245601E6" w14:textId="77777777" w:rsidTr="00EB2E1B">
        <w:trPr>
          <w:trHeight w:val="444"/>
        </w:trPr>
        <w:tc>
          <w:tcPr>
            <w:tcW w:w="2129" w:type="dxa"/>
          </w:tcPr>
          <w:p w14:paraId="1003E838"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00F078C6"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4F51692B" w14:textId="77777777" w:rsidTr="00EB2E1B">
        <w:trPr>
          <w:trHeight w:val="454"/>
        </w:trPr>
        <w:tc>
          <w:tcPr>
            <w:tcW w:w="2129" w:type="dxa"/>
          </w:tcPr>
          <w:p w14:paraId="1293905A"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421589B9"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055335" w14:paraId="0BEBB53A" w14:textId="77777777" w:rsidTr="00EB2E1B">
        <w:trPr>
          <w:trHeight w:val="180"/>
        </w:trPr>
        <w:tc>
          <w:tcPr>
            <w:tcW w:w="2129" w:type="dxa"/>
          </w:tcPr>
          <w:p w14:paraId="013C6872"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057F9E61"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rPr>
              <w:t>Patients with type 2 diabetes</w:t>
            </w:r>
          </w:p>
        </w:tc>
      </w:tr>
      <w:tr w:rsidR="007235B3" w:rsidRPr="00055335" w14:paraId="20B108F2" w14:textId="77777777" w:rsidTr="00EB2E1B">
        <w:trPr>
          <w:trHeight w:val="474"/>
        </w:trPr>
        <w:tc>
          <w:tcPr>
            <w:tcW w:w="2129" w:type="dxa"/>
          </w:tcPr>
          <w:p w14:paraId="6C9423B4"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0A2AA2B7"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Sodium-glucose transport protein 2 Inhibitors</w:t>
            </w:r>
          </w:p>
        </w:tc>
      </w:tr>
      <w:tr w:rsidR="007235B3" w:rsidRPr="00055335" w14:paraId="51772DF0" w14:textId="77777777" w:rsidTr="00EB2E1B">
        <w:trPr>
          <w:trHeight w:val="85"/>
        </w:trPr>
        <w:tc>
          <w:tcPr>
            <w:tcW w:w="2129" w:type="dxa"/>
          </w:tcPr>
          <w:p w14:paraId="42B0E3D0"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720695F"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68B1A010" w14:textId="77777777" w:rsidTr="00EB2E1B">
        <w:trPr>
          <w:trHeight w:val="211"/>
        </w:trPr>
        <w:tc>
          <w:tcPr>
            <w:tcW w:w="2129" w:type="dxa"/>
          </w:tcPr>
          <w:p w14:paraId="642A3484"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422D8E1C"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Total adverse events, serious adverse events, withdrawals due to adverse events, infections, volume depletion-related events, acute kidney injury, bone fractures, diabetic ketoacidosis, lower limb amputations, cancer, other notable adverse events</w:t>
            </w:r>
          </w:p>
        </w:tc>
      </w:tr>
      <w:tr w:rsidR="007235B3" w:rsidRPr="008F7327" w14:paraId="7EF09862" w14:textId="77777777" w:rsidTr="00EB2E1B">
        <w:trPr>
          <w:trHeight w:val="2534"/>
        </w:trPr>
        <w:tc>
          <w:tcPr>
            <w:tcW w:w="2129" w:type="dxa"/>
          </w:tcPr>
          <w:p w14:paraId="01566221"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69FF3712" w14:textId="77777777" w:rsidR="007235B3" w:rsidRPr="00055335" w:rsidRDefault="007235B3" w:rsidP="00EB2E1B">
            <w:pPr>
              <w:spacing w:after="120" w:line="240" w:lineRule="auto"/>
              <w:rPr>
                <w:rFonts w:cstheme="minorHAnsi"/>
                <w:sz w:val="20"/>
                <w:szCs w:val="20"/>
                <w:lang w:val="en-US"/>
              </w:rPr>
            </w:pPr>
            <w:r w:rsidRPr="00055335">
              <w:rPr>
                <w:rFonts w:cstheme="minorHAnsi"/>
                <w:sz w:val="20"/>
                <w:szCs w:val="20"/>
                <w:lang w:val="en-US"/>
              </w:rPr>
              <w:t>Introduction: “we conducted an overview of systematic reviews, adapted from Cochrane Overviews, to provide clinicians, policy-makers and clinical guideline developers with a critical appraisal and summary of the best available evidence assessing the safety of SGLT-2 inhibitors used in the treatment of type 2 diabetes.”</w:t>
            </w:r>
          </w:p>
        </w:tc>
      </w:tr>
    </w:tbl>
    <w:p w14:paraId="0E076442" w14:textId="24CDB620" w:rsidR="007235B3" w:rsidRPr="00055335" w:rsidRDefault="007235B3" w:rsidP="00EB2E1B">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7235B3" w:rsidRPr="00055335" w14:paraId="1ACAC172" w14:textId="77777777" w:rsidTr="00184ABE">
        <w:tc>
          <w:tcPr>
            <w:tcW w:w="5079" w:type="dxa"/>
          </w:tcPr>
          <w:p w14:paraId="4C9DFC3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63E275D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shd w:val="clear" w:color="auto" w:fill="auto"/>
          </w:tcPr>
          <w:p w14:paraId="01CFB677" w14:textId="77777777" w:rsidR="007235B3" w:rsidRPr="00184ABE" w:rsidRDefault="007235B3" w:rsidP="00F223E3">
            <w:pPr>
              <w:pStyle w:val="EndNoteBibliography"/>
              <w:rPr>
                <w:b/>
                <w:bCs/>
                <w:color w:val="000000" w:themeColor="text1"/>
                <w:sz w:val="20"/>
                <w:szCs w:val="20"/>
              </w:rPr>
            </w:pPr>
            <w:r w:rsidRPr="00184ABE">
              <w:rPr>
                <w:b/>
                <w:bCs/>
                <w:color w:val="000000" w:themeColor="text1"/>
                <w:sz w:val="20"/>
                <w:szCs w:val="20"/>
              </w:rPr>
              <w:t>Somewhat Disagree</w:t>
            </w:r>
          </w:p>
        </w:tc>
        <w:tc>
          <w:tcPr>
            <w:tcW w:w="1091" w:type="dxa"/>
          </w:tcPr>
          <w:p w14:paraId="1897A24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0C39A71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39C61DCE" w14:textId="77777777" w:rsidTr="00184ABE">
        <w:tc>
          <w:tcPr>
            <w:tcW w:w="5079" w:type="dxa"/>
          </w:tcPr>
          <w:p w14:paraId="6F6BE17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18B5952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926F96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373B3CF6" w14:textId="77777777" w:rsidR="007235B3" w:rsidRPr="00184ABE" w:rsidRDefault="007235B3" w:rsidP="00F223E3">
            <w:pPr>
              <w:pStyle w:val="EndNoteBibliography"/>
              <w:rPr>
                <w:b/>
                <w:bCs/>
                <w:color w:val="000000" w:themeColor="text1"/>
                <w:sz w:val="20"/>
                <w:szCs w:val="20"/>
              </w:rPr>
            </w:pPr>
            <w:r w:rsidRPr="00184ABE">
              <w:rPr>
                <w:b/>
                <w:bCs/>
                <w:color w:val="000000" w:themeColor="text1"/>
                <w:sz w:val="20"/>
                <w:szCs w:val="20"/>
              </w:rPr>
              <w:t>Somewhat Agree</w:t>
            </w:r>
          </w:p>
        </w:tc>
        <w:tc>
          <w:tcPr>
            <w:tcW w:w="886" w:type="dxa"/>
          </w:tcPr>
          <w:p w14:paraId="769E80F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33303134" w14:textId="77777777" w:rsidTr="00184ABE">
        <w:tc>
          <w:tcPr>
            <w:tcW w:w="5079" w:type="dxa"/>
          </w:tcPr>
          <w:p w14:paraId="007249C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 overview would be useful to clinicians when compared to the individual systematic reviews included in the overview.</w:t>
            </w:r>
          </w:p>
        </w:tc>
        <w:tc>
          <w:tcPr>
            <w:tcW w:w="922" w:type="dxa"/>
          </w:tcPr>
          <w:p w14:paraId="3B84CD8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0CE82E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3D808D58" w14:textId="77777777" w:rsidR="007235B3" w:rsidRPr="00184ABE" w:rsidRDefault="007235B3" w:rsidP="00F223E3">
            <w:pPr>
              <w:pStyle w:val="EndNoteBibliography"/>
              <w:rPr>
                <w:b/>
                <w:bCs/>
                <w:color w:val="000000" w:themeColor="text1"/>
                <w:sz w:val="20"/>
                <w:szCs w:val="20"/>
              </w:rPr>
            </w:pPr>
            <w:r w:rsidRPr="00184ABE">
              <w:rPr>
                <w:b/>
                <w:bCs/>
                <w:color w:val="000000" w:themeColor="text1"/>
                <w:sz w:val="20"/>
                <w:szCs w:val="20"/>
              </w:rPr>
              <w:t>Somewhat Agree</w:t>
            </w:r>
          </w:p>
        </w:tc>
        <w:tc>
          <w:tcPr>
            <w:tcW w:w="886" w:type="dxa"/>
          </w:tcPr>
          <w:p w14:paraId="07BB301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41A090F8" w14:textId="68B905D5"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779EB7BB" w14:textId="77777777" w:rsidTr="00A37521">
        <w:trPr>
          <w:trHeight w:val="85"/>
        </w:trPr>
        <w:tc>
          <w:tcPr>
            <w:tcW w:w="2129" w:type="dxa"/>
          </w:tcPr>
          <w:p w14:paraId="3C774EAD" w14:textId="77777777" w:rsidR="007235B3" w:rsidRPr="00055335" w:rsidRDefault="007235B3" w:rsidP="00A37521">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48120D8D" w14:textId="094B5BD5" w:rsidR="007235B3" w:rsidRPr="00055335" w:rsidRDefault="007235B3" w:rsidP="00A37521">
            <w:pPr>
              <w:spacing w:after="120" w:line="240" w:lineRule="auto"/>
              <w:rPr>
                <w:rFonts w:cstheme="minorHAnsi"/>
                <w:b/>
                <w:bCs/>
                <w:sz w:val="20"/>
                <w:szCs w:val="20"/>
              </w:rPr>
            </w:pPr>
            <w:r w:rsidRPr="00055335">
              <w:rPr>
                <w:rFonts w:cstheme="minorHAnsi"/>
                <w:b/>
                <w:bCs/>
                <w:sz w:val="20"/>
                <w:szCs w:val="20"/>
              </w:rPr>
              <w:t xml:space="preserve">Pelletier </w:t>
            </w:r>
            <w:r w:rsidRPr="00055335">
              <w:rPr>
                <w:rFonts w:cstheme="minorHAnsi"/>
                <w:b/>
                <w:bCs/>
                <w:sz w:val="20"/>
                <w:szCs w:val="20"/>
              </w:rPr>
              <w:fldChar w:fldCharType="begin"/>
            </w:r>
            <w:r w:rsidR="00E318FB">
              <w:rPr>
                <w:rFonts w:cstheme="minorHAnsi"/>
                <w:b/>
                <w:bCs/>
                <w:sz w:val="20"/>
                <w:szCs w:val="20"/>
              </w:rPr>
              <w:instrText xml:space="preserve"> ADDIN EN.CITE &lt;EndNote&gt;&lt;Cite&gt;&lt;Author&gt;Pelletier&lt;/Author&gt;&lt;Year&gt;2020&lt;/Year&gt;&lt;RecNum&gt;32&lt;/RecNum&gt;&lt;DisplayText&gt;[23]&lt;/DisplayText&gt;&lt;record&gt;&lt;rec-number&gt;32&lt;/rec-number&gt;&lt;foreign-keys&gt;&lt;key app="EN" db-id="s5txr29rm2d2prer0aap2dpfsww2t0px5eae" timestamp="1636628555"&gt;32&lt;/key&gt;&lt;/foreign-keys&gt;&lt;ref-type name="Journal Article"&gt;17&lt;/ref-type&gt;&lt;contributors&gt;&lt;authors&gt;&lt;author&gt;Pelletier, R.&lt;/author&gt;&lt;author&gt;Ng, K.&lt;/author&gt;&lt;author&gt;Alkabbani, W.&lt;/author&gt;&lt;author&gt;Labib, Y.&lt;/author&gt;&lt;author&gt;Mourad, N.&lt;/author&gt;&lt;author&gt;Gamble, J. M.&lt;/author&gt;&lt;/authors&gt;&lt;/contributors&gt;&lt;auth-address&gt;School of Pharmacy Faculty of Science University of Waterloo Kitchener ON Canada.&lt;/auth-address&gt;&lt;titles&gt;&lt;title&gt;The association of sodium-glucose cotransporter 2 inhibitors with cancer: An overview of quantitative systematic reviews&lt;/title&gt;&lt;secondary-title&gt;Endocrinol Diabetes Metab&lt;/secondary-title&gt;&lt;/titles&gt;&lt;periodical&gt;&lt;full-title&gt;Endocrinol Diabetes Metab&lt;/full-title&gt;&lt;/periodical&gt;&lt;pages&gt;e00145&lt;/pages&gt;&lt;volume&gt;3&lt;/volume&gt;&lt;number&gt;3&lt;/number&gt;&lt;edition&gt;20200520&lt;/edition&gt;&lt;keywords&gt;&lt;keyword&gt;SGLT2 inhibitors&lt;/keyword&gt;&lt;keyword&gt;adverse events&lt;/keyword&gt;&lt;keyword&gt;cancer&lt;/keyword&gt;&lt;keyword&gt;overview of reviews&lt;/keyword&gt;&lt;keyword&gt;type 2 diabetes&lt;/keyword&gt;&lt;keyword&gt;umbrella reviews&lt;/keyword&gt;&lt;/keywords&gt;&lt;dates&gt;&lt;year&gt;2020&lt;/year&gt;&lt;pub-dates&gt;&lt;date&gt;Jul&lt;/date&gt;&lt;/pub-dates&gt;&lt;/dates&gt;&lt;isbn&gt;2398-9238 (Electronic)&amp;#xD;2398-9238 (Linking)&lt;/isbn&gt;&lt;accession-num&gt;32704566&lt;/accession-num&gt;&lt;urls&gt;&lt;related-urls&gt;&lt;url&gt;https://www.ncbi.nlm.nih.gov/pubmed/32704566&lt;/url&gt;&lt;/related-urls&gt;&lt;/urls&gt;&lt;custom1&gt;None of us have any financial arrangements or any potential conflicts of interest to disclose with regard to the products in this manuscript.&lt;/custom1&gt;&lt;custom2&gt;PMC7375059&lt;/custom2&gt;&lt;electronic-resource-num&gt;https://doi.org/10.1002/edm2.145&lt;/electronic-resource-num&gt;&lt;/record&gt;&lt;/Cite&gt;&lt;/EndNote&gt;</w:instrText>
            </w:r>
            <w:r w:rsidRPr="00055335">
              <w:rPr>
                <w:rFonts w:cstheme="minorHAnsi"/>
                <w:b/>
                <w:bCs/>
                <w:sz w:val="20"/>
                <w:szCs w:val="20"/>
              </w:rPr>
              <w:fldChar w:fldCharType="separate"/>
            </w:r>
            <w:r w:rsidR="00E318FB">
              <w:rPr>
                <w:rFonts w:cstheme="minorHAnsi"/>
                <w:b/>
                <w:bCs/>
                <w:noProof/>
                <w:sz w:val="20"/>
                <w:szCs w:val="20"/>
              </w:rPr>
              <w:t>[23]</w:t>
            </w:r>
            <w:r w:rsidRPr="00055335">
              <w:rPr>
                <w:rFonts w:cstheme="minorHAnsi"/>
                <w:b/>
                <w:bCs/>
                <w:sz w:val="20"/>
                <w:szCs w:val="20"/>
              </w:rPr>
              <w:fldChar w:fldCharType="end"/>
            </w:r>
          </w:p>
        </w:tc>
      </w:tr>
      <w:tr w:rsidR="007235B3" w:rsidRPr="00055335" w14:paraId="73C179B7" w14:textId="77777777" w:rsidTr="00A37521">
        <w:trPr>
          <w:trHeight w:val="255"/>
        </w:trPr>
        <w:tc>
          <w:tcPr>
            <w:tcW w:w="2129" w:type="dxa"/>
          </w:tcPr>
          <w:p w14:paraId="1EFB7526" w14:textId="77777777" w:rsidR="007235B3" w:rsidRPr="00055335" w:rsidRDefault="007235B3" w:rsidP="00A37521">
            <w:pPr>
              <w:spacing w:after="120" w:line="240" w:lineRule="auto"/>
              <w:rPr>
                <w:rFonts w:cstheme="minorHAnsi"/>
                <w:sz w:val="20"/>
                <w:szCs w:val="20"/>
              </w:rPr>
            </w:pPr>
            <w:r w:rsidRPr="00055335">
              <w:rPr>
                <w:rFonts w:cstheme="minorHAnsi"/>
                <w:sz w:val="20"/>
                <w:szCs w:val="20"/>
              </w:rPr>
              <w:t>Year of publication</w:t>
            </w:r>
          </w:p>
        </w:tc>
        <w:tc>
          <w:tcPr>
            <w:tcW w:w="6933" w:type="dxa"/>
          </w:tcPr>
          <w:p w14:paraId="2FCA0228" w14:textId="77777777" w:rsidR="007235B3" w:rsidRPr="00055335" w:rsidRDefault="007235B3" w:rsidP="00A37521">
            <w:pPr>
              <w:spacing w:after="120" w:line="240" w:lineRule="auto"/>
              <w:rPr>
                <w:rFonts w:cstheme="minorHAnsi"/>
                <w:sz w:val="20"/>
                <w:szCs w:val="20"/>
              </w:rPr>
            </w:pPr>
            <w:r w:rsidRPr="00055335">
              <w:rPr>
                <w:rFonts w:cstheme="minorHAnsi"/>
                <w:sz w:val="20"/>
                <w:szCs w:val="20"/>
              </w:rPr>
              <w:t>2020</w:t>
            </w:r>
          </w:p>
        </w:tc>
      </w:tr>
      <w:tr w:rsidR="007235B3" w:rsidRPr="00055335" w14:paraId="2E8C1C9E" w14:textId="77777777" w:rsidTr="00A37521">
        <w:trPr>
          <w:trHeight w:val="70"/>
        </w:trPr>
        <w:tc>
          <w:tcPr>
            <w:tcW w:w="2129" w:type="dxa"/>
          </w:tcPr>
          <w:p w14:paraId="606762BB" w14:textId="77777777" w:rsidR="007235B3" w:rsidRPr="00055335" w:rsidRDefault="007235B3" w:rsidP="00A37521">
            <w:pPr>
              <w:spacing w:after="120" w:line="240" w:lineRule="auto"/>
              <w:rPr>
                <w:rFonts w:cstheme="minorHAnsi"/>
                <w:sz w:val="20"/>
                <w:szCs w:val="20"/>
              </w:rPr>
            </w:pPr>
            <w:r w:rsidRPr="00055335">
              <w:rPr>
                <w:rFonts w:cstheme="minorHAnsi"/>
                <w:sz w:val="20"/>
                <w:szCs w:val="20"/>
              </w:rPr>
              <w:t>Clinical domain</w:t>
            </w:r>
          </w:p>
        </w:tc>
        <w:tc>
          <w:tcPr>
            <w:tcW w:w="6933" w:type="dxa"/>
          </w:tcPr>
          <w:p w14:paraId="79438682" w14:textId="77777777" w:rsidR="007235B3" w:rsidRPr="00055335" w:rsidRDefault="007235B3" w:rsidP="00A37521">
            <w:pPr>
              <w:spacing w:after="120" w:line="240" w:lineRule="auto"/>
              <w:rPr>
                <w:rFonts w:cstheme="minorHAnsi"/>
                <w:sz w:val="20"/>
                <w:szCs w:val="20"/>
              </w:rPr>
            </w:pPr>
            <w:r w:rsidRPr="00055335">
              <w:rPr>
                <w:rFonts w:cstheme="minorHAnsi"/>
                <w:sz w:val="20"/>
                <w:szCs w:val="20"/>
              </w:rPr>
              <w:t>Diabetology, Oncology</w:t>
            </w:r>
          </w:p>
        </w:tc>
      </w:tr>
      <w:tr w:rsidR="007235B3" w:rsidRPr="00055335" w14:paraId="58F86813" w14:textId="77777777" w:rsidTr="00A37521">
        <w:trPr>
          <w:trHeight w:val="70"/>
        </w:trPr>
        <w:tc>
          <w:tcPr>
            <w:tcW w:w="2129" w:type="dxa"/>
          </w:tcPr>
          <w:p w14:paraId="5032A8BF" w14:textId="77777777" w:rsidR="007235B3" w:rsidRPr="00055335" w:rsidRDefault="007235B3" w:rsidP="00A37521">
            <w:pPr>
              <w:spacing w:after="120" w:line="240" w:lineRule="auto"/>
              <w:rPr>
                <w:rFonts w:cstheme="minorHAnsi"/>
                <w:sz w:val="20"/>
                <w:szCs w:val="20"/>
              </w:rPr>
            </w:pPr>
            <w:r w:rsidRPr="00055335">
              <w:rPr>
                <w:rFonts w:cstheme="minorHAnsi"/>
                <w:sz w:val="20"/>
                <w:szCs w:val="20"/>
              </w:rPr>
              <w:t>No. of included SRs</w:t>
            </w:r>
          </w:p>
        </w:tc>
        <w:tc>
          <w:tcPr>
            <w:tcW w:w="6933" w:type="dxa"/>
          </w:tcPr>
          <w:p w14:paraId="42808EF0" w14:textId="77777777" w:rsidR="007235B3" w:rsidRPr="00055335" w:rsidRDefault="007235B3" w:rsidP="00A37521">
            <w:pPr>
              <w:spacing w:after="120" w:line="240" w:lineRule="auto"/>
              <w:rPr>
                <w:rFonts w:cstheme="minorHAnsi"/>
                <w:sz w:val="20"/>
                <w:szCs w:val="20"/>
              </w:rPr>
            </w:pPr>
            <w:r w:rsidRPr="00055335">
              <w:rPr>
                <w:rFonts w:cstheme="minorHAnsi"/>
                <w:sz w:val="20"/>
                <w:szCs w:val="20"/>
              </w:rPr>
              <w:t>8</w:t>
            </w:r>
          </w:p>
        </w:tc>
      </w:tr>
      <w:tr w:rsidR="007235B3" w:rsidRPr="00055335" w14:paraId="10761994" w14:textId="77777777" w:rsidTr="00A37521">
        <w:trPr>
          <w:trHeight w:val="444"/>
        </w:trPr>
        <w:tc>
          <w:tcPr>
            <w:tcW w:w="2129" w:type="dxa"/>
          </w:tcPr>
          <w:p w14:paraId="4CBD8767"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1E0066D7"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05904A18" w14:textId="77777777" w:rsidTr="00A37521">
        <w:trPr>
          <w:trHeight w:val="454"/>
        </w:trPr>
        <w:tc>
          <w:tcPr>
            <w:tcW w:w="2129" w:type="dxa"/>
          </w:tcPr>
          <w:p w14:paraId="1DC00395"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6A56232C"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055335" w14:paraId="5426F9C0" w14:textId="77777777" w:rsidTr="00A37521">
        <w:trPr>
          <w:trHeight w:val="180"/>
        </w:trPr>
        <w:tc>
          <w:tcPr>
            <w:tcW w:w="2129" w:type="dxa"/>
          </w:tcPr>
          <w:p w14:paraId="0B773EE8"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78B508FE"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rPr>
              <w:t>Patients with type 2 diabetes</w:t>
            </w:r>
          </w:p>
        </w:tc>
      </w:tr>
      <w:tr w:rsidR="007235B3" w:rsidRPr="00055335" w14:paraId="29AEB995" w14:textId="77777777" w:rsidTr="00A37521">
        <w:trPr>
          <w:trHeight w:val="474"/>
        </w:trPr>
        <w:tc>
          <w:tcPr>
            <w:tcW w:w="2129" w:type="dxa"/>
          </w:tcPr>
          <w:p w14:paraId="76480FCA"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4592BECE"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Sodium-glucose transport protein 2 Inhibitors</w:t>
            </w:r>
          </w:p>
        </w:tc>
      </w:tr>
      <w:tr w:rsidR="007235B3" w:rsidRPr="00055335" w14:paraId="0FDFCF32" w14:textId="77777777" w:rsidTr="00A37521">
        <w:trPr>
          <w:trHeight w:val="85"/>
        </w:trPr>
        <w:tc>
          <w:tcPr>
            <w:tcW w:w="2129" w:type="dxa"/>
          </w:tcPr>
          <w:p w14:paraId="2F124D51"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6C2CDB23"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732E2CA2" w14:textId="77777777" w:rsidTr="00A37521">
        <w:trPr>
          <w:trHeight w:val="211"/>
        </w:trPr>
        <w:tc>
          <w:tcPr>
            <w:tcW w:w="2129" w:type="dxa"/>
          </w:tcPr>
          <w:p w14:paraId="181C5FD9"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395C188"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Any type of cancer</w:t>
            </w:r>
          </w:p>
        </w:tc>
      </w:tr>
      <w:tr w:rsidR="007235B3" w:rsidRPr="008F7327" w14:paraId="7B74D6D1" w14:textId="77777777" w:rsidTr="00A37521">
        <w:trPr>
          <w:trHeight w:val="2534"/>
        </w:trPr>
        <w:tc>
          <w:tcPr>
            <w:tcW w:w="2129" w:type="dxa"/>
          </w:tcPr>
          <w:p w14:paraId="4D7345D3"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5A4A9CF9" w14:textId="77777777" w:rsidR="007235B3" w:rsidRPr="00055335" w:rsidRDefault="007235B3" w:rsidP="00A37521">
            <w:pPr>
              <w:spacing w:after="120" w:line="240" w:lineRule="auto"/>
              <w:rPr>
                <w:rFonts w:cstheme="minorHAnsi"/>
                <w:sz w:val="20"/>
                <w:szCs w:val="20"/>
                <w:lang w:val="en-US"/>
              </w:rPr>
            </w:pPr>
            <w:r w:rsidRPr="00055335">
              <w:rPr>
                <w:rFonts w:cstheme="minorHAnsi"/>
                <w:sz w:val="20"/>
                <w:szCs w:val="20"/>
                <w:lang w:val="en-US"/>
              </w:rPr>
              <w:t>Introduction: “We aimed to summarize evidence from and assess the quality of published quantitative systematic reviews evaluating the cancer risk associated with SGLT-2 inhibitor use in the treatment of type 2 diabetes.”</w:t>
            </w:r>
          </w:p>
        </w:tc>
      </w:tr>
    </w:tbl>
    <w:p w14:paraId="17382C1B" w14:textId="336AF4C3" w:rsidR="007235B3" w:rsidRPr="00055335" w:rsidRDefault="007235B3" w:rsidP="00A37521">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64"/>
        <w:gridCol w:w="922"/>
        <w:gridCol w:w="1084"/>
        <w:gridCol w:w="1106"/>
        <w:gridCol w:w="886"/>
      </w:tblGrid>
      <w:tr w:rsidR="007235B3" w:rsidRPr="00055335" w14:paraId="345BDAFD" w14:textId="77777777" w:rsidTr="006009FC">
        <w:tc>
          <w:tcPr>
            <w:tcW w:w="5079" w:type="dxa"/>
          </w:tcPr>
          <w:p w14:paraId="6100D48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77E6659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5CD4E35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6E228081" w14:textId="77777777" w:rsidR="007235B3" w:rsidRPr="006009FC" w:rsidRDefault="007235B3" w:rsidP="00F223E3">
            <w:pPr>
              <w:pStyle w:val="EndNoteBibliography"/>
              <w:rPr>
                <w:b/>
                <w:bCs/>
                <w:color w:val="000000" w:themeColor="text1"/>
                <w:sz w:val="20"/>
                <w:szCs w:val="20"/>
              </w:rPr>
            </w:pPr>
            <w:r w:rsidRPr="006009FC">
              <w:rPr>
                <w:b/>
                <w:bCs/>
                <w:color w:val="000000" w:themeColor="text1"/>
                <w:sz w:val="20"/>
                <w:szCs w:val="20"/>
              </w:rPr>
              <w:t>Somewhat Agree</w:t>
            </w:r>
          </w:p>
        </w:tc>
        <w:tc>
          <w:tcPr>
            <w:tcW w:w="886" w:type="dxa"/>
          </w:tcPr>
          <w:p w14:paraId="3CA8D76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3C1957E0" w14:textId="77777777" w:rsidTr="006009FC">
        <w:tc>
          <w:tcPr>
            <w:tcW w:w="5079" w:type="dxa"/>
          </w:tcPr>
          <w:p w14:paraId="42ECF69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17BC370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A96CD6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76537A94" w14:textId="77777777" w:rsidR="007235B3" w:rsidRPr="006009FC" w:rsidRDefault="007235B3" w:rsidP="00F223E3">
            <w:pPr>
              <w:pStyle w:val="EndNoteBibliography"/>
              <w:rPr>
                <w:b/>
                <w:bCs/>
                <w:color w:val="000000" w:themeColor="text1"/>
                <w:sz w:val="20"/>
                <w:szCs w:val="20"/>
              </w:rPr>
            </w:pPr>
            <w:r w:rsidRPr="006009FC">
              <w:rPr>
                <w:b/>
                <w:bCs/>
                <w:color w:val="000000" w:themeColor="text1"/>
                <w:sz w:val="20"/>
                <w:szCs w:val="20"/>
              </w:rPr>
              <w:t>Somewhat Agree</w:t>
            </w:r>
          </w:p>
        </w:tc>
        <w:tc>
          <w:tcPr>
            <w:tcW w:w="886" w:type="dxa"/>
          </w:tcPr>
          <w:p w14:paraId="7B92718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0E3099CF" w14:textId="77777777" w:rsidTr="006009FC">
        <w:tc>
          <w:tcPr>
            <w:tcW w:w="5079" w:type="dxa"/>
          </w:tcPr>
          <w:p w14:paraId="334D098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2D72B7F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5083C4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shd w:val="clear" w:color="auto" w:fill="auto"/>
          </w:tcPr>
          <w:p w14:paraId="47FC1B99" w14:textId="77777777" w:rsidR="007235B3" w:rsidRPr="006009FC" w:rsidRDefault="007235B3" w:rsidP="00F223E3">
            <w:pPr>
              <w:pStyle w:val="EndNoteBibliography"/>
              <w:rPr>
                <w:b/>
                <w:bCs/>
                <w:color w:val="000000" w:themeColor="text1"/>
                <w:sz w:val="20"/>
                <w:szCs w:val="20"/>
              </w:rPr>
            </w:pPr>
            <w:r w:rsidRPr="006009FC">
              <w:rPr>
                <w:b/>
                <w:bCs/>
                <w:color w:val="000000" w:themeColor="text1"/>
                <w:sz w:val="20"/>
                <w:szCs w:val="20"/>
              </w:rPr>
              <w:t>Somewhat Agree</w:t>
            </w:r>
          </w:p>
        </w:tc>
        <w:tc>
          <w:tcPr>
            <w:tcW w:w="886" w:type="dxa"/>
          </w:tcPr>
          <w:p w14:paraId="2DBB86D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1D219D30" w14:textId="6195363D"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71BD1285" w14:textId="77777777" w:rsidTr="0099565A">
        <w:trPr>
          <w:trHeight w:val="85"/>
        </w:trPr>
        <w:tc>
          <w:tcPr>
            <w:tcW w:w="2129" w:type="dxa"/>
          </w:tcPr>
          <w:p w14:paraId="3A4DE40A" w14:textId="77777777" w:rsidR="007235B3" w:rsidRPr="00055335" w:rsidRDefault="007235B3" w:rsidP="0099565A">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59321784" w14:textId="02CE71E9" w:rsidR="007235B3" w:rsidRPr="00055335" w:rsidRDefault="007235B3" w:rsidP="0099565A">
            <w:pPr>
              <w:spacing w:after="120" w:line="240" w:lineRule="auto"/>
              <w:rPr>
                <w:rFonts w:cstheme="minorHAnsi"/>
                <w:b/>
                <w:bCs/>
                <w:sz w:val="20"/>
                <w:szCs w:val="20"/>
              </w:rPr>
            </w:pPr>
            <w:r w:rsidRPr="00055335">
              <w:rPr>
                <w:rFonts w:cstheme="minorHAnsi"/>
                <w:b/>
                <w:bCs/>
                <w:sz w:val="20"/>
                <w:szCs w:val="20"/>
              </w:rPr>
              <w:t xml:space="preserve">Salvo </w:t>
            </w:r>
            <w:r w:rsidRPr="00055335">
              <w:rPr>
                <w:rFonts w:cstheme="minorHAnsi"/>
                <w:b/>
                <w:bCs/>
                <w:sz w:val="20"/>
                <w:szCs w:val="20"/>
              </w:rPr>
              <w:fldChar w:fldCharType="begin"/>
            </w:r>
            <w:r w:rsidR="00E318FB">
              <w:rPr>
                <w:rFonts w:cstheme="minorHAnsi"/>
                <w:b/>
                <w:bCs/>
                <w:sz w:val="20"/>
                <w:szCs w:val="20"/>
              </w:rPr>
              <w:instrText xml:space="preserve"> ADDIN EN.CITE &lt;EndNote&gt;&lt;Cite&gt;&lt;Author&gt;Salvo&lt;/Author&gt;&lt;Year&gt;2011&lt;/Year&gt;&lt;RecNum&gt;33&lt;/RecNum&gt;&lt;DisplayText&gt;[24]&lt;/DisplayText&gt;&lt;record&gt;&lt;rec-number&gt;33&lt;/rec-number&gt;&lt;foreign-keys&gt;&lt;key app="EN" db-id="s5txr29rm2d2prer0aap2dpfsww2t0px5eae" timestamp="1636628594"&gt;33&lt;/key&gt;&lt;/foreign-keys&gt;&lt;ref-type name="Journal Article"&gt;17&lt;/ref-type&gt;&lt;contributors&gt;&lt;authors&gt;&lt;author&gt;Salvo, F.&lt;/author&gt;&lt;author&gt;Fourrier-Reglat, A.&lt;/author&gt;&lt;author&gt;Bazin, F.&lt;/author&gt;&lt;author&gt;Robinson, P.&lt;/author&gt;&lt;author&gt;Riera-Guardia, N.&lt;/author&gt;&lt;author&gt;Haag, M.&lt;/author&gt;&lt;author&gt;Caputi, A. P.&lt;/author&gt;&lt;author&gt;Moore, N.&lt;/author&gt;&lt;author&gt;Sturkenboom, M. C.&lt;/author&gt;&lt;author&gt;Pariente, A.&lt;/author&gt;&lt;author&gt;Investigators of Safety of Non-Steroidal Anti-Inflammatory Drugs, S. O. S. Project&lt;/author&gt;&lt;/authors&gt;&lt;/contributors&gt;&lt;auth-address&gt;Departement de Pharmacologie, Universite de Bordeaux, Bordeaux, France. francesco.salvo@u-bordeaux2.fr&lt;/auth-address&gt;&lt;titles&gt;&lt;title&gt;Cardiovascular and gastrointestinal safety of NSAIDs: a systematic review of meta-analyses of randomized clinical trials&lt;/title&gt;&lt;secondary-title&gt;Clin Pharmacol Ther&lt;/secondary-title&gt;&lt;/titles&gt;&lt;periodical&gt;&lt;full-title&gt;Clin Pharmacol Ther&lt;/full-title&gt;&lt;/periodical&gt;&lt;pages&gt;855-66&lt;/pages&gt;&lt;volume&gt;89&lt;/volume&gt;&lt;number&gt;6&lt;/number&gt;&lt;edition&gt;20110406&lt;/edition&gt;&lt;keywords&gt;&lt;keyword&gt;Anti-Inflammatory Agents, Non-Steroidal/*adverse effects&lt;/keyword&gt;&lt;keyword&gt;Cardiovascular Diseases/*chemically induced/epidemiology&lt;/keyword&gt;&lt;keyword&gt;Gastrointestinal Hemorrhage/*chemically induced/epidemiology&lt;/keyword&gt;&lt;keyword&gt;Humans&lt;/keyword&gt;&lt;keyword&gt;*Meta-Analysis as Topic&lt;/keyword&gt;&lt;keyword&gt;*Randomized Controlled Trials as Topic/methods&lt;/keyword&gt;&lt;/keywords&gt;&lt;dates&gt;&lt;year&gt;2011&lt;/year&gt;&lt;pub-dates&gt;&lt;date&gt;Jun&lt;/date&gt;&lt;/pub-dates&gt;&lt;/dates&gt;&lt;isbn&gt;1532-6535 (Electronic)&amp;#xD;0009-9236 (Linking)&lt;/isbn&gt;&lt;accession-num&gt;21471964&lt;/accession-num&gt;&lt;urls&gt;&lt;related-urls&gt;&lt;url&gt;https://www.ncbi.nlm.nih.gov/pubmed/21471964&lt;/url&gt;&lt;/related-urls&gt;&lt;/urls&gt;&lt;electronic-resource-num&gt;https://doi.org/10.1038/clpt.2011.45&lt;/electronic-resource-num&gt;&lt;/record&gt;&lt;/Cite&gt;&lt;/EndNote&gt;</w:instrText>
            </w:r>
            <w:r w:rsidRPr="00055335">
              <w:rPr>
                <w:rFonts w:cstheme="minorHAnsi"/>
                <w:b/>
                <w:bCs/>
                <w:sz w:val="20"/>
                <w:szCs w:val="20"/>
              </w:rPr>
              <w:fldChar w:fldCharType="separate"/>
            </w:r>
            <w:r w:rsidR="00E318FB">
              <w:rPr>
                <w:rFonts w:cstheme="minorHAnsi"/>
                <w:b/>
                <w:bCs/>
                <w:noProof/>
                <w:sz w:val="20"/>
                <w:szCs w:val="20"/>
              </w:rPr>
              <w:t>[24]</w:t>
            </w:r>
            <w:r w:rsidRPr="00055335">
              <w:rPr>
                <w:rFonts w:cstheme="minorHAnsi"/>
                <w:b/>
                <w:bCs/>
                <w:sz w:val="20"/>
                <w:szCs w:val="20"/>
              </w:rPr>
              <w:fldChar w:fldCharType="end"/>
            </w:r>
          </w:p>
        </w:tc>
      </w:tr>
      <w:tr w:rsidR="007235B3" w:rsidRPr="00055335" w14:paraId="50209E71" w14:textId="77777777" w:rsidTr="0099565A">
        <w:trPr>
          <w:trHeight w:val="255"/>
        </w:trPr>
        <w:tc>
          <w:tcPr>
            <w:tcW w:w="2129" w:type="dxa"/>
          </w:tcPr>
          <w:p w14:paraId="7D7C63E9" w14:textId="77777777" w:rsidR="007235B3" w:rsidRPr="00055335" w:rsidRDefault="007235B3" w:rsidP="0099565A">
            <w:pPr>
              <w:spacing w:after="120" w:line="240" w:lineRule="auto"/>
              <w:rPr>
                <w:rFonts w:cstheme="minorHAnsi"/>
                <w:sz w:val="20"/>
                <w:szCs w:val="20"/>
              </w:rPr>
            </w:pPr>
            <w:r w:rsidRPr="00055335">
              <w:rPr>
                <w:rFonts w:cstheme="minorHAnsi"/>
                <w:sz w:val="20"/>
                <w:szCs w:val="20"/>
              </w:rPr>
              <w:t>Year of publication</w:t>
            </w:r>
          </w:p>
        </w:tc>
        <w:tc>
          <w:tcPr>
            <w:tcW w:w="6933" w:type="dxa"/>
          </w:tcPr>
          <w:p w14:paraId="2811DB8E" w14:textId="77777777" w:rsidR="007235B3" w:rsidRPr="00055335" w:rsidRDefault="007235B3" w:rsidP="0099565A">
            <w:pPr>
              <w:spacing w:after="120" w:line="240" w:lineRule="auto"/>
              <w:rPr>
                <w:rFonts w:cstheme="minorHAnsi"/>
                <w:sz w:val="20"/>
                <w:szCs w:val="20"/>
              </w:rPr>
            </w:pPr>
            <w:r w:rsidRPr="00055335">
              <w:rPr>
                <w:rFonts w:cstheme="minorHAnsi"/>
                <w:sz w:val="20"/>
                <w:szCs w:val="20"/>
              </w:rPr>
              <w:t>2011</w:t>
            </w:r>
          </w:p>
        </w:tc>
      </w:tr>
      <w:tr w:rsidR="007235B3" w:rsidRPr="00055335" w14:paraId="5EF1A510" w14:textId="77777777" w:rsidTr="0099565A">
        <w:trPr>
          <w:trHeight w:val="70"/>
        </w:trPr>
        <w:tc>
          <w:tcPr>
            <w:tcW w:w="2129" w:type="dxa"/>
          </w:tcPr>
          <w:p w14:paraId="0E6B3650" w14:textId="77777777" w:rsidR="007235B3" w:rsidRPr="00055335" w:rsidRDefault="007235B3" w:rsidP="0099565A">
            <w:pPr>
              <w:spacing w:after="120" w:line="240" w:lineRule="auto"/>
              <w:rPr>
                <w:rFonts w:cstheme="minorHAnsi"/>
                <w:sz w:val="20"/>
                <w:szCs w:val="20"/>
              </w:rPr>
            </w:pPr>
            <w:r w:rsidRPr="00055335">
              <w:rPr>
                <w:rFonts w:cstheme="minorHAnsi"/>
                <w:sz w:val="20"/>
                <w:szCs w:val="20"/>
              </w:rPr>
              <w:t>Clinical domain</w:t>
            </w:r>
          </w:p>
        </w:tc>
        <w:tc>
          <w:tcPr>
            <w:tcW w:w="6933" w:type="dxa"/>
          </w:tcPr>
          <w:p w14:paraId="420F45B2" w14:textId="77777777" w:rsidR="007235B3" w:rsidRPr="00055335" w:rsidRDefault="007235B3" w:rsidP="0099565A">
            <w:pPr>
              <w:spacing w:after="120" w:line="240" w:lineRule="auto"/>
              <w:rPr>
                <w:rFonts w:cstheme="minorHAnsi"/>
                <w:sz w:val="20"/>
                <w:szCs w:val="20"/>
              </w:rPr>
            </w:pPr>
            <w:r w:rsidRPr="00055335">
              <w:rPr>
                <w:rFonts w:cstheme="minorHAnsi"/>
                <w:sz w:val="20"/>
                <w:szCs w:val="20"/>
              </w:rPr>
              <w:t>Cardiology, Gastroenterology</w:t>
            </w:r>
          </w:p>
        </w:tc>
      </w:tr>
      <w:tr w:rsidR="007235B3" w:rsidRPr="00055335" w14:paraId="2F89ADF9" w14:textId="77777777" w:rsidTr="0099565A">
        <w:trPr>
          <w:trHeight w:val="70"/>
        </w:trPr>
        <w:tc>
          <w:tcPr>
            <w:tcW w:w="2129" w:type="dxa"/>
          </w:tcPr>
          <w:p w14:paraId="77564A20" w14:textId="77777777" w:rsidR="007235B3" w:rsidRPr="00055335" w:rsidRDefault="007235B3" w:rsidP="0099565A">
            <w:pPr>
              <w:spacing w:after="120" w:line="240" w:lineRule="auto"/>
              <w:rPr>
                <w:rFonts w:cstheme="minorHAnsi"/>
                <w:sz w:val="20"/>
                <w:szCs w:val="20"/>
              </w:rPr>
            </w:pPr>
            <w:r w:rsidRPr="00055335">
              <w:rPr>
                <w:rFonts w:cstheme="minorHAnsi"/>
                <w:sz w:val="20"/>
                <w:szCs w:val="20"/>
              </w:rPr>
              <w:t>No. of included SRs</w:t>
            </w:r>
          </w:p>
        </w:tc>
        <w:tc>
          <w:tcPr>
            <w:tcW w:w="6933" w:type="dxa"/>
          </w:tcPr>
          <w:p w14:paraId="44669C5E" w14:textId="77777777" w:rsidR="007235B3" w:rsidRPr="00055335" w:rsidRDefault="007235B3" w:rsidP="0099565A">
            <w:pPr>
              <w:spacing w:after="120" w:line="240" w:lineRule="auto"/>
              <w:rPr>
                <w:rFonts w:cstheme="minorHAnsi"/>
                <w:sz w:val="20"/>
                <w:szCs w:val="20"/>
              </w:rPr>
            </w:pPr>
            <w:r w:rsidRPr="00055335">
              <w:rPr>
                <w:rFonts w:cstheme="minorHAnsi"/>
                <w:sz w:val="20"/>
                <w:szCs w:val="20"/>
              </w:rPr>
              <w:t>29</w:t>
            </w:r>
          </w:p>
        </w:tc>
      </w:tr>
      <w:tr w:rsidR="007235B3" w:rsidRPr="00055335" w14:paraId="4ACD2035" w14:textId="77777777" w:rsidTr="0099565A">
        <w:trPr>
          <w:trHeight w:val="444"/>
        </w:trPr>
        <w:tc>
          <w:tcPr>
            <w:tcW w:w="2129" w:type="dxa"/>
          </w:tcPr>
          <w:p w14:paraId="4FE3EB8B"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75D01546"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28E5F906" w14:textId="77777777" w:rsidTr="0099565A">
        <w:trPr>
          <w:trHeight w:val="454"/>
        </w:trPr>
        <w:tc>
          <w:tcPr>
            <w:tcW w:w="2129" w:type="dxa"/>
          </w:tcPr>
          <w:p w14:paraId="3A595BCF"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1123E3C7"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Randomized controlled trials</w:t>
            </w:r>
          </w:p>
        </w:tc>
      </w:tr>
      <w:tr w:rsidR="007235B3" w:rsidRPr="00055335" w14:paraId="3D9C694F" w14:textId="77777777" w:rsidTr="0099565A">
        <w:trPr>
          <w:trHeight w:val="180"/>
        </w:trPr>
        <w:tc>
          <w:tcPr>
            <w:tcW w:w="2129" w:type="dxa"/>
          </w:tcPr>
          <w:p w14:paraId="198F29B5"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243FC605"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rPr>
              <w:t>Adults</w:t>
            </w:r>
          </w:p>
        </w:tc>
      </w:tr>
      <w:tr w:rsidR="007235B3" w:rsidRPr="008F7327" w14:paraId="4BF43FC3" w14:textId="77777777" w:rsidTr="0099565A">
        <w:trPr>
          <w:trHeight w:val="474"/>
        </w:trPr>
        <w:tc>
          <w:tcPr>
            <w:tcW w:w="2129" w:type="dxa"/>
          </w:tcPr>
          <w:p w14:paraId="3480DE15"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4ED49210"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Non-steroidal anti-inflammatory drugs (either tNSAIDs, Coxibs, or Aspirin at 100mg/day)</w:t>
            </w:r>
          </w:p>
        </w:tc>
      </w:tr>
      <w:tr w:rsidR="007235B3" w:rsidRPr="00055335" w14:paraId="00C8C92D" w14:textId="77777777" w:rsidTr="0099565A">
        <w:trPr>
          <w:trHeight w:val="85"/>
        </w:trPr>
        <w:tc>
          <w:tcPr>
            <w:tcW w:w="2129" w:type="dxa"/>
          </w:tcPr>
          <w:p w14:paraId="743EEE68"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2D4D126E"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76E230DE" w14:textId="77777777" w:rsidTr="0099565A">
        <w:trPr>
          <w:trHeight w:val="211"/>
        </w:trPr>
        <w:tc>
          <w:tcPr>
            <w:tcW w:w="2129" w:type="dxa"/>
          </w:tcPr>
          <w:p w14:paraId="31DA7434"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24A8B2DB"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Gastrointestinal adverse events (four prespecified outcomes), cardiovascular adverse events (seven prespecified outcomes)</w:t>
            </w:r>
          </w:p>
        </w:tc>
      </w:tr>
      <w:tr w:rsidR="007235B3" w:rsidRPr="008F7327" w14:paraId="1E942B8D" w14:textId="77777777" w:rsidTr="0099565A">
        <w:trPr>
          <w:trHeight w:val="2534"/>
        </w:trPr>
        <w:tc>
          <w:tcPr>
            <w:tcW w:w="2129" w:type="dxa"/>
          </w:tcPr>
          <w:p w14:paraId="5E79AAC5"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7C99425F" w14:textId="77777777" w:rsidR="007235B3" w:rsidRPr="00055335" w:rsidRDefault="007235B3" w:rsidP="0099565A">
            <w:pPr>
              <w:spacing w:after="120" w:line="240" w:lineRule="auto"/>
              <w:rPr>
                <w:rFonts w:cstheme="minorHAnsi"/>
                <w:sz w:val="20"/>
                <w:szCs w:val="20"/>
                <w:lang w:val="en-US"/>
              </w:rPr>
            </w:pPr>
            <w:r w:rsidRPr="00055335">
              <w:rPr>
                <w:rFonts w:cstheme="minorHAnsi"/>
                <w:sz w:val="20"/>
                <w:szCs w:val="20"/>
                <w:lang w:val="en-US"/>
              </w:rPr>
              <w:t>Introduction: “To synthesize the information on absolute risks of GI and CV adverse events associated with the use of individual NSAIDs in RCTs, and to identify knowledge gaps in the safety evaluation of these drugs, a systematic quantitative review of the MAs on NSAID RCTs was conducted.”</w:t>
            </w:r>
          </w:p>
        </w:tc>
      </w:tr>
    </w:tbl>
    <w:p w14:paraId="02BFC62C" w14:textId="5F261328" w:rsidR="007235B3" w:rsidRPr="00055335" w:rsidRDefault="007235B3" w:rsidP="0099565A">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2"/>
        <w:gridCol w:w="922"/>
        <w:gridCol w:w="1106"/>
        <w:gridCol w:w="1106"/>
        <w:gridCol w:w="886"/>
      </w:tblGrid>
      <w:tr w:rsidR="007235B3" w:rsidRPr="00055335" w14:paraId="3CC1D1EB" w14:textId="77777777" w:rsidTr="00F223E3">
        <w:tc>
          <w:tcPr>
            <w:tcW w:w="5079" w:type="dxa"/>
          </w:tcPr>
          <w:p w14:paraId="122239F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461754A3"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816C4C3"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Disagree</w:t>
            </w:r>
          </w:p>
        </w:tc>
        <w:tc>
          <w:tcPr>
            <w:tcW w:w="1091" w:type="dxa"/>
          </w:tcPr>
          <w:p w14:paraId="6C87349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19FA920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062BC2F0" w14:textId="77777777" w:rsidTr="00F223E3">
        <w:tc>
          <w:tcPr>
            <w:tcW w:w="5079" w:type="dxa"/>
          </w:tcPr>
          <w:p w14:paraId="729EEC0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55D0AEB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41CB7FEB"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Disagree</w:t>
            </w:r>
          </w:p>
        </w:tc>
        <w:tc>
          <w:tcPr>
            <w:tcW w:w="1091" w:type="dxa"/>
          </w:tcPr>
          <w:p w14:paraId="36F7214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41C38E0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30870F89" w14:textId="77777777" w:rsidTr="00F223E3">
        <w:tc>
          <w:tcPr>
            <w:tcW w:w="5079" w:type="dxa"/>
          </w:tcPr>
          <w:p w14:paraId="57E22D5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1AF2D06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7032D3A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68EF1A70"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37D63A4B"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344EA91D" w14:textId="09F9B006"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350BAF0D" w14:textId="77777777" w:rsidTr="00EE4B7F">
        <w:trPr>
          <w:trHeight w:val="85"/>
        </w:trPr>
        <w:tc>
          <w:tcPr>
            <w:tcW w:w="2129" w:type="dxa"/>
          </w:tcPr>
          <w:p w14:paraId="224DC6D6" w14:textId="77777777" w:rsidR="007235B3" w:rsidRPr="00055335" w:rsidRDefault="007235B3" w:rsidP="00EE4B7F">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1CD1BB50" w14:textId="5E9D886E" w:rsidR="007235B3" w:rsidRPr="00055335" w:rsidRDefault="007235B3" w:rsidP="00EE4B7F">
            <w:pPr>
              <w:spacing w:after="120" w:line="240" w:lineRule="auto"/>
              <w:rPr>
                <w:rFonts w:cstheme="minorHAnsi"/>
                <w:b/>
                <w:bCs/>
                <w:sz w:val="20"/>
                <w:szCs w:val="20"/>
              </w:rPr>
            </w:pPr>
            <w:r w:rsidRPr="00055335">
              <w:rPr>
                <w:rFonts w:cstheme="minorHAnsi"/>
                <w:b/>
                <w:bCs/>
                <w:sz w:val="20"/>
                <w:szCs w:val="20"/>
              </w:rPr>
              <w:t xml:space="preserve">Thulliez </w:t>
            </w:r>
            <w:r w:rsidRPr="00055335">
              <w:rPr>
                <w:rFonts w:cstheme="minorHAnsi"/>
                <w:b/>
                <w:bCs/>
                <w:sz w:val="20"/>
                <w:szCs w:val="20"/>
              </w:rPr>
              <w:fldChar w:fldCharType="begin">
                <w:fldData xml:space="preserve">PEVuZE5vdGU+PENpdGU+PEF1dGhvcj5UaHVsbGllejwvQXV0aG9yPjxZZWFyPjIwMTg8L1llYXI+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==
</w:fldData>
              </w:fldChar>
            </w:r>
            <w:r w:rsidR="00E318FB">
              <w:rPr>
                <w:rFonts w:cstheme="minorHAnsi"/>
                <w:b/>
                <w:bCs/>
                <w:sz w:val="20"/>
                <w:szCs w:val="20"/>
              </w:rPr>
              <w:instrText xml:space="preserve"> ADDIN EN.CITE </w:instrText>
            </w:r>
            <w:r w:rsidR="00E318FB">
              <w:rPr>
                <w:rFonts w:cstheme="minorHAnsi"/>
                <w:b/>
                <w:bCs/>
                <w:sz w:val="20"/>
                <w:szCs w:val="20"/>
              </w:rPr>
              <w:fldChar w:fldCharType="begin">
                <w:fldData xml:space="preserve">PEVuZE5vdGU+PENpdGU+PEF1dGhvcj5UaHVsbGllejwvQXV0aG9yPjxZZWFyPjIwMTg8L1llYXI+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==
</w:fldData>
              </w:fldChar>
            </w:r>
            <w:r w:rsidR="00E318FB">
              <w:rPr>
                <w:rFonts w:cstheme="minorHAnsi"/>
                <w:b/>
                <w:bCs/>
                <w:sz w:val="20"/>
                <w:szCs w:val="20"/>
              </w:rPr>
              <w:instrText xml:space="preserve"> ADDIN EN.CITE.DATA </w:instrText>
            </w:r>
            <w:r w:rsidR="00E318FB">
              <w:rPr>
                <w:rFonts w:cstheme="minorHAnsi"/>
                <w:b/>
                <w:bCs/>
                <w:sz w:val="20"/>
                <w:szCs w:val="20"/>
              </w:rPr>
            </w:r>
            <w:r w:rsidR="00E318FB">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00E318FB">
              <w:rPr>
                <w:rFonts w:cstheme="minorHAnsi"/>
                <w:b/>
                <w:bCs/>
                <w:noProof/>
                <w:sz w:val="20"/>
                <w:szCs w:val="20"/>
              </w:rPr>
              <w:t>[25]</w:t>
            </w:r>
            <w:r w:rsidRPr="00055335">
              <w:rPr>
                <w:rFonts w:cstheme="minorHAnsi"/>
                <w:b/>
                <w:bCs/>
                <w:sz w:val="20"/>
                <w:szCs w:val="20"/>
              </w:rPr>
              <w:fldChar w:fldCharType="end"/>
            </w:r>
          </w:p>
        </w:tc>
      </w:tr>
      <w:tr w:rsidR="007235B3" w:rsidRPr="00055335" w14:paraId="157E0345" w14:textId="77777777" w:rsidTr="00EE4B7F">
        <w:trPr>
          <w:trHeight w:val="255"/>
        </w:trPr>
        <w:tc>
          <w:tcPr>
            <w:tcW w:w="2129" w:type="dxa"/>
          </w:tcPr>
          <w:p w14:paraId="1C474809" w14:textId="77777777" w:rsidR="007235B3" w:rsidRPr="00055335" w:rsidRDefault="007235B3" w:rsidP="00EE4B7F">
            <w:pPr>
              <w:spacing w:after="120" w:line="240" w:lineRule="auto"/>
              <w:rPr>
                <w:rFonts w:cstheme="minorHAnsi"/>
                <w:sz w:val="20"/>
                <w:szCs w:val="20"/>
              </w:rPr>
            </w:pPr>
            <w:r w:rsidRPr="00055335">
              <w:rPr>
                <w:rFonts w:cstheme="minorHAnsi"/>
                <w:sz w:val="20"/>
                <w:szCs w:val="20"/>
              </w:rPr>
              <w:t>Year of publication</w:t>
            </w:r>
          </w:p>
        </w:tc>
        <w:tc>
          <w:tcPr>
            <w:tcW w:w="6933" w:type="dxa"/>
          </w:tcPr>
          <w:p w14:paraId="75A35197" w14:textId="77777777" w:rsidR="007235B3" w:rsidRPr="00055335" w:rsidRDefault="007235B3" w:rsidP="00EE4B7F">
            <w:pPr>
              <w:spacing w:after="120" w:line="240" w:lineRule="auto"/>
              <w:rPr>
                <w:rFonts w:cstheme="minorHAnsi"/>
                <w:sz w:val="20"/>
                <w:szCs w:val="20"/>
              </w:rPr>
            </w:pPr>
            <w:r w:rsidRPr="00055335">
              <w:rPr>
                <w:rFonts w:cstheme="minorHAnsi"/>
                <w:sz w:val="20"/>
                <w:szCs w:val="20"/>
              </w:rPr>
              <w:t>2018</w:t>
            </w:r>
          </w:p>
        </w:tc>
      </w:tr>
      <w:tr w:rsidR="007235B3" w:rsidRPr="00055335" w14:paraId="1A558697" w14:textId="77777777" w:rsidTr="00EE4B7F">
        <w:trPr>
          <w:trHeight w:val="70"/>
        </w:trPr>
        <w:tc>
          <w:tcPr>
            <w:tcW w:w="2129" w:type="dxa"/>
          </w:tcPr>
          <w:p w14:paraId="1E5039D2" w14:textId="77777777" w:rsidR="007235B3" w:rsidRPr="00055335" w:rsidRDefault="007235B3" w:rsidP="00EE4B7F">
            <w:pPr>
              <w:spacing w:after="120" w:line="240" w:lineRule="auto"/>
              <w:rPr>
                <w:rFonts w:cstheme="minorHAnsi"/>
                <w:sz w:val="20"/>
                <w:szCs w:val="20"/>
              </w:rPr>
            </w:pPr>
            <w:r w:rsidRPr="00055335">
              <w:rPr>
                <w:rFonts w:cstheme="minorHAnsi"/>
                <w:sz w:val="20"/>
                <w:szCs w:val="20"/>
              </w:rPr>
              <w:t>Clinical domain</w:t>
            </w:r>
          </w:p>
        </w:tc>
        <w:tc>
          <w:tcPr>
            <w:tcW w:w="6933" w:type="dxa"/>
          </w:tcPr>
          <w:p w14:paraId="06C6F945" w14:textId="77777777" w:rsidR="007235B3" w:rsidRPr="00055335" w:rsidRDefault="007235B3" w:rsidP="00EE4B7F">
            <w:pPr>
              <w:spacing w:after="120" w:line="240" w:lineRule="auto"/>
              <w:rPr>
                <w:rFonts w:cstheme="minorHAnsi"/>
                <w:sz w:val="20"/>
                <w:szCs w:val="20"/>
              </w:rPr>
            </w:pPr>
            <w:r w:rsidRPr="00055335">
              <w:rPr>
                <w:rFonts w:cstheme="minorHAnsi"/>
                <w:sz w:val="20"/>
                <w:szCs w:val="20"/>
              </w:rPr>
              <w:t>Ophthalmology</w:t>
            </w:r>
          </w:p>
        </w:tc>
      </w:tr>
      <w:tr w:rsidR="007235B3" w:rsidRPr="00055335" w14:paraId="7F13C45F" w14:textId="77777777" w:rsidTr="00EE4B7F">
        <w:trPr>
          <w:trHeight w:val="70"/>
        </w:trPr>
        <w:tc>
          <w:tcPr>
            <w:tcW w:w="2129" w:type="dxa"/>
          </w:tcPr>
          <w:p w14:paraId="5E18FD03" w14:textId="77777777" w:rsidR="007235B3" w:rsidRPr="00055335" w:rsidRDefault="007235B3" w:rsidP="00EE4B7F">
            <w:pPr>
              <w:spacing w:after="120" w:line="240" w:lineRule="auto"/>
              <w:rPr>
                <w:rFonts w:cstheme="minorHAnsi"/>
                <w:sz w:val="20"/>
                <w:szCs w:val="20"/>
              </w:rPr>
            </w:pPr>
            <w:r w:rsidRPr="00055335">
              <w:rPr>
                <w:rFonts w:cstheme="minorHAnsi"/>
                <w:sz w:val="20"/>
                <w:szCs w:val="20"/>
              </w:rPr>
              <w:t>No. of included SRs</w:t>
            </w:r>
          </w:p>
        </w:tc>
        <w:tc>
          <w:tcPr>
            <w:tcW w:w="6933" w:type="dxa"/>
          </w:tcPr>
          <w:p w14:paraId="7FAF31BB" w14:textId="77777777" w:rsidR="007235B3" w:rsidRPr="00055335" w:rsidRDefault="007235B3" w:rsidP="00EE4B7F">
            <w:pPr>
              <w:spacing w:after="120" w:line="240" w:lineRule="auto"/>
              <w:rPr>
                <w:rFonts w:cstheme="minorHAnsi"/>
                <w:sz w:val="20"/>
                <w:szCs w:val="20"/>
              </w:rPr>
            </w:pPr>
            <w:r w:rsidRPr="00055335">
              <w:rPr>
                <w:rFonts w:cstheme="minorHAnsi"/>
                <w:sz w:val="20"/>
                <w:szCs w:val="20"/>
              </w:rPr>
              <w:t>21</w:t>
            </w:r>
          </w:p>
        </w:tc>
      </w:tr>
      <w:tr w:rsidR="007235B3" w:rsidRPr="00055335" w14:paraId="4B32AEFE" w14:textId="77777777" w:rsidTr="00EE4B7F">
        <w:trPr>
          <w:trHeight w:val="444"/>
        </w:trPr>
        <w:tc>
          <w:tcPr>
            <w:tcW w:w="2129" w:type="dxa"/>
          </w:tcPr>
          <w:p w14:paraId="34617104"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19396DB6"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25F3956B" w14:textId="77777777" w:rsidTr="00EE4B7F">
        <w:trPr>
          <w:trHeight w:val="454"/>
        </w:trPr>
        <w:tc>
          <w:tcPr>
            <w:tcW w:w="2129" w:type="dxa"/>
          </w:tcPr>
          <w:p w14:paraId="727011E0"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506AA2C7"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8F7327" w14:paraId="1B8F53A2" w14:textId="77777777" w:rsidTr="00EE4B7F">
        <w:trPr>
          <w:trHeight w:val="180"/>
        </w:trPr>
        <w:tc>
          <w:tcPr>
            <w:tcW w:w="2129" w:type="dxa"/>
          </w:tcPr>
          <w:p w14:paraId="0CB7FDA5"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098A5945"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Patients with age-related macular degeneration, diabetic macular edema, or retinal vein occlusion</w:t>
            </w:r>
          </w:p>
        </w:tc>
      </w:tr>
      <w:tr w:rsidR="007235B3" w:rsidRPr="008F7327" w14:paraId="19C9E114" w14:textId="77777777" w:rsidTr="00EE4B7F">
        <w:trPr>
          <w:trHeight w:val="474"/>
        </w:trPr>
        <w:tc>
          <w:tcPr>
            <w:tcW w:w="2129" w:type="dxa"/>
          </w:tcPr>
          <w:p w14:paraId="64881DBB"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54E96B65"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Anti-vascular endothelial growth factors (intravitreal): Ranibizumab, Bevacizumab, Aflibercept, Pegaptanib</w:t>
            </w:r>
          </w:p>
        </w:tc>
      </w:tr>
      <w:tr w:rsidR="007235B3" w:rsidRPr="00055335" w14:paraId="4FC7F456" w14:textId="77777777" w:rsidTr="00EE4B7F">
        <w:trPr>
          <w:trHeight w:val="85"/>
        </w:trPr>
        <w:tc>
          <w:tcPr>
            <w:tcW w:w="2129" w:type="dxa"/>
          </w:tcPr>
          <w:p w14:paraId="70CC7881"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6F37EE90"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Not restricted</w:t>
            </w:r>
          </w:p>
        </w:tc>
      </w:tr>
      <w:tr w:rsidR="007235B3" w:rsidRPr="008F7327" w14:paraId="26223E0D" w14:textId="77777777" w:rsidTr="00EE4B7F">
        <w:trPr>
          <w:trHeight w:val="211"/>
        </w:trPr>
        <w:tc>
          <w:tcPr>
            <w:tcW w:w="2129" w:type="dxa"/>
          </w:tcPr>
          <w:p w14:paraId="44F561FB"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14BCB2C0"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Systemic adverse events (partially pre-specified)</w:t>
            </w:r>
          </w:p>
        </w:tc>
      </w:tr>
      <w:tr w:rsidR="007235B3" w:rsidRPr="008F7327" w14:paraId="1DE36453" w14:textId="77777777" w:rsidTr="00EE4B7F">
        <w:trPr>
          <w:trHeight w:val="2534"/>
        </w:trPr>
        <w:tc>
          <w:tcPr>
            <w:tcW w:w="2129" w:type="dxa"/>
          </w:tcPr>
          <w:p w14:paraId="0AB34B72"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1B621C46" w14:textId="77777777" w:rsidR="007235B3" w:rsidRPr="00055335" w:rsidRDefault="007235B3" w:rsidP="00EE4B7F">
            <w:pPr>
              <w:spacing w:after="120" w:line="240" w:lineRule="auto"/>
              <w:rPr>
                <w:rFonts w:cstheme="minorHAnsi"/>
                <w:sz w:val="20"/>
                <w:szCs w:val="20"/>
                <w:lang w:val="en-US"/>
              </w:rPr>
            </w:pPr>
            <w:r w:rsidRPr="00055335">
              <w:rPr>
                <w:rFonts w:cstheme="minorHAnsi"/>
                <w:sz w:val="20"/>
                <w:szCs w:val="20"/>
                <w:lang w:val="en-US"/>
              </w:rPr>
              <w:t>Introduction: “The objective of our work was to establish an overall view of the evidence by explicitly and systematically reviewing all available evidence in systematic reviews and meta-analyses reporting systemic adverse events (SAEs) with intravitreal anti-VEGF(ranibizumab, bevacizumab, aflibercept, and pegaptanib).”</w:t>
            </w:r>
          </w:p>
        </w:tc>
      </w:tr>
    </w:tbl>
    <w:p w14:paraId="0552B36F" w14:textId="19B2211B" w:rsidR="007235B3" w:rsidRPr="00055335" w:rsidRDefault="007235B3" w:rsidP="00EE4B7F">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5"/>
        <w:gridCol w:w="922"/>
        <w:gridCol w:w="1084"/>
        <w:gridCol w:w="1106"/>
        <w:gridCol w:w="905"/>
      </w:tblGrid>
      <w:tr w:rsidR="007235B3" w:rsidRPr="00055335" w14:paraId="545E6D63" w14:textId="77777777" w:rsidTr="00F223E3">
        <w:tc>
          <w:tcPr>
            <w:tcW w:w="5079" w:type="dxa"/>
          </w:tcPr>
          <w:p w14:paraId="50BA5DE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18B21435"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02BDF73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4CC0E6A5"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1F5D2B9A"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18E89729" w14:textId="77777777" w:rsidTr="00F223E3">
        <w:tc>
          <w:tcPr>
            <w:tcW w:w="5079" w:type="dxa"/>
          </w:tcPr>
          <w:p w14:paraId="459762E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5BB92B8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9C6BE9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08899E3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2286654A"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Strongly Agree</w:t>
            </w:r>
          </w:p>
        </w:tc>
      </w:tr>
      <w:tr w:rsidR="007235B3" w:rsidRPr="00055335" w14:paraId="44A04D89" w14:textId="77777777" w:rsidTr="00F223E3">
        <w:tc>
          <w:tcPr>
            <w:tcW w:w="5079" w:type="dxa"/>
          </w:tcPr>
          <w:p w14:paraId="2DFBBA1E"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2D1FC98C"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783BFA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545B26B4" w14:textId="77777777" w:rsidR="007235B3" w:rsidRPr="00055335" w:rsidRDefault="007235B3" w:rsidP="00F223E3">
            <w:pPr>
              <w:pStyle w:val="EndNoteBibliography"/>
              <w:rPr>
                <w:b/>
                <w:bCs/>
                <w:color w:val="000000" w:themeColor="text1"/>
                <w:sz w:val="20"/>
                <w:szCs w:val="20"/>
              </w:rPr>
            </w:pPr>
            <w:r w:rsidRPr="00055335">
              <w:rPr>
                <w:b/>
                <w:bCs/>
                <w:color w:val="000000" w:themeColor="text1"/>
                <w:sz w:val="20"/>
                <w:szCs w:val="20"/>
              </w:rPr>
              <w:t>Somewhat Agree</w:t>
            </w:r>
          </w:p>
        </w:tc>
        <w:tc>
          <w:tcPr>
            <w:tcW w:w="886" w:type="dxa"/>
          </w:tcPr>
          <w:p w14:paraId="47E8AF7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4AE29545" w14:textId="0F533837"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69A187D2" w14:textId="77777777" w:rsidTr="00B96E21">
        <w:trPr>
          <w:trHeight w:val="85"/>
        </w:trPr>
        <w:tc>
          <w:tcPr>
            <w:tcW w:w="2129" w:type="dxa"/>
          </w:tcPr>
          <w:p w14:paraId="6704915E" w14:textId="77777777" w:rsidR="007235B3" w:rsidRPr="00055335" w:rsidRDefault="007235B3" w:rsidP="00B96E21">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3549C1EE" w14:textId="2C0A597B" w:rsidR="007235B3" w:rsidRPr="00055335" w:rsidRDefault="007235B3" w:rsidP="00B96E21">
            <w:pPr>
              <w:spacing w:after="120" w:line="240" w:lineRule="auto"/>
              <w:rPr>
                <w:rFonts w:cstheme="minorHAnsi"/>
                <w:b/>
                <w:bCs/>
                <w:sz w:val="20"/>
                <w:szCs w:val="20"/>
              </w:rPr>
            </w:pPr>
            <w:r w:rsidRPr="00055335">
              <w:rPr>
                <w:rFonts w:cstheme="minorHAnsi"/>
                <w:b/>
                <w:bCs/>
                <w:sz w:val="20"/>
                <w:szCs w:val="20"/>
              </w:rPr>
              <w:t xml:space="preserve">Uguz </w:t>
            </w:r>
            <w:r w:rsidRPr="00055335">
              <w:rPr>
                <w:rFonts w:cstheme="minorHAnsi"/>
                <w:b/>
                <w:bCs/>
                <w:sz w:val="20"/>
                <w:szCs w:val="20"/>
              </w:rPr>
              <w:fldChar w:fldCharType="begin"/>
            </w:r>
            <w:r w:rsidR="00E318FB">
              <w:rPr>
                <w:rFonts w:cstheme="minorHAnsi"/>
                <w:b/>
                <w:bCs/>
                <w:sz w:val="20"/>
                <w:szCs w:val="20"/>
              </w:rPr>
              <w:instrText xml:space="preserve"> ADDIN EN.CITE &lt;EndNote&gt;&lt;Cite&gt;&lt;Author&gt;Uguz&lt;/Author&gt;&lt;Year&gt;2020&lt;/Year&gt;&lt;RecNum&gt;35&lt;/RecNum&gt;&lt;DisplayText&gt;[26]&lt;/DisplayText&gt;&lt;record&gt;&lt;rec-number&gt;35&lt;/rec-number&gt;&lt;foreign-keys&gt;&lt;key app="EN" db-id="s5txr29rm2d2prer0aap2dpfsww2t0px5eae" timestamp="1636628669"&gt;35&lt;/key&gt;&lt;/foreign-keys&gt;&lt;ref-type name="Journal Article"&gt;17&lt;/ref-type&gt;&lt;contributors&gt;&lt;authors&gt;&lt;author&gt;Uguz, F.&lt;/author&gt;&lt;/authors&gt;&lt;/contributors&gt;&lt;auth-address&gt;Department of Psychiatry, Meram Faculty of Medicine, Necmettin Erbakan University , Konya, Turkey.&lt;/auth-address&gt;&lt;titles&gt;&lt;title&gt;Selective serotonin reuptake inhibitors and the risk of congenital anomalies: a systematic review of current meta-analyses&lt;/title&gt;&lt;secondary-title&gt;Expert Opin Drug Saf&lt;/secondary-title&gt;&lt;/titles&gt;&lt;periodical&gt;&lt;full-title&gt;Expert Opin Drug Saf&lt;/full-title&gt;&lt;/periodical&gt;&lt;pages&gt;1595-1604&lt;/pages&gt;&lt;volume&gt;19&lt;/volume&gt;&lt;number&gt;12&lt;/number&gt;&lt;edition&gt;20201012&lt;/edition&gt;&lt;keywords&gt;&lt;keyword&gt;Abnormalities, Drug-Induced/epidemiology/*etiology&lt;/keyword&gt;&lt;keyword&gt;Antidepressive Agents/administration &amp;amp; dosage/*adverse effects&lt;/keyword&gt;&lt;keyword&gt;Cardiovascular Abnormalities/epidemiology/etiology&lt;/keyword&gt;&lt;keyword&gt;Depression/drug therapy&lt;/keyword&gt;&lt;keyword&gt;Female&lt;/keyword&gt;&lt;keyword&gt;Humans&lt;/keyword&gt;&lt;keyword&gt;Infant&lt;/keyword&gt;&lt;keyword&gt;Pregnancy&lt;/keyword&gt;&lt;keyword&gt;Pregnancy Complications/drug therapy&lt;/keyword&gt;&lt;keyword&gt;Serotonin Uptake Inhibitors/administration &amp;amp; dosage/*adverse effects&lt;/keyword&gt;&lt;keyword&gt;antidepressant&lt;/keyword&gt;&lt;keyword&gt;cardiac malformations&lt;/keyword&gt;&lt;keyword&gt;congenital malformations&lt;/keyword&gt;&lt;keyword&gt;ssri&lt;/keyword&gt;&lt;/keywords&gt;&lt;dates&gt;&lt;year&gt;2020&lt;/year&gt;&lt;pub-dates&gt;&lt;date&gt;Dec&lt;/date&gt;&lt;/pub-dates&gt;&lt;/dates&gt;&lt;isbn&gt;1744-764X (Electronic)&amp;#xD;1474-0338 (Linking)&lt;/isbn&gt;&lt;accession-num&gt;33001713&lt;/accession-num&gt;&lt;urls&gt;&lt;related-urls&gt;&lt;url&gt;https://www.ncbi.nlm.nih.gov/pubmed/33001713&lt;/url&gt;&lt;/related-urls&gt;&lt;/urls&gt;&lt;electronic-resource-num&gt;https://doi.org/10.1080/14740338.2020.1832080&lt;/electronic-resource-num&gt;&lt;/record&gt;&lt;/Cite&gt;&lt;/EndNote&gt;</w:instrText>
            </w:r>
            <w:r w:rsidRPr="00055335">
              <w:rPr>
                <w:rFonts w:cstheme="minorHAnsi"/>
                <w:b/>
                <w:bCs/>
                <w:sz w:val="20"/>
                <w:szCs w:val="20"/>
              </w:rPr>
              <w:fldChar w:fldCharType="separate"/>
            </w:r>
            <w:r w:rsidR="00E318FB">
              <w:rPr>
                <w:rFonts w:cstheme="minorHAnsi"/>
                <w:b/>
                <w:bCs/>
                <w:noProof/>
                <w:sz w:val="20"/>
                <w:szCs w:val="20"/>
              </w:rPr>
              <w:t>[26]</w:t>
            </w:r>
            <w:r w:rsidRPr="00055335">
              <w:rPr>
                <w:rFonts w:cstheme="minorHAnsi"/>
                <w:b/>
                <w:bCs/>
                <w:sz w:val="20"/>
                <w:szCs w:val="20"/>
              </w:rPr>
              <w:fldChar w:fldCharType="end"/>
            </w:r>
          </w:p>
        </w:tc>
      </w:tr>
      <w:tr w:rsidR="007235B3" w:rsidRPr="00055335" w14:paraId="5976053D" w14:textId="77777777" w:rsidTr="00B96E21">
        <w:trPr>
          <w:trHeight w:val="255"/>
        </w:trPr>
        <w:tc>
          <w:tcPr>
            <w:tcW w:w="2129" w:type="dxa"/>
          </w:tcPr>
          <w:p w14:paraId="74E4849D" w14:textId="77777777" w:rsidR="007235B3" w:rsidRPr="00055335" w:rsidRDefault="007235B3" w:rsidP="00B96E21">
            <w:pPr>
              <w:spacing w:after="120" w:line="240" w:lineRule="auto"/>
              <w:rPr>
                <w:rFonts w:cstheme="minorHAnsi"/>
                <w:sz w:val="20"/>
                <w:szCs w:val="20"/>
              </w:rPr>
            </w:pPr>
            <w:r w:rsidRPr="00055335">
              <w:rPr>
                <w:rFonts w:cstheme="minorHAnsi"/>
                <w:sz w:val="20"/>
                <w:szCs w:val="20"/>
              </w:rPr>
              <w:t>Year of publication</w:t>
            </w:r>
          </w:p>
        </w:tc>
        <w:tc>
          <w:tcPr>
            <w:tcW w:w="6933" w:type="dxa"/>
          </w:tcPr>
          <w:p w14:paraId="7DC06880" w14:textId="77777777" w:rsidR="007235B3" w:rsidRPr="00055335" w:rsidRDefault="007235B3" w:rsidP="00B96E21">
            <w:pPr>
              <w:spacing w:after="120" w:line="240" w:lineRule="auto"/>
              <w:rPr>
                <w:rFonts w:cstheme="minorHAnsi"/>
                <w:sz w:val="20"/>
                <w:szCs w:val="20"/>
              </w:rPr>
            </w:pPr>
            <w:r w:rsidRPr="00055335">
              <w:rPr>
                <w:rFonts w:cstheme="minorHAnsi"/>
                <w:sz w:val="20"/>
                <w:szCs w:val="20"/>
              </w:rPr>
              <w:t>2020</w:t>
            </w:r>
          </w:p>
        </w:tc>
      </w:tr>
      <w:tr w:rsidR="007235B3" w:rsidRPr="00055335" w14:paraId="72AEDE57" w14:textId="77777777" w:rsidTr="00B96E21">
        <w:trPr>
          <w:trHeight w:val="70"/>
        </w:trPr>
        <w:tc>
          <w:tcPr>
            <w:tcW w:w="2129" w:type="dxa"/>
          </w:tcPr>
          <w:p w14:paraId="1FB3D00D" w14:textId="77777777" w:rsidR="007235B3" w:rsidRPr="00055335" w:rsidRDefault="007235B3" w:rsidP="00B96E21">
            <w:pPr>
              <w:spacing w:after="120" w:line="240" w:lineRule="auto"/>
              <w:rPr>
                <w:rFonts w:cstheme="minorHAnsi"/>
                <w:sz w:val="20"/>
                <w:szCs w:val="20"/>
              </w:rPr>
            </w:pPr>
            <w:r w:rsidRPr="00055335">
              <w:rPr>
                <w:rFonts w:cstheme="minorHAnsi"/>
                <w:sz w:val="20"/>
                <w:szCs w:val="20"/>
              </w:rPr>
              <w:t>Clinical domain</w:t>
            </w:r>
          </w:p>
        </w:tc>
        <w:tc>
          <w:tcPr>
            <w:tcW w:w="6933" w:type="dxa"/>
          </w:tcPr>
          <w:p w14:paraId="504142DC" w14:textId="77777777" w:rsidR="007235B3" w:rsidRPr="00055335" w:rsidRDefault="007235B3" w:rsidP="00B96E21">
            <w:pPr>
              <w:spacing w:after="120" w:line="240" w:lineRule="auto"/>
              <w:rPr>
                <w:rFonts w:cstheme="minorHAnsi"/>
                <w:sz w:val="20"/>
                <w:szCs w:val="20"/>
              </w:rPr>
            </w:pPr>
            <w:r w:rsidRPr="00055335">
              <w:rPr>
                <w:rFonts w:cstheme="minorHAnsi"/>
                <w:sz w:val="20"/>
                <w:szCs w:val="20"/>
              </w:rPr>
              <w:t>Psychiatry, Pregnancy</w:t>
            </w:r>
          </w:p>
        </w:tc>
      </w:tr>
      <w:tr w:rsidR="007235B3" w:rsidRPr="00055335" w14:paraId="6A74006F" w14:textId="77777777" w:rsidTr="00B96E21">
        <w:trPr>
          <w:trHeight w:val="70"/>
        </w:trPr>
        <w:tc>
          <w:tcPr>
            <w:tcW w:w="2129" w:type="dxa"/>
          </w:tcPr>
          <w:p w14:paraId="3994A971" w14:textId="77777777" w:rsidR="007235B3" w:rsidRPr="00055335" w:rsidRDefault="007235B3" w:rsidP="00B96E21">
            <w:pPr>
              <w:spacing w:after="120" w:line="240" w:lineRule="auto"/>
              <w:rPr>
                <w:rFonts w:cstheme="minorHAnsi"/>
                <w:sz w:val="20"/>
                <w:szCs w:val="20"/>
              </w:rPr>
            </w:pPr>
            <w:r w:rsidRPr="00055335">
              <w:rPr>
                <w:rFonts w:cstheme="minorHAnsi"/>
                <w:sz w:val="20"/>
                <w:szCs w:val="20"/>
              </w:rPr>
              <w:t>No. of included SRs</w:t>
            </w:r>
          </w:p>
        </w:tc>
        <w:tc>
          <w:tcPr>
            <w:tcW w:w="6933" w:type="dxa"/>
          </w:tcPr>
          <w:p w14:paraId="17351504" w14:textId="77777777" w:rsidR="007235B3" w:rsidRPr="00055335" w:rsidRDefault="007235B3" w:rsidP="00B96E21">
            <w:pPr>
              <w:spacing w:after="120" w:line="240" w:lineRule="auto"/>
              <w:rPr>
                <w:rFonts w:cstheme="minorHAnsi"/>
                <w:sz w:val="20"/>
                <w:szCs w:val="20"/>
              </w:rPr>
            </w:pPr>
            <w:r w:rsidRPr="00055335">
              <w:rPr>
                <w:rFonts w:cstheme="minorHAnsi"/>
                <w:sz w:val="20"/>
                <w:szCs w:val="20"/>
              </w:rPr>
              <w:t>15</w:t>
            </w:r>
          </w:p>
        </w:tc>
      </w:tr>
      <w:tr w:rsidR="007235B3" w:rsidRPr="00055335" w14:paraId="6E1E3354" w14:textId="77777777" w:rsidTr="00B96E21">
        <w:trPr>
          <w:trHeight w:val="444"/>
        </w:trPr>
        <w:tc>
          <w:tcPr>
            <w:tcW w:w="2129" w:type="dxa"/>
          </w:tcPr>
          <w:p w14:paraId="7F419530"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12053DBD"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055335" w14:paraId="4827CA61" w14:textId="77777777" w:rsidTr="00B96E21">
        <w:trPr>
          <w:trHeight w:val="454"/>
        </w:trPr>
        <w:tc>
          <w:tcPr>
            <w:tcW w:w="2129" w:type="dxa"/>
          </w:tcPr>
          <w:p w14:paraId="17A41C26"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0DD89062"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8F7327" w14:paraId="4E0CCA0D" w14:textId="77777777" w:rsidTr="00B96E21">
        <w:trPr>
          <w:trHeight w:val="180"/>
        </w:trPr>
        <w:tc>
          <w:tcPr>
            <w:tcW w:w="2129" w:type="dxa"/>
          </w:tcPr>
          <w:p w14:paraId="398BCFB8"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43AC8F93" w14:textId="77777777" w:rsidR="007235B3" w:rsidRPr="00055335" w:rsidRDefault="007235B3" w:rsidP="00B96E21">
            <w:pPr>
              <w:spacing w:after="120" w:line="240" w:lineRule="auto"/>
              <w:rPr>
                <w:rFonts w:cstheme="minorHAnsi"/>
                <w:sz w:val="20"/>
                <w:szCs w:val="20"/>
                <w:lang w:val="en-US"/>
              </w:rPr>
            </w:pPr>
            <w:r w:rsidRPr="00055335">
              <w:rPr>
                <w:rFonts w:cstheme="minorHAnsi"/>
                <w:color w:val="000000"/>
                <w:sz w:val="20"/>
                <w:szCs w:val="20"/>
                <w:lang w:val="en-US"/>
              </w:rPr>
              <w:t>Pregnant women in the first trimester</w:t>
            </w:r>
          </w:p>
        </w:tc>
      </w:tr>
      <w:tr w:rsidR="007235B3" w:rsidRPr="008F7327" w14:paraId="78CD353B" w14:textId="77777777" w:rsidTr="00B96E21">
        <w:trPr>
          <w:trHeight w:val="474"/>
        </w:trPr>
        <w:tc>
          <w:tcPr>
            <w:tcW w:w="2129" w:type="dxa"/>
          </w:tcPr>
          <w:p w14:paraId="5BB031C8"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1172B66D"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Antidepressants: S</w:t>
            </w:r>
            <w:r w:rsidRPr="00055335">
              <w:rPr>
                <w:rFonts w:cstheme="minorHAnsi"/>
                <w:color w:val="000000"/>
                <w:sz w:val="20"/>
                <w:szCs w:val="20"/>
                <w:lang w:val="en-US"/>
              </w:rPr>
              <w:t>elective serotonin reuptake inhibitors</w:t>
            </w:r>
          </w:p>
        </w:tc>
      </w:tr>
      <w:tr w:rsidR="007235B3" w:rsidRPr="00055335" w14:paraId="00B8ED3E" w14:textId="77777777" w:rsidTr="00B96E21">
        <w:trPr>
          <w:trHeight w:val="85"/>
        </w:trPr>
        <w:tc>
          <w:tcPr>
            <w:tcW w:w="2129" w:type="dxa"/>
          </w:tcPr>
          <w:p w14:paraId="73801D21"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4EA6F34"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Not specified</w:t>
            </w:r>
          </w:p>
        </w:tc>
      </w:tr>
      <w:tr w:rsidR="007235B3" w:rsidRPr="00055335" w14:paraId="00B95955" w14:textId="77777777" w:rsidTr="00B96E21">
        <w:trPr>
          <w:trHeight w:val="211"/>
        </w:trPr>
        <w:tc>
          <w:tcPr>
            <w:tcW w:w="2129" w:type="dxa"/>
          </w:tcPr>
          <w:p w14:paraId="517224B6"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22F73502"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Congenital anomalies</w:t>
            </w:r>
          </w:p>
        </w:tc>
      </w:tr>
      <w:tr w:rsidR="007235B3" w:rsidRPr="008F7327" w14:paraId="68950E5E" w14:textId="77777777" w:rsidTr="00B96E21">
        <w:trPr>
          <w:trHeight w:val="2534"/>
        </w:trPr>
        <w:tc>
          <w:tcPr>
            <w:tcW w:w="2129" w:type="dxa"/>
          </w:tcPr>
          <w:p w14:paraId="61A4CFEB"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0AC95380" w14:textId="77777777" w:rsidR="007235B3" w:rsidRPr="00055335" w:rsidRDefault="007235B3" w:rsidP="00B96E21">
            <w:pPr>
              <w:spacing w:after="120" w:line="240" w:lineRule="auto"/>
              <w:rPr>
                <w:rFonts w:cstheme="minorHAnsi"/>
                <w:sz w:val="20"/>
                <w:szCs w:val="20"/>
                <w:lang w:val="en-US"/>
              </w:rPr>
            </w:pPr>
            <w:r w:rsidRPr="00055335">
              <w:rPr>
                <w:rFonts w:cstheme="minorHAnsi"/>
                <w:sz w:val="20"/>
                <w:szCs w:val="20"/>
                <w:lang w:val="en-US"/>
              </w:rPr>
              <w:t>Introduction: “This paper aims to systematically review the results of recent meta-analyses investigating the use of SSRIs during pregnancy and the risk of congenital anomalies. Since there is a large body of data in the literature regarding the perinatal safety of antidepressants, this review only focuses on the risk of congenital anomalies.”</w:t>
            </w:r>
          </w:p>
        </w:tc>
      </w:tr>
    </w:tbl>
    <w:p w14:paraId="586306F9" w14:textId="4186C17F" w:rsidR="007235B3" w:rsidRPr="00055335" w:rsidRDefault="007235B3" w:rsidP="00B96E21">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27"/>
        <w:gridCol w:w="937"/>
        <w:gridCol w:w="1106"/>
        <w:gridCol w:w="1106"/>
        <w:gridCol w:w="886"/>
      </w:tblGrid>
      <w:tr w:rsidR="007235B3" w:rsidRPr="00055335" w14:paraId="7035A6CC" w14:textId="77777777" w:rsidTr="00F223E3">
        <w:tc>
          <w:tcPr>
            <w:tcW w:w="5079" w:type="dxa"/>
          </w:tcPr>
          <w:p w14:paraId="6A0F6A4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6C6D0E3E" w14:textId="77777777" w:rsidR="007235B3" w:rsidRPr="00E058BB" w:rsidRDefault="007235B3" w:rsidP="00F223E3">
            <w:pPr>
              <w:pStyle w:val="EndNoteBibliography"/>
              <w:rPr>
                <w:b/>
                <w:color w:val="000000" w:themeColor="text1"/>
                <w:sz w:val="20"/>
                <w:szCs w:val="20"/>
              </w:rPr>
            </w:pPr>
            <w:r w:rsidRPr="00E058BB">
              <w:rPr>
                <w:b/>
                <w:color w:val="000000" w:themeColor="text1"/>
                <w:sz w:val="20"/>
                <w:szCs w:val="20"/>
              </w:rPr>
              <w:t>Strongly Disagree</w:t>
            </w:r>
          </w:p>
        </w:tc>
        <w:tc>
          <w:tcPr>
            <w:tcW w:w="1084" w:type="dxa"/>
          </w:tcPr>
          <w:p w14:paraId="2EC8424E"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Somewhat Disagree</w:t>
            </w:r>
          </w:p>
        </w:tc>
        <w:tc>
          <w:tcPr>
            <w:tcW w:w="1091" w:type="dxa"/>
          </w:tcPr>
          <w:p w14:paraId="53A485D3"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Somewhat Agree</w:t>
            </w:r>
          </w:p>
        </w:tc>
        <w:tc>
          <w:tcPr>
            <w:tcW w:w="886" w:type="dxa"/>
          </w:tcPr>
          <w:p w14:paraId="69AEC12C"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Strongly Agree</w:t>
            </w:r>
          </w:p>
        </w:tc>
      </w:tr>
      <w:tr w:rsidR="007235B3" w:rsidRPr="00055335" w14:paraId="65A38733" w14:textId="77777777" w:rsidTr="00F223E3">
        <w:tc>
          <w:tcPr>
            <w:tcW w:w="5079" w:type="dxa"/>
          </w:tcPr>
          <w:p w14:paraId="554CDCF0"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00C4D4B5"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Strongly Disagree</w:t>
            </w:r>
          </w:p>
        </w:tc>
        <w:tc>
          <w:tcPr>
            <w:tcW w:w="1084" w:type="dxa"/>
          </w:tcPr>
          <w:p w14:paraId="1A20DE5A"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Somewhat Disagree</w:t>
            </w:r>
          </w:p>
        </w:tc>
        <w:tc>
          <w:tcPr>
            <w:tcW w:w="1091" w:type="dxa"/>
          </w:tcPr>
          <w:p w14:paraId="79FED7D1" w14:textId="77777777" w:rsidR="007235B3" w:rsidRPr="00E058BB" w:rsidRDefault="007235B3" w:rsidP="00F223E3">
            <w:pPr>
              <w:pStyle w:val="EndNoteBibliography"/>
              <w:rPr>
                <w:b/>
                <w:color w:val="000000" w:themeColor="text1"/>
                <w:sz w:val="20"/>
                <w:szCs w:val="20"/>
              </w:rPr>
            </w:pPr>
            <w:r w:rsidRPr="00E058BB">
              <w:rPr>
                <w:b/>
                <w:color w:val="000000" w:themeColor="text1"/>
                <w:sz w:val="20"/>
                <w:szCs w:val="20"/>
              </w:rPr>
              <w:t>Somewhat Agree</w:t>
            </w:r>
          </w:p>
        </w:tc>
        <w:tc>
          <w:tcPr>
            <w:tcW w:w="886" w:type="dxa"/>
          </w:tcPr>
          <w:p w14:paraId="40AA7050"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Strongly Agree</w:t>
            </w:r>
          </w:p>
        </w:tc>
      </w:tr>
      <w:tr w:rsidR="007235B3" w:rsidRPr="00055335" w14:paraId="0CBCE593" w14:textId="77777777" w:rsidTr="00F223E3">
        <w:tc>
          <w:tcPr>
            <w:tcW w:w="5079" w:type="dxa"/>
          </w:tcPr>
          <w:p w14:paraId="4D869D12"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4044AACF"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Strongly Disagree</w:t>
            </w:r>
          </w:p>
        </w:tc>
        <w:tc>
          <w:tcPr>
            <w:tcW w:w="1084" w:type="dxa"/>
          </w:tcPr>
          <w:p w14:paraId="255996ED" w14:textId="77777777" w:rsidR="007235B3" w:rsidRPr="00E058BB" w:rsidRDefault="007235B3" w:rsidP="00F223E3">
            <w:pPr>
              <w:pStyle w:val="EndNoteBibliography"/>
              <w:rPr>
                <w:b/>
                <w:color w:val="000000" w:themeColor="text1"/>
                <w:sz w:val="20"/>
                <w:szCs w:val="20"/>
              </w:rPr>
            </w:pPr>
            <w:r w:rsidRPr="00E058BB">
              <w:rPr>
                <w:b/>
                <w:color w:val="000000" w:themeColor="text1"/>
                <w:sz w:val="20"/>
                <w:szCs w:val="20"/>
              </w:rPr>
              <w:t>Somewhat Disagree</w:t>
            </w:r>
          </w:p>
        </w:tc>
        <w:tc>
          <w:tcPr>
            <w:tcW w:w="1091" w:type="dxa"/>
          </w:tcPr>
          <w:p w14:paraId="78FFBFC3"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Somewhat Agree</w:t>
            </w:r>
          </w:p>
        </w:tc>
        <w:tc>
          <w:tcPr>
            <w:tcW w:w="886" w:type="dxa"/>
          </w:tcPr>
          <w:p w14:paraId="066C887D" w14:textId="77777777" w:rsidR="007235B3" w:rsidRPr="00E058BB" w:rsidRDefault="007235B3" w:rsidP="00F223E3">
            <w:pPr>
              <w:pStyle w:val="EndNoteBibliography"/>
              <w:rPr>
                <w:color w:val="000000" w:themeColor="text1"/>
                <w:sz w:val="20"/>
                <w:szCs w:val="20"/>
              </w:rPr>
            </w:pPr>
            <w:r w:rsidRPr="00E058BB">
              <w:rPr>
                <w:color w:val="000000" w:themeColor="text1"/>
                <w:sz w:val="20"/>
                <w:szCs w:val="20"/>
              </w:rPr>
              <w:t>Strongly Agree</w:t>
            </w:r>
          </w:p>
        </w:tc>
      </w:tr>
    </w:tbl>
    <w:p w14:paraId="06A05AD8" w14:textId="7CFE7BFC" w:rsidR="007235B3" w:rsidRPr="00055335" w:rsidRDefault="007235B3">
      <w:pPr>
        <w:spacing w:after="160" w:line="259" w:lineRule="auto"/>
        <w:rPr>
          <w:sz w:val="20"/>
          <w:szCs w:val="20"/>
        </w:rPr>
      </w:pPr>
      <w:r w:rsidRPr="00055335">
        <w:rPr>
          <w:sz w:val="20"/>
          <w:szCs w:val="20"/>
        </w:rPr>
        <w:br w:type="page"/>
      </w:r>
    </w:p>
    <w:tbl>
      <w:tblPr>
        <w:tblStyle w:val="Tabellenraster"/>
        <w:tblW w:w="0" w:type="auto"/>
        <w:tblLook w:val="04A0" w:firstRow="1" w:lastRow="0" w:firstColumn="1" w:lastColumn="0" w:noHBand="0" w:noVBand="1"/>
      </w:tblPr>
      <w:tblGrid>
        <w:gridCol w:w="2129"/>
        <w:gridCol w:w="6933"/>
      </w:tblGrid>
      <w:tr w:rsidR="007235B3" w:rsidRPr="00055335" w14:paraId="36ADFB94" w14:textId="77777777" w:rsidTr="0012081A">
        <w:trPr>
          <w:trHeight w:val="85"/>
        </w:trPr>
        <w:tc>
          <w:tcPr>
            <w:tcW w:w="2129" w:type="dxa"/>
          </w:tcPr>
          <w:p w14:paraId="5C629B97" w14:textId="77777777" w:rsidR="007235B3" w:rsidRPr="00055335" w:rsidRDefault="007235B3" w:rsidP="0012081A">
            <w:pPr>
              <w:spacing w:after="120" w:line="240" w:lineRule="auto"/>
              <w:rPr>
                <w:rFonts w:cstheme="minorHAnsi"/>
                <w:b/>
                <w:bCs/>
                <w:sz w:val="20"/>
                <w:szCs w:val="20"/>
              </w:rPr>
            </w:pPr>
            <w:r w:rsidRPr="00055335">
              <w:rPr>
                <w:rFonts w:cstheme="minorHAnsi"/>
                <w:b/>
                <w:bCs/>
                <w:sz w:val="20"/>
                <w:szCs w:val="20"/>
              </w:rPr>
              <w:t>First author</w:t>
            </w:r>
          </w:p>
        </w:tc>
        <w:tc>
          <w:tcPr>
            <w:tcW w:w="6933" w:type="dxa"/>
          </w:tcPr>
          <w:p w14:paraId="4DF7CE31" w14:textId="334BD705" w:rsidR="007235B3" w:rsidRPr="00055335" w:rsidRDefault="007235B3" w:rsidP="0012081A">
            <w:pPr>
              <w:spacing w:after="120" w:line="240" w:lineRule="auto"/>
              <w:rPr>
                <w:rFonts w:cstheme="minorHAnsi"/>
                <w:b/>
                <w:bCs/>
                <w:sz w:val="20"/>
                <w:szCs w:val="20"/>
              </w:rPr>
            </w:pPr>
            <w:r w:rsidRPr="00055335">
              <w:rPr>
                <w:rFonts w:cstheme="minorHAnsi"/>
                <w:b/>
                <w:bCs/>
                <w:sz w:val="20"/>
                <w:szCs w:val="20"/>
              </w:rPr>
              <w:t xml:space="preserve">Van Leeuwen </w:t>
            </w:r>
            <w:r w:rsidRPr="00055335">
              <w:rPr>
                <w:rFonts w:cstheme="minorHAnsi"/>
                <w:b/>
                <w:bCs/>
                <w:sz w:val="20"/>
                <w:szCs w:val="20"/>
              </w:rPr>
              <w:fldChar w:fldCharType="begin">
                <w:fldData xml:space="preserve">PEVuZE5vdGU+PENpdGU+PEF1dGhvcj5WYW4gTGVldXdlbjwvQXV0aG9yPjxZZWFyPjIwMjA8L1ll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==
</w:fldData>
              </w:fldChar>
            </w:r>
            <w:r w:rsidR="00E318FB">
              <w:rPr>
                <w:rFonts w:cstheme="minorHAnsi"/>
                <w:b/>
                <w:bCs/>
                <w:sz w:val="20"/>
                <w:szCs w:val="20"/>
              </w:rPr>
              <w:instrText xml:space="preserve"> ADDIN EN.CITE </w:instrText>
            </w:r>
            <w:r w:rsidR="00E318FB">
              <w:rPr>
                <w:rFonts w:cstheme="minorHAnsi"/>
                <w:b/>
                <w:bCs/>
                <w:sz w:val="20"/>
                <w:szCs w:val="20"/>
              </w:rPr>
              <w:fldChar w:fldCharType="begin">
                <w:fldData xml:space="preserve">PEVuZE5vdGU+PENpdGU+PEF1dGhvcj5WYW4gTGVldXdlbjwvQXV0aG9yPjxZZWFyPjIwMjA8L1ll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==
</w:fldData>
              </w:fldChar>
            </w:r>
            <w:r w:rsidR="00E318FB">
              <w:rPr>
                <w:rFonts w:cstheme="minorHAnsi"/>
                <w:b/>
                <w:bCs/>
                <w:sz w:val="20"/>
                <w:szCs w:val="20"/>
              </w:rPr>
              <w:instrText xml:space="preserve"> ADDIN EN.CITE.DATA </w:instrText>
            </w:r>
            <w:r w:rsidR="00E318FB">
              <w:rPr>
                <w:rFonts w:cstheme="minorHAnsi"/>
                <w:b/>
                <w:bCs/>
                <w:sz w:val="20"/>
                <w:szCs w:val="20"/>
              </w:rPr>
            </w:r>
            <w:r w:rsidR="00E318FB">
              <w:rPr>
                <w:rFonts w:cstheme="minorHAnsi"/>
                <w:b/>
                <w:bCs/>
                <w:sz w:val="20"/>
                <w:szCs w:val="20"/>
              </w:rPr>
              <w:fldChar w:fldCharType="end"/>
            </w:r>
            <w:r w:rsidRPr="00055335">
              <w:rPr>
                <w:rFonts w:cstheme="minorHAnsi"/>
                <w:b/>
                <w:bCs/>
                <w:sz w:val="20"/>
                <w:szCs w:val="20"/>
              </w:rPr>
            </w:r>
            <w:r w:rsidRPr="00055335">
              <w:rPr>
                <w:rFonts w:cstheme="minorHAnsi"/>
                <w:b/>
                <w:bCs/>
                <w:sz w:val="20"/>
                <w:szCs w:val="20"/>
              </w:rPr>
              <w:fldChar w:fldCharType="separate"/>
            </w:r>
            <w:r w:rsidR="00E318FB">
              <w:rPr>
                <w:rFonts w:cstheme="minorHAnsi"/>
                <w:b/>
                <w:bCs/>
                <w:noProof/>
                <w:sz w:val="20"/>
                <w:szCs w:val="20"/>
              </w:rPr>
              <w:t>[27]</w:t>
            </w:r>
            <w:r w:rsidRPr="00055335">
              <w:rPr>
                <w:rFonts w:cstheme="minorHAnsi"/>
                <w:b/>
                <w:bCs/>
                <w:sz w:val="20"/>
                <w:szCs w:val="20"/>
              </w:rPr>
              <w:fldChar w:fldCharType="end"/>
            </w:r>
          </w:p>
        </w:tc>
      </w:tr>
      <w:tr w:rsidR="007235B3" w:rsidRPr="00055335" w14:paraId="46B91128" w14:textId="77777777" w:rsidTr="0012081A">
        <w:trPr>
          <w:trHeight w:val="255"/>
        </w:trPr>
        <w:tc>
          <w:tcPr>
            <w:tcW w:w="2129" w:type="dxa"/>
          </w:tcPr>
          <w:p w14:paraId="4B992512" w14:textId="77777777" w:rsidR="007235B3" w:rsidRPr="00055335" w:rsidRDefault="007235B3" w:rsidP="0012081A">
            <w:pPr>
              <w:spacing w:after="120" w:line="240" w:lineRule="auto"/>
              <w:rPr>
                <w:rFonts w:cstheme="minorHAnsi"/>
                <w:sz w:val="20"/>
                <w:szCs w:val="20"/>
              </w:rPr>
            </w:pPr>
            <w:r w:rsidRPr="00055335">
              <w:rPr>
                <w:rFonts w:cstheme="minorHAnsi"/>
                <w:sz w:val="20"/>
                <w:szCs w:val="20"/>
              </w:rPr>
              <w:t>Year of publication</w:t>
            </w:r>
          </w:p>
        </w:tc>
        <w:tc>
          <w:tcPr>
            <w:tcW w:w="6933" w:type="dxa"/>
          </w:tcPr>
          <w:p w14:paraId="4D30083E" w14:textId="77777777" w:rsidR="007235B3" w:rsidRPr="00055335" w:rsidRDefault="007235B3" w:rsidP="0012081A">
            <w:pPr>
              <w:spacing w:after="120" w:line="240" w:lineRule="auto"/>
              <w:rPr>
                <w:rFonts w:cstheme="minorHAnsi"/>
                <w:sz w:val="20"/>
                <w:szCs w:val="20"/>
              </w:rPr>
            </w:pPr>
            <w:r w:rsidRPr="00055335">
              <w:rPr>
                <w:rFonts w:cstheme="minorHAnsi"/>
                <w:sz w:val="20"/>
                <w:szCs w:val="20"/>
              </w:rPr>
              <w:t>2020</w:t>
            </w:r>
          </w:p>
        </w:tc>
      </w:tr>
      <w:tr w:rsidR="007235B3" w:rsidRPr="00055335" w14:paraId="292E2E65" w14:textId="77777777" w:rsidTr="0012081A">
        <w:trPr>
          <w:trHeight w:val="70"/>
        </w:trPr>
        <w:tc>
          <w:tcPr>
            <w:tcW w:w="2129" w:type="dxa"/>
          </w:tcPr>
          <w:p w14:paraId="44D4152E" w14:textId="77777777" w:rsidR="007235B3" w:rsidRPr="00055335" w:rsidRDefault="007235B3" w:rsidP="0012081A">
            <w:pPr>
              <w:spacing w:after="120" w:line="240" w:lineRule="auto"/>
              <w:rPr>
                <w:rFonts w:cstheme="minorHAnsi"/>
                <w:sz w:val="20"/>
                <w:szCs w:val="20"/>
              </w:rPr>
            </w:pPr>
            <w:r w:rsidRPr="00055335">
              <w:rPr>
                <w:rFonts w:cstheme="minorHAnsi"/>
                <w:sz w:val="20"/>
                <w:szCs w:val="20"/>
              </w:rPr>
              <w:t>Clinical domain</w:t>
            </w:r>
          </w:p>
        </w:tc>
        <w:tc>
          <w:tcPr>
            <w:tcW w:w="6933" w:type="dxa"/>
          </w:tcPr>
          <w:p w14:paraId="173D63E6" w14:textId="77777777" w:rsidR="007235B3" w:rsidRPr="00055335" w:rsidRDefault="007235B3" w:rsidP="0012081A">
            <w:pPr>
              <w:spacing w:after="120" w:line="240" w:lineRule="auto"/>
              <w:rPr>
                <w:rFonts w:cstheme="minorHAnsi"/>
                <w:sz w:val="20"/>
                <w:szCs w:val="20"/>
              </w:rPr>
            </w:pPr>
            <w:r w:rsidRPr="00055335">
              <w:rPr>
                <w:rFonts w:cstheme="minorHAnsi"/>
                <w:sz w:val="20"/>
                <w:szCs w:val="20"/>
              </w:rPr>
              <w:t>Oncology, Cardiology</w:t>
            </w:r>
          </w:p>
        </w:tc>
      </w:tr>
      <w:tr w:rsidR="007235B3" w:rsidRPr="00055335" w14:paraId="3B71D75D" w14:textId="77777777" w:rsidTr="0012081A">
        <w:trPr>
          <w:trHeight w:val="70"/>
        </w:trPr>
        <w:tc>
          <w:tcPr>
            <w:tcW w:w="2129" w:type="dxa"/>
          </w:tcPr>
          <w:p w14:paraId="6BB6A93D" w14:textId="77777777" w:rsidR="007235B3" w:rsidRPr="00055335" w:rsidRDefault="007235B3" w:rsidP="0012081A">
            <w:pPr>
              <w:spacing w:after="120" w:line="240" w:lineRule="auto"/>
              <w:rPr>
                <w:rFonts w:cstheme="minorHAnsi"/>
                <w:sz w:val="20"/>
                <w:szCs w:val="20"/>
              </w:rPr>
            </w:pPr>
            <w:r w:rsidRPr="00055335">
              <w:rPr>
                <w:rFonts w:cstheme="minorHAnsi"/>
                <w:sz w:val="20"/>
                <w:szCs w:val="20"/>
              </w:rPr>
              <w:t>No. of included SRs</w:t>
            </w:r>
          </w:p>
        </w:tc>
        <w:tc>
          <w:tcPr>
            <w:tcW w:w="6933" w:type="dxa"/>
          </w:tcPr>
          <w:p w14:paraId="59876D1D" w14:textId="77777777" w:rsidR="007235B3" w:rsidRPr="00055335" w:rsidRDefault="007235B3" w:rsidP="0012081A">
            <w:pPr>
              <w:spacing w:after="120" w:line="240" w:lineRule="auto"/>
              <w:rPr>
                <w:rFonts w:cstheme="minorHAnsi"/>
                <w:sz w:val="20"/>
                <w:szCs w:val="20"/>
              </w:rPr>
            </w:pPr>
            <w:r w:rsidRPr="00055335">
              <w:rPr>
                <w:rFonts w:cstheme="minorHAnsi"/>
                <w:sz w:val="20"/>
                <w:szCs w:val="20"/>
              </w:rPr>
              <w:t>113</w:t>
            </w:r>
          </w:p>
        </w:tc>
      </w:tr>
      <w:tr w:rsidR="007235B3" w:rsidRPr="00055335" w14:paraId="161B54EC" w14:textId="77777777" w:rsidTr="0012081A">
        <w:trPr>
          <w:trHeight w:val="444"/>
        </w:trPr>
        <w:tc>
          <w:tcPr>
            <w:tcW w:w="2129" w:type="dxa"/>
          </w:tcPr>
          <w:p w14:paraId="195FDEDB"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No. of included primary studies</w:t>
            </w:r>
          </w:p>
        </w:tc>
        <w:tc>
          <w:tcPr>
            <w:tcW w:w="6933" w:type="dxa"/>
          </w:tcPr>
          <w:p w14:paraId="0DF549C2"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Not reported</w:t>
            </w:r>
          </w:p>
        </w:tc>
      </w:tr>
      <w:tr w:rsidR="007235B3" w:rsidRPr="008F7327" w14:paraId="0505FD56" w14:textId="77777777" w:rsidTr="0012081A">
        <w:trPr>
          <w:trHeight w:val="454"/>
        </w:trPr>
        <w:tc>
          <w:tcPr>
            <w:tcW w:w="2129" w:type="dxa"/>
          </w:tcPr>
          <w:p w14:paraId="3195931D"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Type of eligible primary studies</w:t>
            </w:r>
          </w:p>
        </w:tc>
        <w:tc>
          <w:tcPr>
            <w:tcW w:w="6933" w:type="dxa"/>
          </w:tcPr>
          <w:p w14:paraId="52398DE9"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Randomized controlled trials, observational studies</w:t>
            </w:r>
          </w:p>
        </w:tc>
      </w:tr>
      <w:tr w:rsidR="007235B3" w:rsidRPr="00055335" w14:paraId="53EF6E9E" w14:textId="77777777" w:rsidTr="0012081A">
        <w:trPr>
          <w:trHeight w:val="180"/>
        </w:trPr>
        <w:tc>
          <w:tcPr>
            <w:tcW w:w="2129" w:type="dxa"/>
          </w:tcPr>
          <w:p w14:paraId="51D48FFA"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Population, Disease/Condition</w:t>
            </w:r>
          </w:p>
        </w:tc>
        <w:tc>
          <w:tcPr>
            <w:tcW w:w="6933" w:type="dxa"/>
          </w:tcPr>
          <w:p w14:paraId="62A44B73"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Patients with cancer</w:t>
            </w:r>
          </w:p>
        </w:tc>
      </w:tr>
      <w:tr w:rsidR="007235B3" w:rsidRPr="008F7327" w14:paraId="12A0090D" w14:textId="77777777" w:rsidTr="0012081A">
        <w:trPr>
          <w:trHeight w:val="474"/>
        </w:trPr>
        <w:tc>
          <w:tcPr>
            <w:tcW w:w="2129" w:type="dxa"/>
          </w:tcPr>
          <w:p w14:paraId="23737632"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Intervention: Group of drugs, Substance(s)</w:t>
            </w:r>
          </w:p>
        </w:tc>
        <w:tc>
          <w:tcPr>
            <w:tcW w:w="6933" w:type="dxa"/>
          </w:tcPr>
          <w:p w14:paraId="1F8A2AFE" w14:textId="77777777" w:rsidR="007235B3" w:rsidRPr="00055335" w:rsidRDefault="007235B3" w:rsidP="0012081A">
            <w:pPr>
              <w:spacing w:after="120" w:line="240" w:lineRule="auto"/>
              <w:rPr>
                <w:rFonts w:cstheme="minorHAnsi"/>
                <w:sz w:val="20"/>
                <w:szCs w:val="20"/>
                <w:lang w:val="en-US"/>
              </w:rPr>
            </w:pPr>
            <w:r w:rsidRPr="00055335">
              <w:rPr>
                <w:rFonts w:cstheme="minorHAnsi"/>
                <w:color w:val="000000"/>
                <w:sz w:val="20"/>
                <w:szCs w:val="20"/>
                <w:lang w:val="en-US"/>
              </w:rPr>
              <w:t>Targeted cancer therapeutics: Monoclonal antibodies, Protein kinase inhibitors, Antineoplastic agents, Hormone antagonists and related agents, Immunomodulating agents</w:t>
            </w:r>
          </w:p>
        </w:tc>
      </w:tr>
      <w:tr w:rsidR="007235B3" w:rsidRPr="00055335" w14:paraId="06292147" w14:textId="77777777" w:rsidTr="0012081A">
        <w:trPr>
          <w:trHeight w:val="85"/>
        </w:trPr>
        <w:tc>
          <w:tcPr>
            <w:tcW w:w="2129" w:type="dxa"/>
          </w:tcPr>
          <w:p w14:paraId="2087E2BC"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Comparator</w:t>
            </w:r>
          </w:p>
        </w:tc>
        <w:tc>
          <w:tcPr>
            <w:tcW w:w="6933" w:type="dxa"/>
          </w:tcPr>
          <w:p w14:paraId="181203D1"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Placebo, active comparator</w:t>
            </w:r>
          </w:p>
        </w:tc>
      </w:tr>
      <w:tr w:rsidR="007235B3" w:rsidRPr="008F7327" w14:paraId="26709EF2" w14:textId="77777777" w:rsidTr="0012081A">
        <w:trPr>
          <w:trHeight w:val="211"/>
        </w:trPr>
        <w:tc>
          <w:tcPr>
            <w:tcW w:w="2129" w:type="dxa"/>
          </w:tcPr>
          <w:p w14:paraId="72EE44AE"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Adverse Event Outcome(s) of interest</w:t>
            </w:r>
          </w:p>
        </w:tc>
        <w:tc>
          <w:tcPr>
            <w:tcW w:w="6933" w:type="dxa"/>
          </w:tcPr>
          <w:p w14:paraId="39CDC7A4"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Cardiovascular adverse events (partially pre-specified)</w:t>
            </w:r>
          </w:p>
        </w:tc>
      </w:tr>
      <w:tr w:rsidR="007235B3" w:rsidRPr="008F7327" w14:paraId="59CFE198" w14:textId="77777777" w:rsidTr="0012081A">
        <w:trPr>
          <w:trHeight w:val="2534"/>
        </w:trPr>
        <w:tc>
          <w:tcPr>
            <w:tcW w:w="2129" w:type="dxa"/>
          </w:tcPr>
          <w:p w14:paraId="498E5E83" w14:textId="77777777" w:rsidR="007235B3" w:rsidRPr="00055335" w:rsidRDefault="007235B3" w:rsidP="0012081A">
            <w:pPr>
              <w:spacing w:after="120" w:line="240" w:lineRule="auto"/>
              <w:rPr>
                <w:rFonts w:cstheme="minorHAnsi"/>
                <w:sz w:val="20"/>
                <w:szCs w:val="20"/>
                <w:lang w:val="en-US"/>
              </w:rPr>
            </w:pPr>
            <w:r w:rsidRPr="00055335">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75CCB50F" w14:textId="77777777" w:rsidR="007235B3" w:rsidRPr="00055335" w:rsidRDefault="007235B3" w:rsidP="0012081A">
            <w:pPr>
              <w:rPr>
                <w:rFonts w:cstheme="minorHAnsi"/>
                <w:sz w:val="20"/>
                <w:szCs w:val="20"/>
                <w:lang w:val="en-US"/>
              </w:rPr>
            </w:pPr>
            <w:r w:rsidRPr="00055335">
              <w:rPr>
                <w:rFonts w:cstheme="minorHAnsi"/>
                <w:sz w:val="20"/>
                <w:szCs w:val="20"/>
                <w:lang w:val="en-US"/>
              </w:rPr>
              <w:t>Introduction: “In this overview, we provide an accessible synthesis with which to inform clinicians in general practice, cardiology, and oncology, as well as patients, when managing cardiovascular health.”</w:t>
            </w:r>
          </w:p>
          <w:p w14:paraId="494AE8C0" w14:textId="77777777" w:rsidR="007235B3" w:rsidRPr="00055335" w:rsidRDefault="007235B3" w:rsidP="0012081A">
            <w:pPr>
              <w:spacing w:after="120" w:line="240" w:lineRule="auto"/>
              <w:rPr>
                <w:rFonts w:cstheme="minorHAnsi"/>
                <w:sz w:val="20"/>
                <w:szCs w:val="20"/>
                <w:lang w:val="en-US"/>
              </w:rPr>
            </w:pPr>
            <w:r w:rsidRPr="00055335">
              <w:rPr>
                <w:rStyle w:val="cf01"/>
                <w:rFonts w:cstheme="minorHAnsi"/>
                <w:sz w:val="20"/>
                <w:szCs w:val="20"/>
                <w:lang w:val="en-US"/>
              </w:rPr>
              <w:t xml:space="preserve">Abstract: “We classified evidence of cardiovascular toxicity as sufficient, probable, possible, or indeterminate for specific cardiovascular outcomes based on statistical significance, study </w:t>
            </w:r>
            <w:r w:rsidRPr="00055335">
              <w:rPr>
                <w:rStyle w:val="cf11"/>
                <w:rFonts w:cstheme="minorHAnsi"/>
                <w:sz w:val="20"/>
                <w:szCs w:val="20"/>
                <w:lang w:val="en-US"/>
              </w:rPr>
              <w:t>quality, and size.”</w:t>
            </w:r>
          </w:p>
        </w:tc>
      </w:tr>
    </w:tbl>
    <w:p w14:paraId="41584E62" w14:textId="240A7962" w:rsidR="007235B3" w:rsidRPr="00055335" w:rsidRDefault="007235B3" w:rsidP="00F25233">
      <w:pPr>
        <w:pStyle w:val="EndNoteBibliography"/>
        <w:rPr>
          <w:b/>
          <w:bCs/>
          <w:color w:val="000000" w:themeColor="text1"/>
          <w:sz w:val="20"/>
          <w:szCs w:val="20"/>
        </w:rPr>
      </w:pPr>
    </w:p>
    <w:tbl>
      <w:tblPr>
        <w:tblStyle w:val="Tabellenraster"/>
        <w:tblW w:w="0" w:type="auto"/>
        <w:tblLook w:val="04A0" w:firstRow="1" w:lastRow="0" w:firstColumn="1" w:lastColumn="0" w:noHBand="0" w:noVBand="1"/>
      </w:tblPr>
      <w:tblGrid>
        <w:gridCol w:w="5045"/>
        <w:gridCol w:w="922"/>
        <w:gridCol w:w="1084"/>
        <w:gridCol w:w="1106"/>
        <w:gridCol w:w="905"/>
      </w:tblGrid>
      <w:tr w:rsidR="007235B3" w:rsidRPr="00055335" w14:paraId="19504E7C" w14:textId="77777777" w:rsidTr="00F223E3">
        <w:tc>
          <w:tcPr>
            <w:tcW w:w="5079" w:type="dxa"/>
          </w:tcPr>
          <w:p w14:paraId="73C3DBC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generates new knowledge not previously known from existing systematic reviews.</w:t>
            </w:r>
          </w:p>
        </w:tc>
        <w:tc>
          <w:tcPr>
            <w:tcW w:w="922" w:type="dxa"/>
          </w:tcPr>
          <w:p w14:paraId="3BD2EA0F"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256A2508"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741B66B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Agree</w:t>
            </w:r>
          </w:p>
        </w:tc>
        <w:tc>
          <w:tcPr>
            <w:tcW w:w="886" w:type="dxa"/>
          </w:tcPr>
          <w:p w14:paraId="5A4161C3"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Strongly Agree</w:t>
            </w:r>
          </w:p>
        </w:tc>
      </w:tr>
      <w:tr w:rsidR="007235B3" w:rsidRPr="00055335" w14:paraId="41822DC4" w14:textId="77777777" w:rsidTr="00F223E3">
        <w:tc>
          <w:tcPr>
            <w:tcW w:w="5079" w:type="dxa"/>
          </w:tcPr>
          <w:p w14:paraId="38DF99F4"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adds value to the existing literature on this topic.</w:t>
            </w:r>
          </w:p>
        </w:tc>
        <w:tc>
          <w:tcPr>
            <w:tcW w:w="922" w:type="dxa"/>
          </w:tcPr>
          <w:p w14:paraId="7521F43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32A3B6C1"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4DA6E7D9"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1719529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r w:rsidR="007235B3" w:rsidRPr="00055335" w14:paraId="5308AE5D" w14:textId="77777777" w:rsidTr="00F223E3">
        <w:tc>
          <w:tcPr>
            <w:tcW w:w="5079" w:type="dxa"/>
          </w:tcPr>
          <w:p w14:paraId="3A2299E9"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This overview would be useful to clinicians when compared to the individual systematic reviews included in the overview.</w:t>
            </w:r>
          </w:p>
        </w:tc>
        <w:tc>
          <w:tcPr>
            <w:tcW w:w="922" w:type="dxa"/>
          </w:tcPr>
          <w:p w14:paraId="5C775416"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Disagree</w:t>
            </w:r>
          </w:p>
        </w:tc>
        <w:tc>
          <w:tcPr>
            <w:tcW w:w="1084" w:type="dxa"/>
          </w:tcPr>
          <w:p w14:paraId="68E1C507"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Somewhat Disagree</w:t>
            </w:r>
          </w:p>
        </w:tc>
        <w:tc>
          <w:tcPr>
            <w:tcW w:w="1091" w:type="dxa"/>
          </w:tcPr>
          <w:p w14:paraId="3850931B" w14:textId="77777777" w:rsidR="007235B3" w:rsidRPr="00055335" w:rsidRDefault="007235B3" w:rsidP="00F223E3">
            <w:pPr>
              <w:pStyle w:val="EndNoteBibliography"/>
              <w:rPr>
                <w:b/>
                <w:color w:val="000000" w:themeColor="text1"/>
                <w:sz w:val="20"/>
                <w:szCs w:val="20"/>
              </w:rPr>
            </w:pPr>
            <w:r w:rsidRPr="00055335">
              <w:rPr>
                <w:b/>
                <w:color w:val="000000" w:themeColor="text1"/>
                <w:sz w:val="20"/>
                <w:szCs w:val="20"/>
              </w:rPr>
              <w:t>Somewhat Agree</w:t>
            </w:r>
          </w:p>
        </w:tc>
        <w:tc>
          <w:tcPr>
            <w:tcW w:w="886" w:type="dxa"/>
          </w:tcPr>
          <w:p w14:paraId="06284C6D" w14:textId="77777777" w:rsidR="007235B3" w:rsidRPr="00055335" w:rsidRDefault="007235B3" w:rsidP="00F223E3">
            <w:pPr>
              <w:pStyle w:val="EndNoteBibliography"/>
              <w:rPr>
                <w:color w:val="000000" w:themeColor="text1"/>
                <w:sz w:val="20"/>
                <w:szCs w:val="20"/>
              </w:rPr>
            </w:pPr>
            <w:r w:rsidRPr="00055335">
              <w:rPr>
                <w:color w:val="000000" w:themeColor="text1"/>
                <w:sz w:val="20"/>
                <w:szCs w:val="20"/>
              </w:rPr>
              <w:t>Strongly Agree</w:t>
            </w:r>
          </w:p>
        </w:tc>
      </w:tr>
    </w:tbl>
    <w:p w14:paraId="5EEAF8EB" w14:textId="775C2C34" w:rsidR="007235B3" w:rsidRPr="00055335" w:rsidRDefault="007235B3">
      <w:pPr>
        <w:spacing w:after="160" w:line="259" w:lineRule="auto"/>
        <w:rPr>
          <w:sz w:val="20"/>
          <w:szCs w:val="20"/>
        </w:rPr>
      </w:pPr>
      <w:r w:rsidRPr="00055335">
        <w:rPr>
          <w:sz w:val="20"/>
          <w:szCs w:val="20"/>
        </w:rPr>
        <w:br w:type="page"/>
      </w:r>
    </w:p>
    <w:p w14:paraId="2618C91E" w14:textId="4B967860" w:rsidR="007235B3" w:rsidRPr="00C51C98" w:rsidRDefault="006A3519">
      <w:pPr>
        <w:rPr>
          <w:b/>
          <w:bCs/>
          <w:u w:val="single"/>
        </w:rPr>
      </w:pPr>
      <w:r w:rsidRPr="00C51C98">
        <w:rPr>
          <w:b/>
          <w:bCs/>
          <w:u w:val="single"/>
        </w:rPr>
        <w:t>References</w:t>
      </w:r>
    </w:p>
    <w:p w14:paraId="137E0410" w14:textId="0B3BB654" w:rsidR="00E318FB" w:rsidRPr="00E318FB" w:rsidRDefault="005F547C" w:rsidP="00E318FB">
      <w:pPr>
        <w:pStyle w:val="EndNoteBibliography"/>
        <w:spacing w:after="0"/>
      </w:pPr>
      <w:r w:rsidRPr="00055335">
        <w:rPr>
          <w:sz w:val="20"/>
          <w:szCs w:val="20"/>
        </w:rPr>
        <w:fldChar w:fldCharType="begin"/>
      </w:r>
      <w:r w:rsidRPr="00055335">
        <w:rPr>
          <w:sz w:val="20"/>
          <w:szCs w:val="20"/>
        </w:rPr>
        <w:instrText xml:space="preserve"> ADDIN EN.REFLIST </w:instrText>
      </w:r>
      <w:r w:rsidRPr="00055335">
        <w:rPr>
          <w:sz w:val="20"/>
          <w:szCs w:val="20"/>
        </w:rPr>
        <w:fldChar w:fldCharType="separate"/>
      </w:r>
      <w:r w:rsidR="00E318FB" w:rsidRPr="00E318FB">
        <w:t xml:space="preserve">[1] Abramowitz J, Thakkar P, Isa A, Truong A, Park C, Rosenfeld RM. Adverse Event Reporting for Proton Pump Inhibitor Therapy: An Overview of Systematic Reviews. Otolaryngol Head Neck Surg. 2016;155:547-54. </w:t>
      </w:r>
      <w:hyperlink r:id="rId7" w:history="1">
        <w:r w:rsidR="00E318FB" w:rsidRPr="00E318FB">
          <w:rPr>
            <w:rStyle w:val="Hyperlink"/>
          </w:rPr>
          <w:t>https://doi.org/10.1177/0194599816648298</w:t>
        </w:r>
      </w:hyperlink>
    </w:p>
    <w:p w14:paraId="416AA805" w14:textId="51958E33" w:rsidR="00E318FB" w:rsidRPr="00E318FB" w:rsidRDefault="00E318FB" w:rsidP="00E318FB">
      <w:pPr>
        <w:pStyle w:val="EndNoteBibliography"/>
        <w:spacing w:after="0"/>
      </w:pPr>
      <w:r w:rsidRPr="00E318FB">
        <w:t xml:space="preserve">[2] Bonovas S, Pantavou K, Evripidou D, Bastiampillai AJ, Nikolopoulos GK, Peyrin-Biroulet L, et al. Safety of biological therapies in ulcerative colitis: An umbrella review of meta-analyses. Best Pract Res Clin Gastroenterol. 2018;32-33:43-7. </w:t>
      </w:r>
      <w:hyperlink r:id="rId8" w:history="1">
        <w:r w:rsidRPr="00E318FB">
          <w:rPr>
            <w:rStyle w:val="Hyperlink"/>
          </w:rPr>
          <w:t>https://doi.org/10.1016/j.bpg.2018.05.005</w:t>
        </w:r>
      </w:hyperlink>
    </w:p>
    <w:p w14:paraId="711550E0" w14:textId="2E83F02F" w:rsidR="00E318FB" w:rsidRPr="00E318FB" w:rsidRDefault="00E318FB" w:rsidP="00E318FB">
      <w:pPr>
        <w:pStyle w:val="EndNoteBibliography"/>
        <w:spacing w:after="0"/>
      </w:pPr>
      <w:r w:rsidRPr="00E318FB">
        <w:t xml:space="preserve">[3] Campbell JM, Bateman E, Peters M, Bowen JM, Keefe DM, Stephenson MD. Fluoropyrimidine and platinum toxicity pharmacogenetics: an umbrella review of systematic reviews and meta-analyses. Pharmacogenomics. 2016;17:435-51. </w:t>
      </w:r>
      <w:hyperlink r:id="rId9" w:history="1">
        <w:r w:rsidRPr="00E318FB">
          <w:rPr>
            <w:rStyle w:val="Hyperlink"/>
          </w:rPr>
          <w:t>https://doi.org/10.2217/pgs.15.180</w:t>
        </w:r>
      </w:hyperlink>
    </w:p>
    <w:p w14:paraId="310D943D" w14:textId="1872AE85" w:rsidR="00E318FB" w:rsidRPr="00E318FB" w:rsidRDefault="00E318FB" w:rsidP="00E318FB">
      <w:pPr>
        <w:pStyle w:val="EndNoteBibliography"/>
        <w:spacing w:after="0"/>
      </w:pPr>
      <w:r w:rsidRPr="00E318FB">
        <w:t xml:space="preserve">[4] Campbell JM, Stephenson MD, Bateman E, Peters MD, Keefe DM, Bowen JM. Irinotecan-induced toxicity pharmacogenetics: an umbrella review of systematic reviews and meta-analyses. Pharmacogenomics J. 2017;17:21-8. </w:t>
      </w:r>
      <w:hyperlink r:id="rId10" w:history="1">
        <w:r w:rsidRPr="00E318FB">
          <w:rPr>
            <w:rStyle w:val="Hyperlink"/>
          </w:rPr>
          <w:t>https://doi.org/10.1038/tpj.2016.58</w:t>
        </w:r>
      </w:hyperlink>
    </w:p>
    <w:p w14:paraId="738DC9F6" w14:textId="1166509B" w:rsidR="00E318FB" w:rsidRPr="00E318FB" w:rsidRDefault="00E318FB" w:rsidP="00E318FB">
      <w:pPr>
        <w:pStyle w:val="EndNoteBibliography"/>
        <w:spacing w:after="0"/>
      </w:pPr>
      <w:r w:rsidRPr="00E318FB">
        <w:t xml:space="preserve">[5] Campbell JM, Bateman E, Stephenson MD, Bowen JM, Keefe DM, Peters MD. Methotrexate-induced toxicity pharmacogenetics: an umbrella review of systematic reviews and meta-analyses. Cancer Chemother Pharmacol. 2016;78:27-39. </w:t>
      </w:r>
      <w:hyperlink r:id="rId11" w:history="1">
        <w:r w:rsidRPr="00E318FB">
          <w:rPr>
            <w:rStyle w:val="Hyperlink"/>
          </w:rPr>
          <w:t>https://doi.org/10.1007/s00280-016-3043-5</w:t>
        </w:r>
      </w:hyperlink>
    </w:p>
    <w:p w14:paraId="6AB93DA8" w14:textId="0B69682E" w:rsidR="00E318FB" w:rsidRPr="00E318FB" w:rsidRDefault="00E318FB" w:rsidP="00E318FB">
      <w:pPr>
        <w:pStyle w:val="EndNoteBibliography"/>
        <w:spacing w:after="0"/>
      </w:pPr>
      <w:r w:rsidRPr="00E318FB">
        <w:t xml:space="preserve">[6] Cates CJ, Wieland LS, Oleszczuk M, Kew KM. Safety of regular formoterol or salmeterol in adults with asthma: an overview of Cochrane reviews. Cochrane Database Syst Rev. 2014:CD010314. </w:t>
      </w:r>
      <w:hyperlink r:id="rId12" w:history="1">
        <w:r w:rsidRPr="00E318FB">
          <w:rPr>
            <w:rStyle w:val="Hyperlink"/>
          </w:rPr>
          <w:t>https://doi.org/10.1002/14651858.CD010314.pub2</w:t>
        </w:r>
      </w:hyperlink>
    </w:p>
    <w:p w14:paraId="1DDE9510" w14:textId="7A796520" w:rsidR="00E318FB" w:rsidRPr="00E318FB" w:rsidRDefault="00E318FB" w:rsidP="00E318FB">
      <w:pPr>
        <w:pStyle w:val="EndNoteBibliography"/>
        <w:spacing w:after="0"/>
      </w:pPr>
      <w:r w:rsidRPr="00E318FB">
        <w:t xml:space="preserve">[7] Cates CJ, Oleszczuk M, Stovold E, Wieland LS. Safety of regular formoterol or salmeterol in children with asthma: an overview of Cochrane reviews. Cochrane Database Syst Rev. 2012;10:CD010005. </w:t>
      </w:r>
      <w:hyperlink r:id="rId13" w:history="1">
        <w:r w:rsidRPr="00E318FB">
          <w:rPr>
            <w:rStyle w:val="Hyperlink"/>
          </w:rPr>
          <w:t>https://doi.org/10.1002/14651858.CD010005.pub2</w:t>
        </w:r>
      </w:hyperlink>
    </w:p>
    <w:p w14:paraId="24F0624D" w14:textId="18DEDBC3" w:rsidR="00E318FB" w:rsidRPr="00E318FB" w:rsidRDefault="00E318FB" w:rsidP="00E318FB">
      <w:pPr>
        <w:pStyle w:val="EndNoteBibliography"/>
        <w:spacing w:after="0"/>
      </w:pPr>
      <w:r w:rsidRPr="00E318FB">
        <w:t xml:space="preserve">[8] Chen Y, Sun J, Yang Y, Huang Y, Liu G. Malignancy risk of anti-tumor necrosis factor alpha blockers: an overview of systematic reviews and meta-analyses. Clin Rheumatol. 2016;35:1-18. </w:t>
      </w:r>
      <w:hyperlink r:id="rId14" w:history="1">
        <w:r w:rsidRPr="00E318FB">
          <w:rPr>
            <w:rStyle w:val="Hyperlink"/>
          </w:rPr>
          <w:t>https://doi.org/10.1007/s10067-015-3115-7</w:t>
        </w:r>
      </w:hyperlink>
    </w:p>
    <w:p w14:paraId="1D250A85" w14:textId="38377FCF" w:rsidR="00E318FB" w:rsidRPr="00E318FB" w:rsidRDefault="00E318FB" w:rsidP="00E318FB">
      <w:pPr>
        <w:pStyle w:val="EndNoteBibliography"/>
        <w:spacing w:after="0"/>
      </w:pPr>
      <w:r w:rsidRPr="00E318FB">
        <w:t xml:space="preserve">[9] Dragioti E, Solmi M, Favaro A, Fusar-Poli P, Dazzan P, Thompson T, et al. Association of Antidepressant Use With Adverse Health Outcomes: A Systematic Umbrella Review. JAMA Psychiatry. 2019;76:1241-55. </w:t>
      </w:r>
      <w:hyperlink r:id="rId15" w:history="1">
        <w:r w:rsidRPr="00E318FB">
          <w:rPr>
            <w:rStyle w:val="Hyperlink"/>
          </w:rPr>
          <w:t>https://doi.org/10.1001/jamapsychiatry.2019.2859</w:t>
        </w:r>
      </w:hyperlink>
    </w:p>
    <w:p w14:paraId="36B0172D" w14:textId="168999DE" w:rsidR="00E318FB" w:rsidRPr="00E318FB" w:rsidRDefault="00E318FB" w:rsidP="00E318FB">
      <w:pPr>
        <w:pStyle w:val="EndNoteBibliography"/>
        <w:spacing w:after="0"/>
      </w:pPr>
      <w:r w:rsidRPr="00E318FB">
        <w:t xml:space="preserve">[10] Els C, Jackson TD, Kunyk D, Lappi VG, Sonnenberg B, Hagtvedt R, et al. Adverse events associated with medium- and long-term use of opioids for chronic non-cancer pain: an overview of Cochrane Reviews. Cochrane Database Syst Rev. 2017;10:CD012509. </w:t>
      </w:r>
      <w:hyperlink r:id="rId16" w:history="1">
        <w:r w:rsidRPr="00E318FB">
          <w:rPr>
            <w:rStyle w:val="Hyperlink"/>
          </w:rPr>
          <w:t>https://doi.org/10.1002/14651858.CD012509.pub2</w:t>
        </w:r>
      </w:hyperlink>
    </w:p>
    <w:p w14:paraId="5993416C" w14:textId="486F945D" w:rsidR="00E318FB" w:rsidRPr="00E318FB" w:rsidRDefault="00E318FB" w:rsidP="00E318FB">
      <w:pPr>
        <w:pStyle w:val="EndNoteBibliography"/>
        <w:spacing w:after="0"/>
      </w:pPr>
      <w:r w:rsidRPr="00E318FB">
        <w:t xml:space="preserve">[11] Fernandes RM, Oleszczuk M, Woods CR, Rowe BH, Cates CJ, Hartling L. The Cochrane Library and safety of systemic corticosteroids for acute respiratory conditions in children: an overview of reviews. Evid Based Child Health. 2014;9:733-47. </w:t>
      </w:r>
      <w:hyperlink r:id="rId17" w:history="1">
        <w:r w:rsidRPr="00E318FB">
          <w:rPr>
            <w:rStyle w:val="Hyperlink"/>
          </w:rPr>
          <w:t>https://doi.org/10.1002/ebch.1980</w:t>
        </w:r>
      </w:hyperlink>
    </w:p>
    <w:p w14:paraId="7B060905" w14:textId="4CE51D7E" w:rsidR="00E318FB" w:rsidRPr="00E318FB" w:rsidRDefault="00E318FB" w:rsidP="00E318FB">
      <w:pPr>
        <w:pStyle w:val="EndNoteBibliography"/>
        <w:spacing w:after="0"/>
      </w:pPr>
      <w:r w:rsidRPr="00E318FB">
        <w:t xml:space="preserve">[12] Gatti M, Bianchin M, Raschi E, De Ponti F. Assessing the association between fluoroquinolones and emerging adverse drug reactions raised by regulatory agencies: An umbrella review. Eur J Intern Med. 2020;75:60-70. </w:t>
      </w:r>
      <w:hyperlink r:id="rId18" w:history="1">
        <w:r w:rsidRPr="00E318FB">
          <w:rPr>
            <w:rStyle w:val="Hyperlink"/>
          </w:rPr>
          <w:t>https://doi.org/10.1016/j.ejim.2020.01.009</w:t>
        </w:r>
      </w:hyperlink>
    </w:p>
    <w:p w14:paraId="2E9133F9" w14:textId="7A8799DC" w:rsidR="00E318FB" w:rsidRPr="00E318FB" w:rsidRDefault="00E318FB" w:rsidP="00E318FB">
      <w:pPr>
        <w:pStyle w:val="EndNoteBibliography"/>
        <w:spacing w:after="0"/>
      </w:pPr>
      <w:r w:rsidRPr="00E318FB">
        <w:t xml:space="preserve">[13] Grootens KP, Meijer A, Hartong EG, Doornbos B, Bakker PR, Al Hadithy A, et al. Weight changes associated with antiepileptic mood stabilizers in the treatment of bipolar disorder. Eur J Clin Pharmacol. 2018;74:1485-9. </w:t>
      </w:r>
      <w:hyperlink r:id="rId19" w:history="1">
        <w:r w:rsidRPr="00E318FB">
          <w:rPr>
            <w:rStyle w:val="Hyperlink"/>
          </w:rPr>
          <w:t>https://doi.org/10.1007/s00228-018-2517-2</w:t>
        </w:r>
      </w:hyperlink>
    </w:p>
    <w:p w14:paraId="1DFA1314" w14:textId="3B5A367D" w:rsidR="00E318FB" w:rsidRPr="00E318FB" w:rsidRDefault="00E318FB" w:rsidP="00E318FB">
      <w:pPr>
        <w:pStyle w:val="EndNoteBibliography"/>
        <w:spacing w:after="0"/>
      </w:pPr>
      <w:r w:rsidRPr="00E318FB">
        <w:t xml:space="preserve">[14] Ijaz S, Bolea B, Davies S, Savovic J, Richards A, Sullivan S, et al. Antipsychotic polypharmacy and metabolic syndrome in schizophrenia: a review of systematic reviews. BMC Psychiatry. 2018;18:275. </w:t>
      </w:r>
      <w:hyperlink r:id="rId20" w:history="1">
        <w:r w:rsidRPr="00E318FB">
          <w:rPr>
            <w:rStyle w:val="Hyperlink"/>
          </w:rPr>
          <w:t>https://doi.org/10.1186/s12888-018-1848-y</w:t>
        </w:r>
      </w:hyperlink>
    </w:p>
    <w:p w14:paraId="7C8B3FAC" w14:textId="1E2C6C45" w:rsidR="00E318FB" w:rsidRPr="00E318FB" w:rsidRDefault="00E318FB" w:rsidP="00E318FB">
      <w:pPr>
        <w:pStyle w:val="EndNoteBibliography"/>
        <w:spacing w:after="0"/>
      </w:pPr>
      <w:r w:rsidRPr="00E318FB">
        <w:t xml:space="preserve">[15] Ioannidis JP, Zhou Y, Chang CQ, Schully SD, Khoury MJ, Freedman AN. Potential increased risk of cancer from commonly used medications: an umbrella review of meta-analyses. Ann Oncol. 2014;25:16-23. </w:t>
      </w:r>
      <w:hyperlink r:id="rId21" w:history="1">
        <w:r w:rsidRPr="00E318FB">
          <w:rPr>
            <w:rStyle w:val="Hyperlink"/>
          </w:rPr>
          <w:t>https://doi.org/10.1093/annonc/mdt372</w:t>
        </w:r>
      </w:hyperlink>
    </w:p>
    <w:p w14:paraId="53CFB3EC" w14:textId="7C068E21" w:rsidR="00E318FB" w:rsidRPr="00E318FB" w:rsidRDefault="00E318FB" w:rsidP="00E318FB">
      <w:pPr>
        <w:pStyle w:val="EndNoteBibliography"/>
        <w:spacing w:after="0"/>
      </w:pPr>
      <w:r w:rsidRPr="00E318FB">
        <w:t xml:space="preserve">[16] Lu L, Lu L, Zhang J, Li J. Potential risks of rare serious adverse effects related to long-term use of bisphosphonates: An overview of systematic reviews. J Clin Pharm Ther. 2020;45:45-51. </w:t>
      </w:r>
      <w:hyperlink r:id="rId22" w:history="1">
        <w:r w:rsidRPr="00E318FB">
          <w:rPr>
            <w:rStyle w:val="Hyperlink"/>
          </w:rPr>
          <w:t>https://doi.org/10.1111/jcpt.13056</w:t>
        </w:r>
      </w:hyperlink>
    </w:p>
    <w:p w14:paraId="5DF23C43" w14:textId="7FFAAB77" w:rsidR="00E318FB" w:rsidRPr="00E318FB" w:rsidRDefault="00E318FB" w:rsidP="00E318FB">
      <w:pPr>
        <w:pStyle w:val="EndNoteBibliography"/>
        <w:spacing w:after="0"/>
      </w:pPr>
      <w:r w:rsidRPr="00E318FB">
        <w:t xml:space="preserve">[17] Macias Saint-Gerons D, Sola Arnau I, De Mucio B, Arevalo-Rodriguez I, Aleman A, Castro JL, et al. Adverse events associated with the use of recommended vaccines during pregnancy: An overview of systematic reviews. Vaccine. 2021;39 Suppl 2:B12-B26. </w:t>
      </w:r>
      <w:hyperlink r:id="rId23" w:history="1">
        <w:r w:rsidRPr="00E318FB">
          <w:rPr>
            <w:rStyle w:val="Hyperlink"/>
          </w:rPr>
          <w:t>https://doi.org/10.1016/j.vaccine.2020.07.048</w:t>
        </w:r>
      </w:hyperlink>
    </w:p>
    <w:p w14:paraId="7CD1DCCA" w14:textId="1A3CECE2" w:rsidR="00E318FB" w:rsidRPr="00E318FB" w:rsidRDefault="00E318FB" w:rsidP="00E318FB">
      <w:pPr>
        <w:pStyle w:val="EndNoteBibliography"/>
        <w:spacing w:after="0"/>
      </w:pPr>
      <w:r w:rsidRPr="00E318FB">
        <w:t xml:space="preserve">[18] Mattishent K, Thavarajah M, Blanco P, Gilbert D, Wilson AM, Loke YK. Meta-review: adverse effects of inhaled corticosteroids relevant to older patients. Drugs. 2014;74:539-47. </w:t>
      </w:r>
      <w:hyperlink r:id="rId24" w:history="1">
        <w:r w:rsidRPr="00E318FB">
          <w:rPr>
            <w:rStyle w:val="Hyperlink"/>
          </w:rPr>
          <w:t>https://doi.org/10.1007/s40265-014-0202-z</w:t>
        </w:r>
      </w:hyperlink>
    </w:p>
    <w:p w14:paraId="65C35171" w14:textId="23A045EE" w:rsidR="00E318FB" w:rsidRPr="00E318FB" w:rsidRDefault="00E318FB" w:rsidP="00E318FB">
      <w:pPr>
        <w:pStyle w:val="EndNoteBibliography"/>
        <w:spacing w:after="0"/>
      </w:pPr>
      <w:r w:rsidRPr="00E318FB">
        <w:t xml:space="preserve">[19] Moore RA, Derry S, Aldington D, Wiffen PJ. Adverse events associated with single dose oral analgesics for acute postoperative pain in adults - an overview of Cochrane reviews. Cochrane Database Syst Rev. 2015:CD011407. </w:t>
      </w:r>
      <w:hyperlink r:id="rId25" w:history="1">
        <w:r w:rsidRPr="00E318FB">
          <w:rPr>
            <w:rStyle w:val="Hyperlink"/>
          </w:rPr>
          <w:t>https://doi.org/10.1002/14651858.CD011407.pub2</w:t>
        </w:r>
      </w:hyperlink>
    </w:p>
    <w:p w14:paraId="7B415F57" w14:textId="26A5296F" w:rsidR="00E318FB" w:rsidRPr="00E318FB" w:rsidRDefault="00E318FB" w:rsidP="00E318FB">
      <w:pPr>
        <w:pStyle w:val="EndNoteBibliography"/>
        <w:spacing w:after="0"/>
      </w:pPr>
      <w:r w:rsidRPr="00E318FB">
        <w:t xml:space="preserve">[20] Onasanya O, Iyer G, Lucas E, Lin D, Singh S, Alexander GC. Association between exogenous testosterone and cardiovascular events: an overview of systematic reviews. Lancet Diabetes Endocrinol. 2016;4:943-56. </w:t>
      </w:r>
      <w:hyperlink r:id="rId26" w:history="1">
        <w:r w:rsidRPr="00E318FB">
          <w:rPr>
            <w:rStyle w:val="Hyperlink"/>
          </w:rPr>
          <w:t>https://doi.org/10.1016/S2213-8587(16)30215-7</w:t>
        </w:r>
      </w:hyperlink>
    </w:p>
    <w:p w14:paraId="38099A01" w14:textId="2E4D408C" w:rsidR="00E318FB" w:rsidRPr="00E318FB" w:rsidRDefault="00E318FB" w:rsidP="00E318FB">
      <w:pPr>
        <w:pStyle w:val="EndNoteBibliography"/>
        <w:spacing w:after="0"/>
      </w:pPr>
      <w:r w:rsidRPr="00E318FB">
        <w:t xml:space="preserve">[21] Ozbilen M, Adams CE. Systematic overview of Cochrane reviews for anticholinergic effects of antipsychotic drugs. J Clin Psychopharmacol. 2009;29:141-6. </w:t>
      </w:r>
      <w:hyperlink r:id="rId27" w:history="1">
        <w:r w:rsidRPr="00E318FB">
          <w:rPr>
            <w:rStyle w:val="Hyperlink"/>
          </w:rPr>
          <w:t>https://doi.org/10.1097/JCP.0b013e31819a91f1</w:t>
        </w:r>
      </w:hyperlink>
    </w:p>
    <w:p w14:paraId="6CED3E43" w14:textId="6E61AD45" w:rsidR="00E318FB" w:rsidRPr="00E318FB" w:rsidRDefault="00E318FB" w:rsidP="00E318FB">
      <w:pPr>
        <w:pStyle w:val="EndNoteBibliography"/>
        <w:spacing w:after="0"/>
      </w:pPr>
      <w:r w:rsidRPr="00E318FB">
        <w:t xml:space="preserve">[22] Pelletier R, Ng K, Alkabbani W, Labib Y, Mourad N, Gamble JM. Adverse events associated with sodium glucose co-transporter 2 inhibitors: an overview of quantitative systematic reviews. Ther Adv Drug Saf. 2021;12:2042098621989134. </w:t>
      </w:r>
      <w:hyperlink r:id="rId28" w:history="1">
        <w:r w:rsidRPr="00E318FB">
          <w:rPr>
            <w:rStyle w:val="Hyperlink"/>
          </w:rPr>
          <w:t>https://doi.org/10.1177/2042098621989134</w:t>
        </w:r>
      </w:hyperlink>
    </w:p>
    <w:p w14:paraId="4D749096" w14:textId="701F7BF5" w:rsidR="00E318FB" w:rsidRPr="00E318FB" w:rsidRDefault="00E318FB" w:rsidP="00E318FB">
      <w:pPr>
        <w:pStyle w:val="EndNoteBibliography"/>
        <w:spacing w:after="0"/>
      </w:pPr>
      <w:r w:rsidRPr="00E318FB">
        <w:t xml:space="preserve">[23] Pelletier R, Ng K, Alkabbani W, Labib Y, Mourad N, Gamble JM. The association of sodium-glucose cotransporter 2 inhibitors with cancer: An overview of quantitative systematic reviews. Endocrinol Diabetes Metab. 2020;3:e00145. </w:t>
      </w:r>
      <w:hyperlink r:id="rId29" w:history="1">
        <w:r w:rsidRPr="00E318FB">
          <w:rPr>
            <w:rStyle w:val="Hyperlink"/>
          </w:rPr>
          <w:t>https://doi.org/10.1002/edm2.145</w:t>
        </w:r>
      </w:hyperlink>
    </w:p>
    <w:p w14:paraId="02148577" w14:textId="18060728" w:rsidR="00E318FB" w:rsidRPr="00E318FB" w:rsidRDefault="00E318FB" w:rsidP="00E318FB">
      <w:pPr>
        <w:pStyle w:val="EndNoteBibliography"/>
        <w:spacing w:after="0"/>
      </w:pPr>
      <w:r w:rsidRPr="00E318FB">
        <w:t xml:space="preserve">[24] Salvo F, Fourrier-Reglat A, Bazin F, Robinson P, Riera-Guardia N, Haag M, et al. Cardiovascular and gastrointestinal safety of NSAIDs: a systematic review of meta-analyses of randomized clinical trials. Clin Pharmacol Ther. 2011;89:855-66. </w:t>
      </w:r>
      <w:hyperlink r:id="rId30" w:history="1">
        <w:r w:rsidRPr="00E318FB">
          <w:rPr>
            <w:rStyle w:val="Hyperlink"/>
          </w:rPr>
          <w:t>https://doi.org/10.1038/clpt.2011.45</w:t>
        </w:r>
      </w:hyperlink>
    </w:p>
    <w:p w14:paraId="43E64328" w14:textId="676358F0" w:rsidR="00E318FB" w:rsidRPr="00E318FB" w:rsidRDefault="00E318FB" w:rsidP="00E318FB">
      <w:pPr>
        <w:pStyle w:val="EndNoteBibliography"/>
        <w:spacing w:after="0"/>
      </w:pPr>
      <w:r w:rsidRPr="00E318FB">
        <w:t xml:space="preserve">[25] Thulliez M, Angoulvant D, Pisella PJ, Bejan-Angoulvant T. Overview of Systematic Reviews and Meta-analyses on Systemic Adverse Events Associated With Intravitreal Anti-Vascular Endothelial Growth Factor Medication Use. JAMA Ophthalmol. 2018;136:557-66. </w:t>
      </w:r>
      <w:hyperlink r:id="rId31" w:history="1">
        <w:r w:rsidRPr="00E318FB">
          <w:rPr>
            <w:rStyle w:val="Hyperlink"/>
          </w:rPr>
          <w:t>https://doi.org/10.1001/jamaophthalmol.2018.0002</w:t>
        </w:r>
      </w:hyperlink>
    </w:p>
    <w:p w14:paraId="3A2FFD8D" w14:textId="029BB50D" w:rsidR="00E318FB" w:rsidRPr="00E318FB" w:rsidRDefault="00E318FB" w:rsidP="00E318FB">
      <w:pPr>
        <w:pStyle w:val="EndNoteBibliography"/>
        <w:spacing w:after="0"/>
      </w:pPr>
      <w:r w:rsidRPr="00E318FB">
        <w:t xml:space="preserve">[26] Uguz F. Selective serotonin reuptake inhibitors and the risk of congenital anomalies: a systematic review of current meta-analyses. Expert Opin Drug Saf. 2020;19:1595-604. </w:t>
      </w:r>
      <w:hyperlink r:id="rId32" w:history="1">
        <w:r w:rsidRPr="00E318FB">
          <w:rPr>
            <w:rStyle w:val="Hyperlink"/>
          </w:rPr>
          <w:t>https://doi.org/10.1080/14740338.2020.1832080</w:t>
        </w:r>
      </w:hyperlink>
    </w:p>
    <w:p w14:paraId="5369CBBA" w14:textId="4FE91F26" w:rsidR="00E318FB" w:rsidRPr="00E318FB" w:rsidRDefault="00E318FB" w:rsidP="00E318FB">
      <w:pPr>
        <w:pStyle w:val="EndNoteBibliography"/>
      </w:pPr>
      <w:r w:rsidRPr="00E318FB">
        <w:t xml:space="preserve">[27] Van Leeuwen MT, Luu S, Gurney H, Brown MR, Pearson SA, Webber K, et al. Cardiovascular Toxicity of Targeted Therapies for Cancer: An Overview of Systematic Reviews. JNCI Cancer Spectr. 2020;4:pkaa076. </w:t>
      </w:r>
      <w:hyperlink r:id="rId33" w:history="1">
        <w:r w:rsidRPr="00E318FB">
          <w:rPr>
            <w:rStyle w:val="Hyperlink"/>
          </w:rPr>
          <w:t>https://doi.org/10.1093/jncics/pkaa076</w:t>
        </w:r>
      </w:hyperlink>
    </w:p>
    <w:p w14:paraId="7E812E94" w14:textId="6073BEC1" w:rsidR="004603CE" w:rsidRPr="00055335" w:rsidRDefault="005F547C">
      <w:pPr>
        <w:rPr>
          <w:sz w:val="20"/>
          <w:szCs w:val="20"/>
        </w:rPr>
      </w:pPr>
      <w:r w:rsidRPr="00055335">
        <w:rPr>
          <w:sz w:val="20"/>
          <w:szCs w:val="20"/>
        </w:rPr>
        <w:fldChar w:fldCharType="end"/>
      </w:r>
    </w:p>
    <w:sectPr w:rsidR="004603CE" w:rsidRPr="00055335">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241E3" w14:textId="77777777" w:rsidR="009C236B" w:rsidRDefault="009C236B">
      <w:pPr>
        <w:spacing w:after="0" w:line="240" w:lineRule="auto"/>
      </w:pPr>
      <w:r>
        <w:separator/>
      </w:r>
    </w:p>
  </w:endnote>
  <w:endnote w:type="continuationSeparator" w:id="0">
    <w:p w14:paraId="5DF2CD84" w14:textId="77777777" w:rsidR="009C236B" w:rsidRDefault="009C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006645"/>
      <w:docPartObj>
        <w:docPartGallery w:val="Page Numbers (Bottom of Page)"/>
        <w:docPartUnique/>
      </w:docPartObj>
    </w:sdtPr>
    <w:sdtEndPr/>
    <w:sdtContent>
      <w:p w14:paraId="78270CE4" w14:textId="77777777" w:rsidR="00E940D4" w:rsidRDefault="00A10042">
        <w:pPr>
          <w:pStyle w:val="Fuzeile"/>
          <w:jc w:val="center"/>
        </w:pPr>
        <w:r>
          <w:fldChar w:fldCharType="begin"/>
        </w:r>
        <w:r>
          <w:instrText>PAGE   \* MERGEFORMAT</w:instrText>
        </w:r>
        <w:r>
          <w:fldChar w:fldCharType="separate"/>
        </w:r>
        <w:r>
          <w:rPr>
            <w:noProof/>
          </w:rPr>
          <w:t>1</w:t>
        </w:r>
        <w:r>
          <w:fldChar w:fldCharType="end"/>
        </w:r>
      </w:p>
    </w:sdtContent>
  </w:sdt>
  <w:p w14:paraId="0D2670B5" w14:textId="77777777" w:rsidR="00E940D4" w:rsidRDefault="009C23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8F82B" w14:textId="77777777" w:rsidR="009C236B" w:rsidRDefault="009C236B">
      <w:pPr>
        <w:spacing w:after="0" w:line="240" w:lineRule="auto"/>
      </w:pPr>
      <w:r>
        <w:separator/>
      </w:r>
    </w:p>
  </w:footnote>
  <w:footnote w:type="continuationSeparator" w:id="0">
    <w:p w14:paraId="740A029B" w14:textId="77777777" w:rsidR="009C236B" w:rsidRDefault="009C23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8D3"/>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301056"/>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BD3F34"/>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FC02E6"/>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A571757"/>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AE26248"/>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335D0A"/>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48713B"/>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F307E35"/>
    <w:multiLevelType w:val="hybridMultilevel"/>
    <w:tmpl w:val="5418A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DF485D"/>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EF638B"/>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5192203"/>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5F6351A"/>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93B2B23"/>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4CB455C"/>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1A66AA"/>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AE1239D"/>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DE0326B"/>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ECB668E"/>
    <w:multiLevelType w:val="hybridMultilevel"/>
    <w:tmpl w:val="4AF03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D2539F"/>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048631C"/>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0BB4072"/>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9CC0E20"/>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F561023"/>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5076A31"/>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6A6166F"/>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90D47A3"/>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A76E00"/>
    <w:multiLevelType w:val="hybridMultilevel"/>
    <w:tmpl w:val="4AF032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DFE3AC1"/>
    <w:multiLevelType w:val="hybridMultilevel"/>
    <w:tmpl w:val="785E1558"/>
    <w:lvl w:ilvl="0" w:tplc="67326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501334">
    <w:abstractNumId w:val="8"/>
  </w:num>
  <w:num w:numId="2" w16cid:durableId="1224367141">
    <w:abstractNumId w:val="18"/>
  </w:num>
  <w:num w:numId="3" w16cid:durableId="1066492140">
    <w:abstractNumId w:val="0"/>
  </w:num>
  <w:num w:numId="4" w16cid:durableId="168520418">
    <w:abstractNumId w:val="11"/>
  </w:num>
  <w:num w:numId="5" w16cid:durableId="1497113488">
    <w:abstractNumId w:val="28"/>
  </w:num>
  <w:num w:numId="6" w16cid:durableId="1470902630">
    <w:abstractNumId w:val="9"/>
  </w:num>
  <w:num w:numId="7" w16cid:durableId="324819094">
    <w:abstractNumId w:val="6"/>
  </w:num>
  <w:num w:numId="8" w16cid:durableId="477459818">
    <w:abstractNumId w:val="14"/>
  </w:num>
  <w:num w:numId="9" w16cid:durableId="1571503183">
    <w:abstractNumId w:val="17"/>
  </w:num>
  <w:num w:numId="10" w16cid:durableId="1702247492">
    <w:abstractNumId w:val="1"/>
  </w:num>
  <w:num w:numId="11" w16cid:durableId="1819153105">
    <w:abstractNumId w:val="16"/>
  </w:num>
  <w:num w:numId="12" w16cid:durableId="1647930995">
    <w:abstractNumId w:val="15"/>
  </w:num>
  <w:num w:numId="13" w16cid:durableId="75589336">
    <w:abstractNumId w:val="26"/>
  </w:num>
  <w:num w:numId="14" w16cid:durableId="311914667">
    <w:abstractNumId w:val="13"/>
  </w:num>
  <w:num w:numId="15" w16cid:durableId="1412777107">
    <w:abstractNumId w:val="27"/>
  </w:num>
  <w:num w:numId="16" w16cid:durableId="2079471510">
    <w:abstractNumId w:val="2"/>
  </w:num>
  <w:num w:numId="17" w16cid:durableId="250163259">
    <w:abstractNumId w:val="10"/>
  </w:num>
  <w:num w:numId="18" w16cid:durableId="629941489">
    <w:abstractNumId w:val="24"/>
  </w:num>
  <w:num w:numId="19" w16cid:durableId="323749942">
    <w:abstractNumId w:val="21"/>
  </w:num>
  <w:num w:numId="20" w16cid:durableId="1577471615">
    <w:abstractNumId w:val="12"/>
  </w:num>
  <w:num w:numId="21" w16cid:durableId="983698810">
    <w:abstractNumId w:val="19"/>
  </w:num>
  <w:num w:numId="22" w16cid:durableId="329600324">
    <w:abstractNumId w:val="22"/>
  </w:num>
  <w:num w:numId="23" w16cid:durableId="1730498331">
    <w:abstractNumId w:val="25"/>
  </w:num>
  <w:num w:numId="24" w16cid:durableId="1402211871">
    <w:abstractNumId w:val="3"/>
  </w:num>
  <w:num w:numId="25" w16cid:durableId="1166431715">
    <w:abstractNumId w:val="23"/>
  </w:num>
  <w:num w:numId="26" w16cid:durableId="979262557">
    <w:abstractNumId w:val="5"/>
  </w:num>
  <w:num w:numId="27" w16cid:durableId="2110156656">
    <w:abstractNumId w:val="20"/>
  </w:num>
  <w:num w:numId="28" w16cid:durableId="585111843">
    <w:abstractNumId w:val="7"/>
  </w:num>
  <w:num w:numId="29" w16cid:durableId="460347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Clinical Epidem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309DE"/>
    <w:rsid w:val="00034D86"/>
    <w:rsid w:val="0004357D"/>
    <w:rsid w:val="00046B07"/>
    <w:rsid w:val="00055335"/>
    <w:rsid w:val="0006354B"/>
    <w:rsid w:val="00080482"/>
    <w:rsid w:val="000E668D"/>
    <w:rsid w:val="000F16A4"/>
    <w:rsid w:val="000F61DC"/>
    <w:rsid w:val="0012081A"/>
    <w:rsid w:val="001442D2"/>
    <w:rsid w:val="00153D98"/>
    <w:rsid w:val="001712CB"/>
    <w:rsid w:val="00184ABE"/>
    <w:rsid w:val="001A33BB"/>
    <w:rsid w:val="001F7A19"/>
    <w:rsid w:val="002448AE"/>
    <w:rsid w:val="00244F4F"/>
    <w:rsid w:val="00274DA2"/>
    <w:rsid w:val="002924B7"/>
    <w:rsid w:val="00292D7C"/>
    <w:rsid w:val="002A3684"/>
    <w:rsid w:val="002B70F7"/>
    <w:rsid w:val="002C2B22"/>
    <w:rsid w:val="002E6233"/>
    <w:rsid w:val="003657F5"/>
    <w:rsid w:val="003939E2"/>
    <w:rsid w:val="003A3E25"/>
    <w:rsid w:val="003B6703"/>
    <w:rsid w:val="003E093C"/>
    <w:rsid w:val="003E1D79"/>
    <w:rsid w:val="00406869"/>
    <w:rsid w:val="00410417"/>
    <w:rsid w:val="00441A58"/>
    <w:rsid w:val="004603CE"/>
    <w:rsid w:val="0046095E"/>
    <w:rsid w:val="00480245"/>
    <w:rsid w:val="004831B3"/>
    <w:rsid w:val="004E524D"/>
    <w:rsid w:val="00502B76"/>
    <w:rsid w:val="005537DB"/>
    <w:rsid w:val="00593E88"/>
    <w:rsid w:val="005A059E"/>
    <w:rsid w:val="005B5E2D"/>
    <w:rsid w:val="005C0251"/>
    <w:rsid w:val="005D3718"/>
    <w:rsid w:val="005F547C"/>
    <w:rsid w:val="006009FC"/>
    <w:rsid w:val="006167C7"/>
    <w:rsid w:val="00634972"/>
    <w:rsid w:val="0064487E"/>
    <w:rsid w:val="0067143F"/>
    <w:rsid w:val="00693DC4"/>
    <w:rsid w:val="006A2439"/>
    <w:rsid w:val="006A3519"/>
    <w:rsid w:val="006A4478"/>
    <w:rsid w:val="006B320D"/>
    <w:rsid w:val="006D0D9B"/>
    <w:rsid w:val="006E2DF5"/>
    <w:rsid w:val="006E5283"/>
    <w:rsid w:val="006F52EB"/>
    <w:rsid w:val="00703F66"/>
    <w:rsid w:val="00705CF9"/>
    <w:rsid w:val="007235B3"/>
    <w:rsid w:val="00725D7D"/>
    <w:rsid w:val="007332FE"/>
    <w:rsid w:val="0074043F"/>
    <w:rsid w:val="0076550D"/>
    <w:rsid w:val="007730CE"/>
    <w:rsid w:val="007737DB"/>
    <w:rsid w:val="00797599"/>
    <w:rsid w:val="007A7C43"/>
    <w:rsid w:val="007E49FC"/>
    <w:rsid w:val="007F3946"/>
    <w:rsid w:val="007F42F2"/>
    <w:rsid w:val="0081617C"/>
    <w:rsid w:val="008168A2"/>
    <w:rsid w:val="0082333F"/>
    <w:rsid w:val="008267D0"/>
    <w:rsid w:val="00832978"/>
    <w:rsid w:val="00846048"/>
    <w:rsid w:val="008719C4"/>
    <w:rsid w:val="008802AD"/>
    <w:rsid w:val="008A4D33"/>
    <w:rsid w:val="008E751C"/>
    <w:rsid w:val="008F7327"/>
    <w:rsid w:val="009052A6"/>
    <w:rsid w:val="009257E3"/>
    <w:rsid w:val="00931D39"/>
    <w:rsid w:val="00940174"/>
    <w:rsid w:val="009900E5"/>
    <w:rsid w:val="0099565A"/>
    <w:rsid w:val="009A2764"/>
    <w:rsid w:val="009B11D1"/>
    <w:rsid w:val="009C236B"/>
    <w:rsid w:val="00A02B37"/>
    <w:rsid w:val="00A10042"/>
    <w:rsid w:val="00A2755F"/>
    <w:rsid w:val="00A37521"/>
    <w:rsid w:val="00A40439"/>
    <w:rsid w:val="00A44C73"/>
    <w:rsid w:val="00A64286"/>
    <w:rsid w:val="00A76FFF"/>
    <w:rsid w:val="00A81EDB"/>
    <w:rsid w:val="00A8271B"/>
    <w:rsid w:val="00AF44DF"/>
    <w:rsid w:val="00B2066E"/>
    <w:rsid w:val="00B2403D"/>
    <w:rsid w:val="00B6733C"/>
    <w:rsid w:val="00B96E21"/>
    <w:rsid w:val="00BA620D"/>
    <w:rsid w:val="00BB2A2E"/>
    <w:rsid w:val="00BB4845"/>
    <w:rsid w:val="00BB76C5"/>
    <w:rsid w:val="00BC2595"/>
    <w:rsid w:val="00BC63DC"/>
    <w:rsid w:val="00BD63DA"/>
    <w:rsid w:val="00BF1CC7"/>
    <w:rsid w:val="00BF2C92"/>
    <w:rsid w:val="00C044F7"/>
    <w:rsid w:val="00C14855"/>
    <w:rsid w:val="00C309DE"/>
    <w:rsid w:val="00C3133F"/>
    <w:rsid w:val="00C31CA6"/>
    <w:rsid w:val="00C51C98"/>
    <w:rsid w:val="00C545F1"/>
    <w:rsid w:val="00C62268"/>
    <w:rsid w:val="00C94B92"/>
    <w:rsid w:val="00CB5D10"/>
    <w:rsid w:val="00CC6C03"/>
    <w:rsid w:val="00CE6850"/>
    <w:rsid w:val="00CF2E13"/>
    <w:rsid w:val="00D17D5C"/>
    <w:rsid w:val="00D249E1"/>
    <w:rsid w:val="00D406B2"/>
    <w:rsid w:val="00D506A7"/>
    <w:rsid w:val="00D63F2B"/>
    <w:rsid w:val="00D74260"/>
    <w:rsid w:val="00D90F6E"/>
    <w:rsid w:val="00DA6B73"/>
    <w:rsid w:val="00DF66DE"/>
    <w:rsid w:val="00E058BB"/>
    <w:rsid w:val="00E24A5B"/>
    <w:rsid w:val="00E318FB"/>
    <w:rsid w:val="00EB2E1B"/>
    <w:rsid w:val="00EB2E7A"/>
    <w:rsid w:val="00EE4B7F"/>
    <w:rsid w:val="00F2480C"/>
    <w:rsid w:val="00F25233"/>
    <w:rsid w:val="00F33F41"/>
    <w:rsid w:val="00F4669F"/>
    <w:rsid w:val="00F71C5D"/>
    <w:rsid w:val="00F93411"/>
    <w:rsid w:val="00F9565A"/>
    <w:rsid w:val="00FC0BB2"/>
    <w:rsid w:val="00FF09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1917"/>
  <w15:chartTrackingRefBased/>
  <w15:docId w15:val="{613CAC3E-AADA-4C04-8199-5EC45EF7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9DE"/>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09DE"/>
    <w:pPr>
      <w:ind w:left="720"/>
      <w:contextualSpacing/>
    </w:pPr>
  </w:style>
  <w:style w:type="character" w:styleId="Hyperlink">
    <w:name w:val="Hyperlink"/>
    <w:basedOn w:val="Absatz-Standardschriftart"/>
    <w:uiPriority w:val="99"/>
    <w:unhideWhenUsed/>
    <w:rsid w:val="00C309DE"/>
    <w:rPr>
      <w:color w:val="0000FF"/>
      <w:u w:val="single"/>
    </w:rPr>
  </w:style>
  <w:style w:type="paragraph" w:customStyle="1" w:styleId="EndNoteBibliography">
    <w:name w:val="EndNote Bibliography"/>
    <w:basedOn w:val="Standard"/>
    <w:link w:val="EndNoteBibliographyZchn"/>
    <w:rsid w:val="00C309DE"/>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309DE"/>
    <w:rPr>
      <w:rFonts w:ascii="Calibri" w:hAnsi="Calibri" w:cs="Calibri"/>
      <w:noProof/>
      <w:lang w:val="en-US"/>
    </w:rPr>
  </w:style>
  <w:style w:type="paragraph" w:styleId="Kopfzeile">
    <w:name w:val="header"/>
    <w:basedOn w:val="Standard"/>
    <w:link w:val="KopfzeileZchn"/>
    <w:uiPriority w:val="99"/>
    <w:unhideWhenUsed/>
    <w:rsid w:val="00C309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09DE"/>
  </w:style>
  <w:style w:type="paragraph" w:styleId="Fuzeile">
    <w:name w:val="footer"/>
    <w:basedOn w:val="Standard"/>
    <w:link w:val="FuzeileZchn"/>
    <w:uiPriority w:val="99"/>
    <w:unhideWhenUsed/>
    <w:rsid w:val="00C309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09DE"/>
  </w:style>
  <w:style w:type="table" w:styleId="Tabellenraster">
    <w:name w:val="Table Grid"/>
    <w:basedOn w:val="NormaleTabelle"/>
    <w:uiPriority w:val="39"/>
    <w:rsid w:val="00C3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C309DE"/>
    <w:pPr>
      <w:framePr w:hSpace="141" w:wrap="around" w:vAnchor="page" w:hAnchor="margin" w:y="2311"/>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309DE"/>
    <w:rPr>
      <w:rFonts w:ascii="Calibri" w:hAnsi="Calibri" w:cs="Calibri"/>
      <w:noProof/>
      <w:lang w:val="en-US"/>
    </w:rPr>
  </w:style>
  <w:style w:type="character" w:styleId="NichtaufgelsteErwhnung">
    <w:name w:val="Unresolved Mention"/>
    <w:basedOn w:val="Absatz-Standardschriftart"/>
    <w:uiPriority w:val="99"/>
    <w:semiHidden/>
    <w:unhideWhenUsed/>
    <w:rsid w:val="00C309DE"/>
    <w:rPr>
      <w:color w:val="605E5C"/>
      <w:shd w:val="clear" w:color="auto" w:fill="E1DFDD"/>
    </w:rPr>
  </w:style>
  <w:style w:type="character" w:styleId="Kommentarzeichen">
    <w:name w:val="annotation reference"/>
    <w:basedOn w:val="Absatz-Standardschriftart"/>
    <w:uiPriority w:val="99"/>
    <w:semiHidden/>
    <w:unhideWhenUsed/>
    <w:rsid w:val="007235B3"/>
    <w:rPr>
      <w:sz w:val="16"/>
      <w:szCs w:val="16"/>
    </w:rPr>
  </w:style>
  <w:style w:type="paragraph" w:styleId="Kommentartext">
    <w:name w:val="annotation text"/>
    <w:basedOn w:val="Standard"/>
    <w:link w:val="KommentartextZchn"/>
    <w:uiPriority w:val="99"/>
    <w:semiHidden/>
    <w:unhideWhenUsed/>
    <w:rsid w:val="007235B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35B3"/>
    <w:rPr>
      <w:sz w:val="20"/>
      <w:szCs w:val="20"/>
    </w:rPr>
  </w:style>
  <w:style w:type="character" w:customStyle="1" w:styleId="cf01">
    <w:name w:val="cf01"/>
    <w:basedOn w:val="Absatz-Standardschriftart"/>
    <w:rsid w:val="007235B3"/>
    <w:rPr>
      <w:rFonts w:ascii="Segoe UI" w:hAnsi="Segoe UI" w:cs="Segoe UI" w:hint="default"/>
      <w:sz w:val="18"/>
      <w:szCs w:val="18"/>
    </w:rPr>
  </w:style>
  <w:style w:type="character" w:customStyle="1" w:styleId="cf11">
    <w:name w:val="cf11"/>
    <w:basedOn w:val="Absatz-Standardschriftart"/>
    <w:rsid w:val="007235B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10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14651858.CD010005.pub2" TargetMode="External"/><Relationship Id="rId18" Type="http://schemas.openxmlformats.org/officeDocument/2006/relationships/hyperlink" Target="https://doi.org/10.1016/j.ejim.2020.01.009" TargetMode="External"/><Relationship Id="rId26" Type="http://schemas.openxmlformats.org/officeDocument/2006/relationships/hyperlink" Target="https://doi.org/10.1016/S2213-8587(16)30215-7" TargetMode="External"/><Relationship Id="rId3" Type="http://schemas.openxmlformats.org/officeDocument/2006/relationships/settings" Target="settings.xml"/><Relationship Id="rId21" Type="http://schemas.openxmlformats.org/officeDocument/2006/relationships/hyperlink" Target="https://doi.org/10.1093/annonc/mdt372" TargetMode="External"/><Relationship Id="rId34" Type="http://schemas.openxmlformats.org/officeDocument/2006/relationships/footer" Target="footer1.xml"/><Relationship Id="rId7" Type="http://schemas.openxmlformats.org/officeDocument/2006/relationships/hyperlink" Target="https://doi.org/10.1177/0194599816648298" TargetMode="External"/><Relationship Id="rId12" Type="http://schemas.openxmlformats.org/officeDocument/2006/relationships/hyperlink" Target="https://doi.org/10.1002/14651858.CD010314.pub2" TargetMode="External"/><Relationship Id="rId17" Type="http://schemas.openxmlformats.org/officeDocument/2006/relationships/hyperlink" Target="https://doi.org/10.1002/ebch.1980" TargetMode="External"/><Relationship Id="rId25" Type="http://schemas.openxmlformats.org/officeDocument/2006/relationships/hyperlink" Target="https://doi.org/10.1002/14651858.CD011407.pub2" TargetMode="External"/><Relationship Id="rId33" Type="http://schemas.openxmlformats.org/officeDocument/2006/relationships/hyperlink" Target="https://doi.org/10.1093/jncics/pkaa076" TargetMode="External"/><Relationship Id="rId2" Type="http://schemas.openxmlformats.org/officeDocument/2006/relationships/styles" Target="styles.xml"/><Relationship Id="rId16" Type="http://schemas.openxmlformats.org/officeDocument/2006/relationships/hyperlink" Target="https://doi.org/10.1002/14651858.CD012509.pub2" TargetMode="External"/><Relationship Id="rId20" Type="http://schemas.openxmlformats.org/officeDocument/2006/relationships/hyperlink" Target="https://doi.org/10.1186/s12888-018-1848-y" TargetMode="External"/><Relationship Id="rId29" Type="http://schemas.openxmlformats.org/officeDocument/2006/relationships/hyperlink" Target="https://doi.org/10.1002/edm2.1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00280-016-3043-5" TargetMode="External"/><Relationship Id="rId24" Type="http://schemas.openxmlformats.org/officeDocument/2006/relationships/hyperlink" Target="https://doi.org/10.1007/s40265-014-0202-z" TargetMode="External"/><Relationship Id="rId32" Type="http://schemas.openxmlformats.org/officeDocument/2006/relationships/hyperlink" Target="https://doi.org/10.1080/14740338.2020.1832080" TargetMode="External"/><Relationship Id="rId5" Type="http://schemas.openxmlformats.org/officeDocument/2006/relationships/footnotes" Target="footnotes.xml"/><Relationship Id="rId15" Type="http://schemas.openxmlformats.org/officeDocument/2006/relationships/hyperlink" Target="https://doi.org/10.1001/jamapsychiatry.2019.2859" TargetMode="External"/><Relationship Id="rId23" Type="http://schemas.openxmlformats.org/officeDocument/2006/relationships/hyperlink" Target="https://doi.org/10.1016/j.vaccine.2020.07.048" TargetMode="External"/><Relationship Id="rId28" Type="http://schemas.openxmlformats.org/officeDocument/2006/relationships/hyperlink" Target="https://doi.org/10.1177/2042098621989134" TargetMode="External"/><Relationship Id="rId36" Type="http://schemas.openxmlformats.org/officeDocument/2006/relationships/theme" Target="theme/theme1.xml"/><Relationship Id="rId10" Type="http://schemas.openxmlformats.org/officeDocument/2006/relationships/hyperlink" Target="https://doi.org/10.1038/tpj.2016.58" TargetMode="External"/><Relationship Id="rId19" Type="http://schemas.openxmlformats.org/officeDocument/2006/relationships/hyperlink" Target="https://doi.org/10.1007/s00228-018-2517-2" TargetMode="External"/><Relationship Id="rId31" Type="http://schemas.openxmlformats.org/officeDocument/2006/relationships/hyperlink" Target="https://doi.org/10.1001/jamaophthalmol.2018.0002" TargetMode="External"/><Relationship Id="rId4" Type="http://schemas.openxmlformats.org/officeDocument/2006/relationships/webSettings" Target="webSettings.xml"/><Relationship Id="rId9" Type="http://schemas.openxmlformats.org/officeDocument/2006/relationships/hyperlink" Target="https://doi.org/10.2217/pgs.15.180" TargetMode="External"/><Relationship Id="rId14" Type="http://schemas.openxmlformats.org/officeDocument/2006/relationships/hyperlink" Target="https://doi.org/10.1007/s10067-015-3115-7" TargetMode="External"/><Relationship Id="rId22" Type="http://schemas.openxmlformats.org/officeDocument/2006/relationships/hyperlink" Target="https://doi.org/10.1111/jcpt.13056" TargetMode="External"/><Relationship Id="rId27" Type="http://schemas.openxmlformats.org/officeDocument/2006/relationships/hyperlink" Target="https://doi.org/10.1097/JCP.0b013e31819a91f1" TargetMode="External"/><Relationship Id="rId30" Type="http://schemas.openxmlformats.org/officeDocument/2006/relationships/hyperlink" Target="https://doi.org/10.1038/clpt.2011.45" TargetMode="External"/><Relationship Id="rId35" Type="http://schemas.openxmlformats.org/officeDocument/2006/relationships/fontTable" Target="fontTable.xml"/><Relationship Id="rId8" Type="http://schemas.openxmlformats.org/officeDocument/2006/relationships/hyperlink" Target="https://doi.org/10.1016/j.bpg.2018.05.00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10098</Words>
  <Characters>63621</Characters>
  <Application>Microsoft Office Word</Application>
  <DocSecurity>0</DocSecurity>
  <Lines>530</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Sachse, Thilo</dc:creator>
  <cp:keywords/>
  <dc:description/>
  <cp:lastModifiedBy>Sachse, Thilo</cp:lastModifiedBy>
  <cp:revision>36</cp:revision>
  <dcterms:created xsi:type="dcterms:W3CDTF">2022-06-14T13:20:00Z</dcterms:created>
  <dcterms:modified xsi:type="dcterms:W3CDTF">2022-09-08T23:26:00Z</dcterms:modified>
</cp:coreProperties>
</file>