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E</w:t>
      </w:r>
      <w:r>
        <w:rPr>
          <w:rFonts w:ascii="Times New Roman" w:hAnsi="Times New Roman" w:cs="Times New Roman"/>
          <w:b/>
          <w:bCs/>
          <w:sz w:val="24"/>
          <w:szCs w:val="24"/>
        </w:rPr>
        <w:t>quipment</w:t>
      </w:r>
      <w:r>
        <w:rPr>
          <w:rFonts w:hint="eastAsia" w:ascii="Times New Roman" w:hAnsi="Times New Roman" w:cs="Times New Roman"/>
          <w:b/>
          <w:bCs/>
          <w:sz w:val="24"/>
          <w:szCs w:val="24"/>
          <w:lang w:val="en-US" w:eastAsia="zh-CN"/>
        </w:rPr>
        <w:t xml:space="preserve"> and s</w:t>
      </w:r>
      <w:r>
        <w:rPr>
          <w:rFonts w:ascii="Times New Roman" w:hAnsi="Times New Roman" w:cs="Times New Roman"/>
          <w:b/>
          <w:bCs/>
          <w:sz w:val="24"/>
          <w:szCs w:val="24"/>
        </w:rPr>
        <w:t>pecific operation process</w:t>
      </w:r>
      <w:r>
        <w:rPr>
          <w:rFonts w:hint="eastAsia" w:ascii="Times New Roman" w:hAnsi="Times New Roman" w:cs="Times New Roman"/>
          <w:b/>
          <w:bCs/>
          <w:sz w:val="24"/>
          <w:szCs w:val="24"/>
          <w:lang w:val="en-US" w:eastAsia="zh-CN"/>
        </w:rPr>
        <w:t xml:space="preserve"> of t</w:t>
      </w:r>
      <w:r>
        <w:rPr>
          <w:rFonts w:ascii="Times New Roman" w:hAnsi="Times New Roman" w:cs="Times New Roman"/>
          <w:b/>
          <w:bCs/>
          <w:sz w:val="24"/>
          <w:szCs w:val="24"/>
        </w:rPr>
        <w:t>reatments/</w:t>
      </w:r>
      <w:r>
        <w:rPr>
          <w:rFonts w:hint="eastAsia" w:ascii="Times New Roman" w:hAnsi="Times New Roman" w:cs="Times New Roman"/>
          <w:b/>
          <w:bCs/>
          <w:sz w:val="24"/>
          <w:szCs w:val="24"/>
          <w:lang w:val="en-US" w:eastAsia="zh-CN"/>
        </w:rPr>
        <w:t xml:space="preserve"> i</w:t>
      </w:r>
      <w:r>
        <w:rPr>
          <w:rFonts w:ascii="Times New Roman" w:hAnsi="Times New Roman" w:cs="Times New Roman"/>
          <w:b/>
          <w:bCs/>
          <w:sz w:val="24"/>
          <w:szCs w:val="24"/>
        </w:rPr>
        <w:t>nterventions</w:t>
      </w:r>
    </w:p>
    <w:p>
      <w:pPr>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t>Instruments and equipment used for the intervention</w:t>
      </w:r>
    </w:p>
    <w:p>
      <w:pPr>
        <w:widowControl/>
        <w:numPr>
          <w:ilvl w:val="0"/>
          <w:numId w:val="1"/>
        </w:numPr>
        <w:spacing w:line="480" w:lineRule="auto"/>
        <w:jc w:val="left"/>
        <w:rPr>
          <w:rFonts w:ascii="Times New Roman" w:hAnsi="Times New Roman" w:cs="Times New Roman"/>
          <w:sz w:val="24"/>
          <w:szCs w:val="24"/>
        </w:rPr>
      </w:pPr>
      <w:r>
        <w:rPr>
          <w:rFonts w:ascii="Times New Roman" w:hAnsi="Times New Roman" w:cs="Times New Roman"/>
          <w:sz w:val="24"/>
          <w:szCs w:val="24"/>
        </w:rPr>
        <w:t>HFNC: Model: PT101AZ, trade name and manufacturer AIRVO2, Fisher &amp; Paykel Healthcare, Auckland, New Zealan</w:t>
      </w:r>
      <w:bookmarkStart w:id="0" w:name="_GoBack"/>
      <w:bookmarkEnd w:id="0"/>
      <w:r>
        <w:rPr>
          <w:rFonts w:ascii="Times New Roman" w:hAnsi="Times New Roman" w:cs="Times New Roman"/>
          <w:sz w:val="24"/>
          <w:szCs w:val="24"/>
        </w:rPr>
        <w:t>d;</w:t>
      </w:r>
    </w:p>
    <w:p>
      <w:pPr>
        <w:widowControl/>
        <w:numPr>
          <w:ilvl w:val="0"/>
          <w:numId w:val="1"/>
        </w:numPr>
        <w:spacing w:line="480" w:lineRule="auto"/>
        <w:jc w:val="left"/>
        <w:rPr>
          <w:rFonts w:ascii="Times New Roman" w:hAnsi="Times New Roman" w:cs="Times New Roman"/>
          <w:sz w:val="24"/>
          <w:szCs w:val="24"/>
        </w:rPr>
      </w:pPr>
      <w:r>
        <w:rPr>
          <w:rFonts w:ascii="Times New Roman" w:hAnsi="Times New Roman" w:cs="Times New Roman"/>
          <w:sz w:val="24"/>
          <w:szCs w:val="24"/>
        </w:rPr>
        <w:t xml:space="preserve">Respiratory training: </w:t>
      </w:r>
      <w:r>
        <w:rPr>
          <w:rFonts w:ascii="Times New Roman" w:hAnsi="Times New Roman" w:eastAsia="宋体" w:cs="Times New Roman"/>
          <w:color w:val="000000"/>
          <w:kern w:val="0"/>
          <w:sz w:val="24"/>
          <w:szCs w:val="24"/>
          <w:lang w:bidi="ar"/>
        </w:rPr>
        <w:t xml:space="preserve">positive expiratory pressure，PEP. Model and </w:t>
      </w:r>
      <w:r>
        <w:rPr>
          <w:rFonts w:ascii="Times New Roman" w:hAnsi="Times New Roman" w:cs="Times New Roman"/>
          <w:sz w:val="24"/>
          <w:szCs w:val="24"/>
        </w:rPr>
        <w:t xml:space="preserve">manufacturer: </w:t>
      </w:r>
      <w:r>
        <w:rPr>
          <w:rFonts w:ascii="Times New Roman" w:hAnsi="Times New Roman" w:eastAsia="宋体" w:cs="Times New Roman"/>
          <w:color w:val="000000"/>
          <w:kern w:val="0"/>
          <w:sz w:val="24"/>
          <w:szCs w:val="24"/>
          <w:lang w:bidi="ar"/>
        </w:rPr>
        <w:t>Acapella choice，Smith medical，American</w:t>
      </w:r>
      <w:r>
        <w:rPr>
          <w:rFonts w:hint="eastAsia" w:ascii="Times New Roman" w:hAnsi="Times New Roman" w:eastAsia="宋体" w:cs="Times New Roman"/>
          <w:color w:val="000000"/>
          <w:kern w:val="0"/>
          <w:sz w:val="24"/>
          <w:szCs w:val="24"/>
          <w:lang w:bidi="ar"/>
        </w:rPr>
        <w:t>;</w:t>
      </w:r>
    </w:p>
    <w:p>
      <w:pPr>
        <w:widowControl/>
        <w:numPr>
          <w:ilvl w:val="0"/>
          <w:numId w:val="1"/>
        </w:numPr>
        <w:spacing w:line="480" w:lineRule="auto"/>
        <w:jc w:val="left"/>
        <w:rPr>
          <w:rFonts w:ascii="Times New Roman" w:hAnsi="Times New Roman" w:cs="Times New Roman"/>
          <w:sz w:val="24"/>
          <w:szCs w:val="24"/>
        </w:rPr>
      </w:pPr>
      <w:r>
        <w:rPr>
          <w:rFonts w:ascii="Times New Roman" w:hAnsi="Times New Roman" w:eastAsia="宋体" w:cs="Times New Roman"/>
          <w:color w:val="000000"/>
          <w:kern w:val="0"/>
          <w:sz w:val="24"/>
          <w:szCs w:val="24"/>
          <w:lang w:bidi="ar"/>
        </w:rPr>
        <w:t xml:space="preserve">High-flow line and connector model: </w:t>
      </w:r>
      <w:r>
        <w:rPr>
          <w:rFonts w:ascii="Times New Roman" w:hAnsi="Times New Roman" w:eastAsia="微软雅黑" w:cs="Times New Roman"/>
          <w:color w:val="2A2B2E"/>
          <w:sz w:val="24"/>
          <w:szCs w:val="24"/>
        </w:rPr>
        <w:t>Heating breathing line</w:t>
      </w:r>
      <w:r>
        <w:rPr>
          <w:rFonts w:ascii="Times New Roman" w:hAnsi="Times New Roman" w:eastAsia="宋体" w:cs="Times New Roman"/>
          <w:color w:val="000000"/>
          <w:kern w:val="0"/>
          <w:sz w:val="24"/>
          <w:szCs w:val="24"/>
          <w:lang w:bidi="ar"/>
        </w:rPr>
        <w:t xml:space="preserve"> 900PT561, nasal plug catheter OPT942 (small), OPT944 (medium), OPT946 (Large).</w:t>
      </w:r>
    </w:p>
    <w:p>
      <w:pPr>
        <w:widowControl/>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t>Specific operation process of the intervention measures</w:t>
      </w:r>
    </w:p>
    <w:p>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t>High flow humidification oxygen therapy was administered using a transnasal high flow oxygen therapy humidifier. Respiratory training was performed using PEP Acapella</w:t>
      </w:r>
      <w:r>
        <w:rPr>
          <w:rFonts w:hint="eastAsia" w:ascii="Times New Roman" w:hAnsi="Times New Roman" w:cs="Times New Roman"/>
          <w:sz w:val="24"/>
          <w:szCs w:val="24"/>
        </w:rPr>
        <w:t>. The patient</w:t>
      </w:r>
      <w:r>
        <w:rPr>
          <w:rFonts w:ascii="Times New Roman" w:hAnsi="Times New Roman" w:cs="Times New Roman"/>
          <w:sz w:val="24"/>
          <w:szCs w:val="24"/>
        </w:rPr>
        <w:t>s</w:t>
      </w:r>
      <w:r>
        <w:rPr>
          <w:rFonts w:hint="eastAsia" w:ascii="Times New Roman" w:hAnsi="Times New Roman" w:cs="Times New Roman"/>
          <w:sz w:val="24"/>
          <w:szCs w:val="24"/>
        </w:rPr>
        <w:t xml:space="preserve"> for respiratory training </w:t>
      </w:r>
      <w:r>
        <w:rPr>
          <w:rFonts w:ascii="Times New Roman" w:hAnsi="Times New Roman" w:cs="Times New Roman"/>
          <w:sz w:val="24"/>
          <w:szCs w:val="24"/>
        </w:rPr>
        <w:t>are</w:t>
      </w:r>
      <w:r>
        <w:rPr>
          <w:rFonts w:hint="eastAsia" w:ascii="Times New Roman" w:hAnsi="Times New Roman" w:cs="Times New Roman"/>
          <w:sz w:val="24"/>
          <w:szCs w:val="24"/>
        </w:rPr>
        <w:t xml:space="preserve"> instructed by a respiratory therapist / physician. The specific steps of routine oxygen therapy and the operation procedures and videos of respiratory training have been produced. Before the start of the study, it was confirmed that the bed nurses and respiratory therapists reviewed the oxygen therapy and respiratory training videos to confirm that they were competent for the work. During the research process, the bed nurses and respiratory therapists who perform oxygen therapy and breathing training operations should be trained if necessary. Relevant information and training videos will be saved. The implementation of the intervention will be recorded in the Case Report Form. </w:t>
      </w:r>
      <w:r>
        <w:rPr>
          <w:rFonts w:ascii="Times New Roman" w:hAnsi="Times New Roman" w:cs="Times New Roman"/>
          <w:sz w:val="24"/>
          <w:szCs w:val="24"/>
        </w:rPr>
        <w:t xml:space="preserve"> </w:t>
      </w:r>
    </w:p>
    <w:p>
      <w:pPr>
        <w:widowControl/>
        <w:spacing w:line="480" w:lineRule="auto"/>
        <w:jc w:val="left"/>
        <w:rPr>
          <w:rFonts w:ascii="Times New Roman" w:hAnsi="Times New Roman" w:cs="Times New Roman"/>
          <w:sz w:val="24"/>
          <w:szCs w:val="24"/>
        </w:rPr>
      </w:pPr>
      <w:r>
        <w:rPr>
          <w:rFonts w:ascii="Times New Roman" w:hAnsi="Times New Roman" w:cs="Times New Roman"/>
          <w:b/>
          <w:bCs/>
          <w:sz w:val="24"/>
          <w:szCs w:val="24"/>
        </w:rPr>
        <w:t xml:space="preserve">HFNC therapy: </w:t>
      </w:r>
      <w:r>
        <w:rPr>
          <w:rFonts w:hint="eastAsia" w:ascii="Times New Roman" w:hAnsi="Times New Roman" w:cs="Times New Roman"/>
          <w:sz w:val="24"/>
          <w:szCs w:val="24"/>
        </w:rPr>
        <w:t xml:space="preserve">Initial parameters: </w:t>
      </w:r>
      <w:r>
        <w:rPr>
          <w:rFonts w:ascii="Times New Roman" w:hAnsi="Times New Roman" w:cs="Times New Roman"/>
          <w:sz w:val="24"/>
          <w:szCs w:val="24"/>
        </w:rPr>
        <w:t>F</w:t>
      </w:r>
      <w:r>
        <w:rPr>
          <w:rFonts w:hint="eastAsia" w:ascii="Times New Roman" w:hAnsi="Times New Roman" w:cs="Times New Roman"/>
          <w:sz w:val="24"/>
          <w:szCs w:val="24"/>
        </w:rPr>
        <w:t xml:space="preserve">low 50L/min, </w:t>
      </w:r>
      <w:r>
        <w:rPr>
          <w:rFonts w:ascii="Times New Roman" w:hAnsi="Times New Roman" w:cs="Times New Roman"/>
          <w:sz w:val="24"/>
          <w:szCs w:val="24"/>
        </w:rPr>
        <w:t>FiO2</w:t>
      </w:r>
      <w:r>
        <w:rPr>
          <w:rFonts w:hint="eastAsia" w:ascii="Times New Roman" w:hAnsi="Times New Roman" w:cs="Times New Roman"/>
          <w:sz w:val="24"/>
          <w:szCs w:val="24"/>
        </w:rPr>
        <w:t xml:space="preserve"> 100%, </w:t>
      </w:r>
      <w:r>
        <w:rPr>
          <w:rFonts w:ascii="Times New Roman" w:hAnsi="Times New Roman" w:cs="Times New Roman"/>
          <w:sz w:val="24"/>
          <w:szCs w:val="24"/>
        </w:rPr>
        <w:t xml:space="preserve">T </w:t>
      </w:r>
      <w:r>
        <w:rPr>
          <w:rFonts w:hint="eastAsia" w:ascii="Times New Roman" w:hAnsi="Times New Roman" w:cs="Times New Roman"/>
          <w:sz w:val="24"/>
          <w:szCs w:val="24"/>
        </w:rPr>
        <w:t>37.0℃</w:t>
      </w:r>
      <w:r>
        <w:rPr>
          <w:rFonts w:ascii="Times New Roman" w:hAnsi="Times New Roman" w:cs="Times New Roman"/>
          <w:sz w:val="24"/>
          <w:szCs w:val="24"/>
        </w:rPr>
        <w:t>.</w:t>
      </w:r>
      <w:r>
        <w:rPr>
          <w:rFonts w:hint="eastAsia" w:ascii="Times New Roman" w:hAnsi="Times New Roman" w:cs="Times New Roman"/>
          <w:sz w:val="24"/>
          <w:szCs w:val="24"/>
        </w:rPr>
        <w:t xml:space="preserve"> </w:t>
      </w:r>
      <w:r>
        <w:rPr>
          <w:rFonts w:ascii="Times New Roman" w:hAnsi="Times New Roman" w:cs="Times New Roman"/>
          <w:sz w:val="24"/>
          <w:szCs w:val="24"/>
        </w:rPr>
        <w:t>Subsequently FiO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will be down-regulated to the lowest value and </w:t>
      </w:r>
      <w:r>
        <w:rPr>
          <w:rFonts w:hint="eastAsia" w:ascii="Times New Roman" w:hAnsi="Times New Roman" w:cs="Times New Roman"/>
          <w:sz w:val="24"/>
          <w:szCs w:val="24"/>
        </w:rPr>
        <w:t>SPO</w:t>
      </w:r>
      <w:r>
        <w:rPr>
          <w:rFonts w:hint="eastAsia" w:ascii="Times New Roman" w:hAnsi="Times New Roman" w:cs="Times New Roman"/>
          <w:sz w:val="24"/>
          <w:szCs w:val="24"/>
          <w:vertAlign w:val="subscript"/>
        </w:rPr>
        <w:t>2</w:t>
      </w:r>
      <w:r>
        <w:rPr>
          <w:rFonts w:ascii="Times New Roman" w:hAnsi="Times New Roman" w:cs="Times New Roman"/>
          <w:sz w:val="24"/>
          <w:szCs w:val="24"/>
        </w:rPr>
        <w:t xml:space="preserve"> is maintained above</w:t>
      </w:r>
      <w:r>
        <w:rPr>
          <w:rFonts w:hint="eastAsia" w:ascii="Times New Roman" w:hAnsi="Times New Roman" w:cs="Times New Roman"/>
          <w:sz w:val="24"/>
          <w:szCs w:val="24"/>
        </w:rPr>
        <w:t xml:space="preserve"> 95%. The oxygen flow rate is at least 50L/min in the first 24 hours, and can be adjust to 60L/min as needed, then gradually reduce the </w:t>
      </w:r>
      <w:r>
        <w:rPr>
          <w:rFonts w:ascii="Times New Roman" w:hAnsi="Times New Roman" w:cs="Times New Roman"/>
          <w:sz w:val="24"/>
          <w:szCs w:val="24"/>
        </w:rPr>
        <w:t>FiO</w:t>
      </w:r>
      <w:r>
        <w:rPr>
          <w:rFonts w:ascii="Times New Roman" w:hAnsi="Times New Roman" w:cs="Times New Roman"/>
          <w:sz w:val="24"/>
          <w:szCs w:val="24"/>
          <w:vertAlign w:val="subscript"/>
        </w:rPr>
        <w:t>2</w:t>
      </w:r>
      <w:r>
        <w:rPr>
          <w:rFonts w:hint="eastAsia" w:ascii="Times New Roman" w:hAnsi="Times New Roman" w:cs="Times New Roman"/>
          <w:sz w:val="24"/>
          <w:szCs w:val="24"/>
        </w:rPr>
        <w:t xml:space="preserve"> to maintain SPO</w:t>
      </w:r>
      <w:r>
        <w:rPr>
          <w:rFonts w:hint="eastAsia" w:ascii="Times New Roman" w:hAnsi="Times New Roman" w:cs="Times New Roman"/>
          <w:sz w:val="24"/>
          <w:szCs w:val="24"/>
          <w:vertAlign w:val="subscript"/>
        </w:rPr>
        <w:t>2</w:t>
      </w:r>
      <w:r>
        <w:rPr>
          <w:rFonts w:ascii="Times New Roman" w:hAnsi="Times New Roman" w:cs="Times New Roman"/>
          <w:sz w:val="24"/>
          <w:szCs w:val="24"/>
        </w:rPr>
        <w:t>≥</w:t>
      </w:r>
      <w:r>
        <w:rPr>
          <w:rFonts w:hint="eastAsia" w:ascii="Times New Roman" w:hAnsi="Times New Roman" w:cs="Times New Roman"/>
          <w:sz w:val="24"/>
          <w:szCs w:val="24"/>
        </w:rPr>
        <w:t xml:space="preserve"> 95%. The oxygen flow can be reduced if patients feel uncomfortable with the treatment. COT by venturi mask </w:t>
      </w:r>
      <w:r>
        <w:rPr>
          <w:rFonts w:ascii="Times New Roman" w:hAnsi="Times New Roman" w:cs="Times New Roman"/>
          <w:sz w:val="24"/>
          <w:szCs w:val="24"/>
        </w:rPr>
        <w:t xml:space="preserve">will be </w:t>
      </w:r>
      <w:r>
        <w:rPr>
          <w:rFonts w:hint="eastAsia" w:ascii="Times New Roman" w:hAnsi="Times New Roman" w:cs="Times New Roman"/>
          <w:sz w:val="24"/>
          <w:szCs w:val="24"/>
        </w:rPr>
        <w:t xml:space="preserve">used only for significant discomfort or skin damage during nasal </w:t>
      </w:r>
      <w:r>
        <w:rPr>
          <w:rFonts w:ascii="Times New Roman" w:hAnsi="Times New Roman" w:cs="Times New Roman"/>
          <w:sz w:val="24"/>
          <w:szCs w:val="24"/>
        </w:rPr>
        <w:t>cannula</w:t>
      </w:r>
      <w:r>
        <w:rPr>
          <w:rFonts w:hint="eastAsia" w:ascii="Times New Roman" w:hAnsi="Times New Roman" w:cs="Times New Roman"/>
          <w:sz w:val="24"/>
          <w:szCs w:val="24"/>
        </w:rPr>
        <w:t xml:space="preserve"> until HFNC is tolerated again. High-flow oxygen therapy </w:t>
      </w:r>
      <w:r>
        <w:rPr>
          <w:rFonts w:ascii="Times New Roman" w:hAnsi="Times New Roman" w:cs="Times New Roman"/>
          <w:sz w:val="24"/>
          <w:szCs w:val="24"/>
        </w:rPr>
        <w:t>will</w:t>
      </w:r>
      <w:r>
        <w:rPr>
          <w:rFonts w:hint="eastAsia" w:ascii="Times New Roman" w:hAnsi="Times New Roman" w:cs="Times New Roman"/>
          <w:sz w:val="24"/>
          <w:szCs w:val="24"/>
        </w:rPr>
        <w:t xml:space="preserve"> </w:t>
      </w:r>
      <w:r>
        <w:rPr>
          <w:rFonts w:ascii="Times New Roman" w:hAnsi="Times New Roman" w:cs="Times New Roman"/>
          <w:sz w:val="24"/>
          <w:szCs w:val="24"/>
        </w:rPr>
        <w:t>last</w:t>
      </w:r>
      <w:r>
        <w:rPr>
          <w:rFonts w:hint="eastAsia" w:ascii="Times New Roman" w:hAnsi="Times New Roman" w:cs="Times New Roman"/>
          <w:sz w:val="24"/>
          <w:szCs w:val="24"/>
        </w:rPr>
        <w:t xml:space="preserve"> for at least 48 hours, then switch to COT. If the patient</w:t>
      </w:r>
      <w:r>
        <w:rPr>
          <w:rFonts w:ascii="Times New Roman" w:hAnsi="Times New Roman" w:cs="Times New Roman"/>
          <w:sz w:val="24"/>
          <w:szCs w:val="24"/>
        </w:rPr>
        <w:t>s</w:t>
      </w:r>
      <w:r>
        <w:rPr>
          <w:rFonts w:hint="eastAsia" w:ascii="Times New Roman" w:hAnsi="Times New Roman" w:cs="Times New Roman"/>
          <w:sz w:val="24"/>
          <w:szCs w:val="24"/>
        </w:rPr>
        <w:t xml:space="preserve"> </w:t>
      </w:r>
      <w:r>
        <w:rPr>
          <w:rFonts w:ascii="Times New Roman" w:hAnsi="Times New Roman" w:cs="Times New Roman"/>
          <w:sz w:val="24"/>
          <w:szCs w:val="24"/>
        </w:rPr>
        <w:t>are</w:t>
      </w:r>
      <w:r>
        <w:rPr>
          <w:rFonts w:hint="eastAsia" w:ascii="Times New Roman" w:hAnsi="Times New Roman" w:cs="Times New Roman"/>
          <w:sz w:val="24"/>
          <w:szCs w:val="24"/>
        </w:rPr>
        <w:t xml:space="preserve"> transferred to the ICU after surgery, </w:t>
      </w:r>
      <w:r>
        <w:rPr>
          <w:rFonts w:ascii="Times New Roman" w:hAnsi="Times New Roman" w:cs="Times New Roman"/>
          <w:sz w:val="24"/>
          <w:szCs w:val="24"/>
        </w:rPr>
        <w:t>moving</w:t>
      </w:r>
      <w:r>
        <w:rPr>
          <w:rFonts w:hint="eastAsia" w:ascii="Times New Roman" w:hAnsi="Times New Roman" w:cs="Times New Roman"/>
          <w:sz w:val="24"/>
          <w:szCs w:val="24"/>
        </w:rPr>
        <w:t xml:space="preserve"> out of the ICU can be considered when </w:t>
      </w:r>
      <w:r>
        <w:rPr>
          <w:rFonts w:ascii="Times New Roman" w:hAnsi="Times New Roman" w:cs="Times New Roman"/>
          <w:sz w:val="24"/>
          <w:szCs w:val="24"/>
        </w:rPr>
        <w:t>FiO2</w:t>
      </w:r>
      <w:r>
        <w:rPr>
          <w:rFonts w:hint="eastAsia" w:ascii="Times New Roman" w:hAnsi="Times New Roman" w:cs="Times New Roman"/>
          <w:sz w:val="24"/>
          <w:szCs w:val="24"/>
        </w:rPr>
        <w:t xml:space="preserve"> </w:t>
      </w:r>
      <w:r>
        <w:rPr>
          <w:rFonts w:ascii="Times New Roman" w:hAnsi="Times New Roman" w:cs="Times New Roman"/>
          <w:sz w:val="24"/>
          <w:szCs w:val="24"/>
        </w:rPr>
        <w:t>≤</w:t>
      </w:r>
      <w:r>
        <w:rPr>
          <w:rFonts w:hint="eastAsia" w:ascii="Times New Roman" w:hAnsi="Times New Roman" w:cs="Times New Roman"/>
          <w:sz w:val="24"/>
          <w:szCs w:val="24"/>
        </w:rPr>
        <w:t xml:space="preserve"> 35% and the SPO</w:t>
      </w:r>
      <w:r>
        <w:rPr>
          <w:rFonts w:hint="eastAsia" w:ascii="Times New Roman" w:hAnsi="Times New Roman" w:cs="Times New Roman"/>
          <w:sz w:val="24"/>
          <w:szCs w:val="24"/>
          <w:vertAlign w:val="subscript"/>
        </w:rPr>
        <w:t>2</w:t>
      </w:r>
      <w:r>
        <w:rPr>
          <w:rFonts w:hint="eastAsia" w:ascii="Times New Roman" w:hAnsi="Times New Roman" w:cs="Times New Roman"/>
          <w:sz w:val="24"/>
          <w:szCs w:val="24"/>
        </w:rPr>
        <w:t xml:space="preserve"> can be maintained at</w:t>
      </w:r>
      <w:r>
        <w:rPr>
          <w:rFonts w:ascii="Times New Roman" w:hAnsi="Times New Roman" w:cs="Times New Roman"/>
          <w:sz w:val="24"/>
          <w:szCs w:val="24"/>
        </w:rPr>
        <w:t>≥</w:t>
      </w:r>
      <w:r>
        <w:rPr>
          <w:rFonts w:hint="eastAsia" w:ascii="Times New Roman" w:hAnsi="Times New Roman" w:cs="Times New Roman"/>
          <w:sz w:val="24"/>
          <w:szCs w:val="24"/>
        </w:rPr>
        <w:t xml:space="preserve"> 95%. </w:t>
      </w:r>
    </w:p>
    <w:p>
      <w:pPr>
        <w:widowControl/>
        <w:spacing w:line="480" w:lineRule="auto"/>
        <w:jc w:val="left"/>
        <w:rPr>
          <w:rFonts w:ascii="Times New Roman" w:hAnsi="Times New Roman" w:cs="Times New Roman"/>
          <w:sz w:val="24"/>
          <w:szCs w:val="24"/>
        </w:rPr>
      </w:pPr>
      <w:r>
        <w:rPr>
          <w:rFonts w:ascii="Times New Roman" w:hAnsi="Times New Roman" w:cs="Times New Roman"/>
          <w:b/>
          <w:bCs/>
          <w:sz w:val="24"/>
          <w:szCs w:val="24"/>
        </w:rPr>
        <w:t xml:space="preserve">COT: </w:t>
      </w:r>
      <w:r>
        <w:rPr>
          <w:rFonts w:ascii="Times New Roman" w:hAnsi="Times New Roman" w:cs="Times New Roman"/>
          <w:b w:val="0"/>
          <w:bCs w:val="0"/>
          <w:sz w:val="24"/>
          <w:szCs w:val="24"/>
        </w:rPr>
        <w:t>COT is</w:t>
      </w:r>
      <w:r>
        <w:rPr>
          <w:rFonts w:ascii="Times New Roman" w:hAnsi="Times New Roman" w:cs="Times New Roman"/>
          <w:b/>
          <w:bCs/>
          <w:sz w:val="24"/>
          <w:szCs w:val="24"/>
        </w:rPr>
        <w:t xml:space="preserve"> </w:t>
      </w:r>
      <w:r>
        <w:rPr>
          <w:rFonts w:ascii="Times New Roman" w:hAnsi="Times New Roman" w:cs="Times New Roman"/>
          <w:sz w:val="24"/>
          <w:szCs w:val="24"/>
        </w:rPr>
        <w:t>t</w:t>
      </w:r>
      <w:r>
        <w:rPr>
          <w:rFonts w:hint="eastAsia" w:ascii="Times New Roman" w:hAnsi="Times New Roman" w:cs="Times New Roman"/>
          <w:sz w:val="24"/>
          <w:szCs w:val="24"/>
        </w:rPr>
        <w:t>ransfer</w:t>
      </w:r>
      <w:r>
        <w:rPr>
          <w:rFonts w:ascii="Times New Roman" w:hAnsi="Times New Roman" w:cs="Times New Roman"/>
          <w:sz w:val="24"/>
          <w:szCs w:val="24"/>
        </w:rPr>
        <w:t>ed</w:t>
      </w:r>
      <w:r>
        <w:rPr>
          <w:rFonts w:hint="eastAsia" w:ascii="Times New Roman" w:hAnsi="Times New Roman" w:cs="Times New Roman"/>
          <w:sz w:val="24"/>
          <w:szCs w:val="24"/>
        </w:rPr>
        <w:t xml:space="preserve"> oxygen through a nasal catheter, mask (with or without an oxygen storage bag, Venturi system)</w:t>
      </w:r>
      <w:r>
        <w:rPr>
          <w:rFonts w:ascii="Times New Roman" w:hAnsi="Times New Roman" w:cs="Times New Roman"/>
          <w:sz w:val="24"/>
          <w:szCs w:val="24"/>
        </w:rPr>
        <w:t>,</w:t>
      </w:r>
      <w:r>
        <w:rPr>
          <w:rFonts w:hint="eastAsia" w:ascii="Times New Roman" w:hAnsi="Times New Roman" w:cs="Times New Roman"/>
          <w:sz w:val="24"/>
          <w:szCs w:val="24"/>
        </w:rPr>
        <w:t xml:space="preserve"> the oxygen flow </w:t>
      </w:r>
      <w:r>
        <w:rPr>
          <w:rFonts w:ascii="Times New Roman" w:hAnsi="Times New Roman" w:cs="Times New Roman"/>
          <w:sz w:val="24"/>
          <w:szCs w:val="24"/>
        </w:rPr>
        <w:t xml:space="preserve">is </w:t>
      </w:r>
      <w:r>
        <w:rPr>
          <w:rFonts w:hint="eastAsia" w:ascii="Times New Roman" w:hAnsi="Times New Roman" w:cs="Times New Roman"/>
          <w:sz w:val="24"/>
          <w:szCs w:val="24"/>
        </w:rPr>
        <w:t>set to maintain SPO</w:t>
      </w:r>
      <w:r>
        <w:rPr>
          <w:rFonts w:hint="eastAsia" w:ascii="Times New Roman" w:hAnsi="Times New Roman" w:cs="Times New Roman"/>
          <w:sz w:val="24"/>
          <w:szCs w:val="24"/>
          <w:vertAlign w:val="subscript"/>
        </w:rPr>
        <w:t>2</w:t>
      </w:r>
      <w:r>
        <w:rPr>
          <w:rFonts w:ascii="Times New Roman" w:hAnsi="Times New Roman" w:cs="Times New Roman"/>
          <w:sz w:val="24"/>
          <w:szCs w:val="24"/>
        </w:rPr>
        <w:t>≥</w:t>
      </w:r>
      <w:r>
        <w:rPr>
          <w:rFonts w:hint="eastAsia" w:ascii="Times New Roman" w:hAnsi="Times New Roman" w:cs="Times New Roman"/>
          <w:sz w:val="24"/>
          <w:szCs w:val="24"/>
        </w:rPr>
        <w:t xml:space="preserve"> 95%. Patients who failed COT and without intubation will be treated with high-flow oxygen therapy with parameters as above. If the patient</w:t>
      </w:r>
      <w:r>
        <w:rPr>
          <w:rFonts w:ascii="Times New Roman" w:hAnsi="Times New Roman" w:cs="Times New Roman"/>
          <w:sz w:val="24"/>
          <w:szCs w:val="24"/>
        </w:rPr>
        <w:t>s</w:t>
      </w:r>
      <w:r>
        <w:rPr>
          <w:rFonts w:hint="eastAsia" w:ascii="Times New Roman" w:hAnsi="Times New Roman" w:cs="Times New Roman"/>
          <w:sz w:val="24"/>
          <w:szCs w:val="24"/>
        </w:rPr>
        <w:t xml:space="preserve"> </w:t>
      </w:r>
      <w:r>
        <w:rPr>
          <w:rFonts w:ascii="Times New Roman" w:hAnsi="Times New Roman" w:cs="Times New Roman"/>
          <w:sz w:val="24"/>
          <w:szCs w:val="24"/>
        </w:rPr>
        <w:t>are</w:t>
      </w:r>
      <w:r>
        <w:rPr>
          <w:rFonts w:hint="eastAsia" w:ascii="Times New Roman" w:hAnsi="Times New Roman" w:cs="Times New Roman"/>
          <w:sz w:val="24"/>
          <w:szCs w:val="24"/>
        </w:rPr>
        <w:t xml:space="preserve"> transferred to the ICU after surgery, </w:t>
      </w:r>
      <w:r>
        <w:rPr>
          <w:rFonts w:ascii="Times New Roman" w:hAnsi="Times New Roman" w:cs="Times New Roman"/>
          <w:sz w:val="24"/>
          <w:szCs w:val="24"/>
        </w:rPr>
        <w:t>moving</w:t>
      </w:r>
      <w:r>
        <w:rPr>
          <w:rFonts w:hint="eastAsia" w:ascii="Times New Roman" w:hAnsi="Times New Roman" w:cs="Times New Roman"/>
          <w:sz w:val="24"/>
          <w:szCs w:val="24"/>
        </w:rPr>
        <w:t xml:space="preserve"> out of the ICU can be considered when the the oxygen flow is &lt;6L / min and SPO</w:t>
      </w:r>
      <w:r>
        <w:rPr>
          <w:rFonts w:hint="eastAsia" w:ascii="Times New Roman" w:hAnsi="Times New Roman" w:cs="Times New Roman"/>
          <w:sz w:val="24"/>
          <w:szCs w:val="24"/>
          <w:vertAlign w:val="subscript"/>
        </w:rPr>
        <w:t>2</w:t>
      </w:r>
      <w:r>
        <w:rPr>
          <w:rFonts w:hint="eastAsia" w:ascii="Times New Roman" w:hAnsi="Times New Roman" w:cs="Times New Roman"/>
          <w:sz w:val="24"/>
          <w:szCs w:val="24"/>
        </w:rPr>
        <w:t xml:space="preserve"> </w:t>
      </w:r>
      <w:r>
        <w:rPr>
          <w:rFonts w:ascii="Times New Roman" w:hAnsi="Times New Roman" w:cs="Times New Roman"/>
          <w:sz w:val="24"/>
          <w:szCs w:val="24"/>
        </w:rPr>
        <w:t>≥</w:t>
      </w:r>
      <w:r>
        <w:rPr>
          <w:rFonts w:hint="eastAsia" w:ascii="Times New Roman" w:hAnsi="Times New Roman" w:cs="Times New Roman"/>
          <w:sz w:val="24"/>
          <w:szCs w:val="24"/>
        </w:rPr>
        <w:t xml:space="preserve"> 95%. </w:t>
      </w:r>
    </w:p>
    <w:p>
      <w:pPr>
        <w:widowControl/>
        <w:spacing w:line="480" w:lineRule="auto"/>
        <w:jc w:val="left"/>
        <w:rPr>
          <w:rFonts w:ascii="Times New Roman" w:hAnsi="Times New Roman" w:cs="Times New Roman"/>
          <w:sz w:val="24"/>
          <w:szCs w:val="24"/>
        </w:rPr>
      </w:pPr>
      <w:r>
        <w:rPr>
          <w:rFonts w:hint="eastAsia" w:ascii="Times New Roman" w:hAnsi="Times New Roman" w:cs="Times New Roman"/>
          <w:sz w:val="24"/>
          <w:szCs w:val="24"/>
        </w:rPr>
        <w:t xml:space="preserve">Once acute hypoxic respiratory failure occurred, and HFNC or NIV could not improve within two hours, endotracheal intubation and invasive ventilation should be considered. Other rescue measures shall be treated according to the routine diagnosis and treatment.  </w:t>
      </w:r>
    </w:p>
    <w:p>
      <w:pPr>
        <w:widowControl/>
        <w:spacing w:line="480" w:lineRule="auto"/>
        <w:jc w:val="left"/>
        <w:rPr>
          <w:rFonts w:ascii="Times New Roman" w:hAnsi="Times New Roman" w:cs="Times New Roman"/>
          <w:sz w:val="24"/>
          <w:szCs w:val="24"/>
        </w:rPr>
      </w:pPr>
      <w:r>
        <w:rPr>
          <w:rFonts w:ascii="Times New Roman" w:hAnsi="Times New Roman" w:cs="Times New Roman"/>
          <w:b/>
          <w:bCs/>
          <w:sz w:val="24"/>
          <w:szCs w:val="24"/>
        </w:rPr>
        <w:t xml:space="preserve">PEP Acapella (choice) </w:t>
      </w:r>
      <w:r>
        <w:rPr>
          <w:rFonts w:ascii="Times New Roman" w:hAnsi="Times New Roman" w:cs="Times New Roman"/>
          <w:sz w:val="24"/>
          <w:szCs w:val="24"/>
        </w:rPr>
        <w:t>vibration positive pressure ventilation treatment system operation steps</w:t>
      </w:r>
      <w:r>
        <w:rPr>
          <w:rFonts w:hint="eastAsia" w:ascii="Times New Roman" w:hAnsi="Times New Roman" w:cs="Times New Roman"/>
          <w:sz w:val="24"/>
          <w:szCs w:val="24"/>
        </w:rPr>
        <w:t xml:space="preserve"> are as following (Patients in the seated or semi-recumbent position): </w:t>
      </w:r>
    </w:p>
    <w:p>
      <w:pPr>
        <w:widowControl/>
        <w:numPr>
          <w:ilvl w:val="0"/>
          <w:numId w:val="2"/>
        </w:numPr>
        <w:spacing w:line="480" w:lineRule="auto"/>
        <w:jc w:val="left"/>
        <w:rPr>
          <w:rFonts w:ascii="Times New Roman" w:hAnsi="Times New Roman" w:cs="Times New Roman"/>
          <w:sz w:val="24"/>
          <w:szCs w:val="24"/>
        </w:rPr>
      </w:pPr>
      <w:r>
        <w:rPr>
          <w:rFonts w:ascii="Times New Roman" w:hAnsi="Times New Roman" w:cs="Times New Roman"/>
          <w:sz w:val="24"/>
          <w:szCs w:val="24"/>
        </w:rPr>
        <w:t>On first use, turn the frequency adjustment dial to the lowest frequency resistance setting marked "</w:t>
      </w:r>
      <w:r>
        <w:rPr>
          <w:rFonts w:hint="eastAsia" w:ascii="Times New Roman" w:hAnsi="Times New Roman" w:cs="Times New Roman"/>
          <w:sz w:val="24"/>
          <w:szCs w:val="24"/>
        </w:rPr>
        <w:t>1</w:t>
      </w:r>
      <w:r>
        <w:rPr>
          <w:rFonts w:ascii="Times New Roman" w:hAnsi="Times New Roman" w:cs="Times New Roman"/>
          <w:sz w:val="24"/>
          <w:szCs w:val="24"/>
        </w:rPr>
        <w:t>"</w:t>
      </w:r>
      <w:r>
        <w:rPr>
          <w:rFonts w:hint="eastAsia" w:ascii="Times New Roman" w:hAnsi="Times New Roman" w:cs="Times New Roman"/>
          <w:sz w:val="24"/>
          <w:szCs w:val="24"/>
        </w:rPr>
        <w:t xml:space="preserve">; </w:t>
      </w:r>
    </w:p>
    <w:p>
      <w:pPr>
        <w:widowControl/>
        <w:numPr>
          <w:ilvl w:val="0"/>
          <w:numId w:val="2"/>
        </w:numPr>
        <w:spacing w:line="480" w:lineRule="auto"/>
        <w:jc w:val="left"/>
        <w:rPr>
          <w:rFonts w:ascii="Times New Roman" w:hAnsi="Times New Roman" w:cs="Times New Roman"/>
          <w:sz w:val="24"/>
          <w:szCs w:val="24"/>
        </w:rPr>
      </w:pPr>
      <w:r>
        <w:rPr>
          <w:rFonts w:ascii="Times New Roman" w:hAnsi="Times New Roman" w:cs="Times New Roman"/>
          <w:sz w:val="24"/>
          <w:szCs w:val="24"/>
        </w:rPr>
        <w:t>P</w:t>
      </w:r>
      <w:r>
        <w:rPr>
          <w:rFonts w:hint="eastAsia" w:ascii="Times New Roman" w:hAnsi="Times New Roman" w:cs="Times New Roman"/>
          <w:sz w:val="24"/>
          <w:szCs w:val="24"/>
        </w:rPr>
        <w:t>ut</w:t>
      </w:r>
      <w:r>
        <w:rPr>
          <w:rFonts w:ascii="Times New Roman" w:hAnsi="Times New Roman" w:cs="Times New Roman"/>
          <w:sz w:val="24"/>
          <w:szCs w:val="24"/>
        </w:rPr>
        <w:t xml:space="preserve"> the nozzle in the mouth, instruct the patient to relax, and then take a deep breath (total lung capacity is not required)</w:t>
      </w:r>
      <w:r>
        <w:rPr>
          <w:rFonts w:hint="eastAsia" w:ascii="Times New Roman" w:hAnsi="Times New Roman" w:cs="Times New Roman"/>
          <w:sz w:val="24"/>
          <w:szCs w:val="24"/>
        </w:rPr>
        <w:t xml:space="preserve">; </w:t>
      </w:r>
    </w:p>
    <w:p>
      <w:pPr>
        <w:widowControl/>
        <w:numPr>
          <w:ilvl w:val="0"/>
          <w:numId w:val="2"/>
        </w:numPr>
        <w:spacing w:line="480" w:lineRule="auto"/>
        <w:jc w:val="left"/>
        <w:rPr>
          <w:rFonts w:ascii="Times New Roman" w:hAnsi="Times New Roman" w:cs="Times New Roman"/>
          <w:sz w:val="24"/>
          <w:szCs w:val="24"/>
        </w:rPr>
      </w:pPr>
      <w:r>
        <w:rPr>
          <w:rFonts w:ascii="Times New Roman" w:hAnsi="Times New Roman" w:cs="Times New Roman"/>
          <w:sz w:val="24"/>
          <w:szCs w:val="24"/>
        </w:rPr>
        <w:t>Hold breath for 2~3 seconds</w:t>
      </w:r>
      <w:r>
        <w:rPr>
          <w:rFonts w:hint="eastAsia" w:ascii="Times New Roman" w:hAnsi="Times New Roman" w:cs="Times New Roman"/>
          <w:sz w:val="24"/>
          <w:szCs w:val="24"/>
        </w:rPr>
        <w:t>;</w:t>
      </w:r>
    </w:p>
    <w:p>
      <w:pPr>
        <w:widowControl/>
        <w:numPr>
          <w:ilvl w:val="0"/>
          <w:numId w:val="2"/>
        </w:numPr>
        <w:spacing w:line="480" w:lineRule="auto"/>
        <w:jc w:val="left"/>
        <w:rPr>
          <w:rFonts w:ascii="Times New Roman" w:hAnsi="Times New Roman" w:cs="Times New Roman"/>
          <w:sz w:val="24"/>
          <w:szCs w:val="24"/>
        </w:rPr>
      </w:pPr>
      <w:r>
        <w:rPr>
          <w:rFonts w:ascii="Times New Roman" w:hAnsi="Times New Roman" w:cs="Times New Roman"/>
          <w:sz w:val="24"/>
          <w:szCs w:val="24"/>
        </w:rPr>
        <w:t>Exhale slowly, making sure to keep the mouthpiece sealed as you exhale (the exhale time is about 3-4 times longer than the inhale time, no need to exhale forcefully to the "FRC")</w:t>
      </w:r>
      <w:r>
        <w:rPr>
          <w:rFonts w:hint="eastAsia" w:ascii="Times New Roman" w:hAnsi="Times New Roman" w:cs="Times New Roman"/>
          <w:sz w:val="24"/>
          <w:szCs w:val="24"/>
        </w:rPr>
        <w:t>;</w:t>
      </w:r>
    </w:p>
    <w:p>
      <w:pPr>
        <w:widowControl/>
        <w:numPr>
          <w:ilvl w:val="0"/>
          <w:numId w:val="2"/>
        </w:numPr>
        <w:spacing w:line="480" w:lineRule="auto"/>
        <w:jc w:val="left"/>
        <w:rPr>
          <w:rFonts w:ascii="Times New Roman" w:hAnsi="Times New Roman" w:cs="Times New Roman"/>
          <w:sz w:val="24"/>
          <w:szCs w:val="24"/>
        </w:rPr>
      </w:pPr>
      <w:r>
        <w:rPr>
          <w:rFonts w:ascii="Times New Roman" w:hAnsi="Times New Roman" w:cs="Times New Roman"/>
          <w:sz w:val="24"/>
          <w:szCs w:val="24"/>
        </w:rPr>
        <w:t>Adjust the dial to increase the resistance (adjust clockwise to increase the resistance of the vibrating hole, allowing the patient to exhale at a lower flow rate)</w:t>
      </w:r>
      <w:r>
        <w:rPr>
          <w:rFonts w:hint="eastAsia" w:ascii="Times New Roman" w:hAnsi="Times New Roman" w:cs="Times New Roman"/>
          <w:sz w:val="24"/>
          <w:szCs w:val="24"/>
        </w:rPr>
        <w:t>;</w:t>
      </w:r>
    </w:p>
    <w:p>
      <w:pPr>
        <w:widowControl/>
        <w:numPr>
          <w:ilvl w:val="0"/>
          <w:numId w:val="2"/>
        </w:numPr>
        <w:spacing w:line="480" w:lineRule="auto"/>
        <w:jc w:val="left"/>
        <w:rPr>
          <w:rFonts w:ascii="Times New Roman" w:hAnsi="Times New Roman" w:cs="Times New Roman"/>
          <w:sz w:val="24"/>
          <w:szCs w:val="24"/>
        </w:rPr>
      </w:pPr>
      <w:r>
        <w:rPr>
          <w:rFonts w:ascii="Times New Roman" w:hAnsi="Times New Roman" w:cs="Times New Roman"/>
          <w:sz w:val="24"/>
          <w:szCs w:val="24"/>
        </w:rPr>
        <w:t>Determin the scope</w:t>
      </w:r>
      <w:r>
        <w:rPr>
          <w:rFonts w:hint="eastAsia" w:ascii="Times New Roman" w:hAnsi="Times New Roman" w:cs="Times New Roman"/>
          <w:sz w:val="24"/>
          <w:szCs w:val="24"/>
        </w:rPr>
        <w:t>;</w:t>
      </w:r>
    </w:p>
    <w:p>
      <w:pPr>
        <w:widowControl/>
        <w:numPr>
          <w:ilvl w:val="0"/>
          <w:numId w:val="2"/>
        </w:numPr>
        <w:spacing w:line="480" w:lineRule="auto"/>
        <w:jc w:val="left"/>
        <w:rPr>
          <w:rFonts w:ascii="Times New Roman" w:hAnsi="Times New Roman" w:cs="Times New Roman"/>
          <w:sz w:val="24"/>
          <w:szCs w:val="24"/>
        </w:rPr>
      </w:pPr>
      <w:r>
        <w:rPr>
          <w:rFonts w:ascii="Times New Roman" w:hAnsi="Times New Roman" w:cs="Times New Roman"/>
          <w:sz w:val="24"/>
          <w:szCs w:val="24"/>
        </w:rPr>
        <w:t xml:space="preserve">Repeat 10-20 PEP breaths, followed by 2-3 "puff" coughs as needed to cough up </w:t>
      </w:r>
      <w:r>
        <w:rPr>
          <w:rFonts w:hint="eastAsia" w:ascii="Times New Roman" w:hAnsi="Times New Roman" w:cs="Times New Roman"/>
          <w:sz w:val="24"/>
          <w:szCs w:val="24"/>
        </w:rPr>
        <w:t>s</w:t>
      </w:r>
      <w:r>
        <w:rPr>
          <w:rFonts w:ascii="Times New Roman" w:hAnsi="Times New Roman" w:cs="Times New Roman"/>
          <w:sz w:val="24"/>
          <w:szCs w:val="24"/>
        </w:rPr>
        <w:t>ecretions</w:t>
      </w:r>
      <w:r>
        <w:rPr>
          <w:rFonts w:hint="eastAsia" w:ascii="Times New Roman" w:hAnsi="Times New Roman" w:cs="Times New Roman"/>
          <w:sz w:val="24"/>
          <w:szCs w:val="24"/>
        </w:rPr>
        <w:t>;</w:t>
      </w:r>
    </w:p>
    <w:p>
      <w:pPr>
        <w:widowControl/>
        <w:numPr>
          <w:ilvl w:val="0"/>
          <w:numId w:val="2"/>
        </w:numPr>
        <w:spacing w:line="480" w:lineRule="auto"/>
        <w:jc w:val="left"/>
        <w:rPr>
          <w:sz w:val="24"/>
          <w:szCs w:val="24"/>
        </w:rPr>
      </w:pPr>
      <w:r>
        <w:rPr>
          <w:rFonts w:ascii="Times New Roman" w:hAnsi="Times New Roman" w:cs="Times New Roman"/>
          <w:sz w:val="24"/>
          <w:szCs w:val="24"/>
        </w:rPr>
        <w:t>Repeat the above steps 4~8 times, no more than 20min</w:t>
      </w:r>
      <w:r>
        <w:rPr>
          <w:rFonts w:hint="eastAsia" w:ascii="Times New Roman" w:hAnsi="Times New Roman" w:cs="Times New Roman"/>
          <w:sz w:val="24"/>
          <w:szCs w:val="24"/>
        </w:rPr>
        <w:t xml:space="preserve">. </w:t>
      </w:r>
    </w:p>
    <w:p>
      <w:pPr>
        <w:widowControl/>
        <w:spacing w:line="480" w:lineRule="auto"/>
        <w:jc w:val="left"/>
        <w:rPr>
          <w:rFonts w:ascii="Times New Roman" w:hAnsi="Times New Roman" w:cs="Times New Roman"/>
          <w:b/>
          <w:bCs/>
          <w:sz w:val="24"/>
          <w:szCs w:val="24"/>
        </w:rPr>
      </w:pPr>
      <w:r>
        <w:rPr>
          <w:rFonts w:hint="eastAsia" w:ascii="Times New Roman" w:hAnsi="Times New Roman" w:cs="Times New Roman"/>
          <w:b/>
          <w:bCs/>
          <w:sz w:val="24"/>
          <w:szCs w:val="24"/>
        </w:rPr>
        <w:t>Experimental method</w:t>
      </w:r>
    </w:p>
    <w:p>
      <w:pPr>
        <w:widowControl/>
        <w:spacing w:line="480" w:lineRule="auto"/>
        <w:jc w:val="left"/>
        <w:rPr>
          <w:rFonts w:ascii="Times New Roman" w:hAnsi="Times New Roman" w:cs="Times New Roman"/>
          <w:sz w:val="24"/>
          <w:szCs w:val="24"/>
        </w:rPr>
      </w:pPr>
      <w:r>
        <w:rPr>
          <w:rFonts w:hint="eastAsia" w:ascii="Times New Roman" w:hAnsi="Times New Roman" w:cs="Times New Roman"/>
          <w:sz w:val="24"/>
          <w:szCs w:val="24"/>
        </w:rPr>
        <w:t>Introduce the clinical trial purpose, background and related content, and enroll by randomization number.</w:t>
      </w:r>
    </w:p>
    <w:p>
      <w:pPr>
        <w:widowControl/>
        <w:spacing w:line="480" w:lineRule="auto"/>
        <w:jc w:val="left"/>
        <w:rPr>
          <w:rFonts w:hint="eastAsia" w:ascii="Times New Roman" w:hAnsi="Times New Roman" w:cs="Times New Roman"/>
          <w:sz w:val="24"/>
          <w:szCs w:val="24"/>
        </w:rPr>
      </w:pPr>
      <w:r>
        <w:rPr>
          <w:rFonts w:hint="eastAsia" w:ascii="Times New Roman" w:hAnsi="Times New Roman" w:cs="Times New Roman"/>
          <w:sz w:val="24"/>
          <w:szCs w:val="24"/>
        </w:rPr>
        <w:t>I</w:t>
      </w:r>
      <w:r>
        <w:rPr>
          <w:rFonts w:ascii="Times New Roman" w:hAnsi="Times New Roman" w:cs="Times New Roman"/>
          <w:sz w:val="24"/>
          <w:szCs w:val="24"/>
        </w:rPr>
        <w:t>ntervention measures</w:t>
      </w:r>
      <w:r>
        <w:rPr>
          <w:rFonts w:hint="eastAsia" w:ascii="Times New Roman" w:hAnsi="Times New Roman" w:cs="Times New Roman"/>
          <w:sz w:val="24"/>
          <w:szCs w:val="24"/>
        </w:rPr>
        <w:t xml:space="preserve">: The combined treatment group received HFNC + respiratory training, and the conventional treatment group received oxygen by nasal catheter or mask. Start receiving oxygen therapy as described above after postoperative transfer out of the recovery room or transfer to ICU within 30 minutes after effusion. </w:t>
      </w:r>
    </w:p>
    <w:p>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t>Duration of the intervention measures</w:t>
      </w:r>
      <w:r>
        <w:rPr>
          <w:rFonts w:hint="eastAsia" w:ascii="Times New Roman" w:hAnsi="Times New Roman" w:cs="Times New Roman"/>
          <w:sz w:val="24"/>
          <w:szCs w:val="24"/>
        </w:rPr>
        <w:t xml:space="preserve">: HFNC or COT lasted for more than 48h, adjusted for nasal catheter oxygen administration or cessation of oxygen therapy according to the patient's condition, and PEP acapella choice was continued for at least 3 days, three times a day for no more than 20 minutes each time. </w:t>
      </w:r>
    </w:p>
    <w:p>
      <w:pPr>
        <w:widowControl/>
        <w:spacing w:line="480" w:lineRule="auto"/>
        <w:jc w:val="left"/>
        <w:rPr>
          <w:rFonts w:ascii="Times New Roman" w:hAnsi="Times New Roman" w:cs="Times New Roman"/>
          <w:sz w:val="24"/>
          <w:szCs w:val="24"/>
        </w:rPr>
      </w:pPr>
      <w:r>
        <w:rPr>
          <w:rFonts w:hint="eastAsia" w:ascii="Times New Roman" w:hAnsi="Times New Roman" w:cs="Times New Roman"/>
          <w:sz w:val="24"/>
          <w:szCs w:val="24"/>
        </w:rPr>
        <w:t>Follow-up observation: daily visit within 1 week after surgery, hospitalization process follow-up according to the situation, telephone visit for survival status at 28 and 90 days after surgery.</w:t>
      </w:r>
    </w:p>
    <w:p>
      <w:pPr>
        <w:spacing w:line="480" w:lineRule="auto"/>
        <w:rPr>
          <w:rFonts w:ascii="Times New Roman" w:hAnsi="Times New Roman" w:cs="Times New Roman"/>
          <w:b/>
          <w:bCs/>
          <w:sz w:val="24"/>
          <w:szCs w:val="24"/>
        </w:rPr>
      </w:pPr>
      <w:r>
        <w:rPr>
          <w:rFonts w:ascii="Times New Roman" w:hAnsi="Times New Roman" w:cs="Times New Roman"/>
          <w:sz w:val="24"/>
          <w:szCs w:val="24"/>
        </w:rPr>
        <w:t>Duration of the clinical trial and reasons for determination: The entire trial and follow-up time of this study is not long. With reference to the case data of each center, the trial is expected to last for 6 years, which can ensure that there are enough candidates for the trial.</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D5E612"/>
    <w:multiLevelType w:val="singleLevel"/>
    <w:tmpl w:val="C9D5E612"/>
    <w:lvl w:ilvl="0" w:tentative="0">
      <w:start w:val="1"/>
      <w:numFmt w:val="decimal"/>
      <w:suff w:val="space"/>
      <w:lvlText w:val="(%1)"/>
      <w:lvlJc w:val="left"/>
    </w:lvl>
  </w:abstractNum>
  <w:abstractNum w:abstractNumId="1">
    <w:nsid w:val="1C292852"/>
    <w:multiLevelType w:val="singleLevel"/>
    <w:tmpl w:val="1C292852"/>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iNTVhMjZhMWRhNTYzYjJjNTBkNGExNWMxZjQ1MTkifQ=="/>
  </w:docVars>
  <w:rsids>
    <w:rsidRoot w:val="00000000"/>
    <w:rsid w:val="00B754FA"/>
    <w:rsid w:val="09970B85"/>
    <w:rsid w:val="0D2B30D5"/>
    <w:rsid w:val="175B5E0F"/>
    <w:rsid w:val="1BC44D83"/>
    <w:rsid w:val="2C37112D"/>
    <w:rsid w:val="38741F0E"/>
    <w:rsid w:val="39550921"/>
    <w:rsid w:val="3A3951BD"/>
    <w:rsid w:val="56D4209E"/>
    <w:rsid w:val="57452F9B"/>
    <w:rsid w:val="68456BA0"/>
    <w:rsid w:val="6BDF70C3"/>
    <w:rsid w:val="77276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798</Words>
  <Characters>4289</Characters>
  <Lines>0</Lines>
  <Paragraphs>0</Paragraphs>
  <TotalTime>2</TotalTime>
  <ScaleCrop>false</ScaleCrop>
  <LinksUpToDate>false</LinksUpToDate>
  <CharactersWithSpaces>5067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2022-08-25T08:51:00Z</dcterms:created>
  <dc:creator>姚林夕</dc:creator>
  <cp:lastModifiedBy>MJ</cp:lastModifiedBy>
  <dcterms:modified xsi:type="dcterms:W3CDTF">2022-09-22T15:19:57Z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810DC0A1A2CA4C00AC3D09952DEF8FF9</vt:lpwstr>
  </property>
</Properties>
</file>