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473B7A" w14:textId="77777777" w:rsidR="00145FF5" w:rsidRPr="006A124D" w:rsidRDefault="00145FF5" w:rsidP="00F74D16">
      <w:pPr>
        <w:pStyle w:val="Subtitle"/>
        <w:suppressLineNumbers/>
      </w:pPr>
      <w:r w:rsidRPr="006A124D">
        <w:t xml:space="preserve">A </w:t>
      </w:r>
      <w:r>
        <w:t xml:space="preserve">bispecific, crosslinking </w:t>
      </w:r>
      <w:r w:rsidRPr="006A124D">
        <w:t>lectibody activates cytotoxic T cells and induces cancer cell death</w:t>
      </w:r>
    </w:p>
    <w:p w14:paraId="5AC1817F" w14:textId="71C07060" w:rsidR="00145FF5" w:rsidRPr="00494A8E" w:rsidRDefault="00145FF5" w:rsidP="00145FF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4A8E">
        <w:rPr>
          <w:rFonts w:ascii="Times New Roman" w:hAnsi="Times New Roman" w:cs="Times New Roman"/>
          <w:sz w:val="24"/>
          <w:szCs w:val="24"/>
        </w:rPr>
        <w:t>Francesca Rosato</w:t>
      </w:r>
      <w:r w:rsidRPr="00494A8E">
        <w:rPr>
          <w:rFonts w:ascii="Times New Roman" w:hAnsi="Times New Roman" w:cs="Times New Roman"/>
          <w:sz w:val="24"/>
          <w:szCs w:val="24"/>
          <w:vertAlign w:val="superscript"/>
        </w:rPr>
        <w:t>‡1,2</w:t>
      </w:r>
      <w:r w:rsidRPr="00494A8E">
        <w:rPr>
          <w:rFonts w:ascii="Times New Roman" w:hAnsi="Times New Roman" w:cs="Times New Roman"/>
          <w:sz w:val="24"/>
          <w:szCs w:val="24"/>
        </w:rPr>
        <w:t>, Rajeev Pasupuleti</w:t>
      </w:r>
      <w:r w:rsidRPr="00494A8E">
        <w:rPr>
          <w:rFonts w:ascii="Times New Roman" w:hAnsi="Times New Roman" w:cs="Times New Roman"/>
          <w:sz w:val="24"/>
          <w:szCs w:val="24"/>
          <w:vertAlign w:val="superscript"/>
        </w:rPr>
        <w:t>‡3,4</w:t>
      </w:r>
      <w:r w:rsidRPr="00494A8E">
        <w:rPr>
          <w:rFonts w:ascii="Times New Roman" w:hAnsi="Times New Roman" w:cs="Times New Roman"/>
          <w:sz w:val="24"/>
          <w:szCs w:val="24"/>
        </w:rPr>
        <w:t>, Jana Tomisch</w:t>
      </w:r>
      <w:r w:rsidRPr="00494A8E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494A8E">
        <w:rPr>
          <w:rFonts w:ascii="Times New Roman" w:hAnsi="Times New Roman" w:cs="Times New Roman"/>
          <w:sz w:val="24"/>
          <w:szCs w:val="24"/>
        </w:rPr>
        <w:t>, Ana Valeria Meléndez</w:t>
      </w:r>
      <w:r w:rsidRPr="00494A8E">
        <w:rPr>
          <w:rFonts w:ascii="Times New Roman" w:hAnsi="Times New Roman" w:cs="Times New Roman"/>
          <w:sz w:val="24"/>
          <w:szCs w:val="24"/>
          <w:vertAlign w:val="superscript"/>
        </w:rPr>
        <w:t>1,2,5</w:t>
      </w:r>
      <w:r w:rsidRPr="00494A8E">
        <w:rPr>
          <w:rFonts w:ascii="Times New Roman" w:hAnsi="Times New Roman" w:cs="Times New Roman"/>
          <w:sz w:val="24"/>
          <w:szCs w:val="24"/>
        </w:rPr>
        <w:t>, Dajana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4A8E">
        <w:rPr>
          <w:rFonts w:ascii="Times New Roman" w:hAnsi="Times New Roman" w:cs="Times New Roman"/>
          <w:sz w:val="24"/>
          <w:szCs w:val="24"/>
        </w:rPr>
        <w:t>Kolanovic</w:t>
      </w:r>
      <w:r w:rsidRPr="00494A8E">
        <w:rPr>
          <w:rFonts w:ascii="Times New Roman" w:hAnsi="Times New Roman" w:cs="Times New Roman"/>
          <w:sz w:val="24"/>
          <w:szCs w:val="24"/>
          <w:vertAlign w:val="superscript"/>
        </w:rPr>
        <w:t>3,4</w:t>
      </w:r>
      <w:r w:rsidRPr="00494A8E">
        <w:rPr>
          <w:rFonts w:ascii="Times New Roman" w:hAnsi="Times New Roman" w:cs="Times New Roman"/>
          <w:sz w:val="24"/>
          <w:szCs w:val="24"/>
        </w:rPr>
        <w:t>, Olga N. Makshakova</w:t>
      </w:r>
      <w:r w:rsidRPr="00494A8E">
        <w:rPr>
          <w:rFonts w:ascii="Times New Roman" w:hAnsi="Times New Roman" w:cs="Times New Roman"/>
          <w:sz w:val="24"/>
          <w:szCs w:val="24"/>
          <w:vertAlign w:val="superscript"/>
        </w:rPr>
        <w:t>1,6</w:t>
      </w:r>
      <w:r w:rsidRPr="00494A8E">
        <w:rPr>
          <w:rFonts w:ascii="Times New Roman" w:hAnsi="Times New Roman" w:cs="Times New Roman"/>
          <w:sz w:val="24"/>
          <w:szCs w:val="24"/>
        </w:rPr>
        <w:t>, Birgit Wiltschi</w:t>
      </w:r>
      <w:r w:rsidRPr="00494A8E">
        <w:rPr>
          <w:rFonts w:ascii="Times New Roman" w:hAnsi="Times New Roman" w:cs="Times New Roman"/>
          <w:sz w:val="24"/>
          <w:szCs w:val="24"/>
          <w:vertAlign w:val="superscript"/>
        </w:rPr>
        <w:t>3,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4,7</w:t>
      </w:r>
      <w:r w:rsidRPr="00494A8E">
        <w:rPr>
          <w:rFonts w:ascii="Times New Roman" w:hAnsi="Times New Roman" w:cs="Times New Roman"/>
          <w:sz w:val="24"/>
          <w:szCs w:val="24"/>
        </w:rPr>
        <w:t>,* and Winfried Römer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1,2,8</w:t>
      </w:r>
      <w:r w:rsidRPr="00494A8E">
        <w:rPr>
          <w:rFonts w:ascii="Times New Roman" w:hAnsi="Times New Roman" w:cs="Times New Roman"/>
          <w:sz w:val="24"/>
          <w:szCs w:val="24"/>
        </w:rPr>
        <w:t>,*</w:t>
      </w:r>
    </w:p>
    <w:p w14:paraId="4C91DE98" w14:textId="77777777" w:rsidR="00145FF5" w:rsidRPr="00494A8E" w:rsidRDefault="00145FF5" w:rsidP="00145FF5">
      <w:pPr>
        <w:spacing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494A8E">
        <w:rPr>
          <w:rFonts w:ascii="Times New Roman" w:hAnsi="Times New Roman" w:cs="Times New Roman"/>
          <w:sz w:val="20"/>
          <w:szCs w:val="24"/>
        </w:rPr>
        <w:t xml:space="preserve">[1] </w:t>
      </w:r>
      <w:bookmarkStart w:id="0" w:name="_Hlk106045365"/>
      <w:r w:rsidRPr="00494A8E">
        <w:rPr>
          <w:rFonts w:ascii="Times New Roman" w:hAnsi="Times New Roman" w:cs="Times New Roman"/>
          <w:sz w:val="20"/>
          <w:szCs w:val="24"/>
        </w:rPr>
        <w:t>Faculty of Biology, University of Freiburg, Freiburg, Germany</w:t>
      </w:r>
      <w:bookmarkEnd w:id="0"/>
      <w:r w:rsidRPr="00494A8E">
        <w:rPr>
          <w:rFonts w:ascii="Times New Roman" w:hAnsi="Times New Roman" w:cs="Times New Roman"/>
          <w:sz w:val="20"/>
          <w:szCs w:val="24"/>
        </w:rPr>
        <w:t xml:space="preserve">. </w:t>
      </w:r>
    </w:p>
    <w:p w14:paraId="131557EB" w14:textId="77777777" w:rsidR="00145FF5" w:rsidRPr="00494A8E" w:rsidRDefault="00145FF5" w:rsidP="00145FF5">
      <w:pPr>
        <w:spacing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494A8E">
        <w:rPr>
          <w:rFonts w:ascii="Times New Roman" w:hAnsi="Times New Roman" w:cs="Times New Roman"/>
          <w:sz w:val="20"/>
          <w:szCs w:val="24"/>
        </w:rPr>
        <w:t xml:space="preserve">[2] </w:t>
      </w:r>
      <w:bookmarkStart w:id="1" w:name="_Hlk106045409"/>
      <w:r w:rsidRPr="00494A8E">
        <w:rPr>
          <w:rFonts w:ascii="Times New Roman" w:hAnsi="Times New Roman" w:cs="Times New Roman"/>
          <w:sz w:val="20"/>
          <w:szCs w:val="24"/>
        </w:rPr>
        <w:t>Signalling Research Centres BIOSS and CIBSS, University of Freiburg, Freiburg, Germany</w:t>
      </w:r>
      <w:bookmarkEnd w:id="1"/>
      <w:r w:rsidRPr="00494A8E">
        <w:rPr>
          <w:rFonts w:ascii="Times New Roman" w:hAnsi="Times New Roman" w:cs="Times New Roman"/>
          <w:sz w:val="20"/>
          <w:szCs w:val="24"/>
        </w:rPr>
        <w:t>.</w:t>
      </w:r>
    </w:p>
    <w:p w14:paraId="34DA9F06" w14:textId="77777777" w:rsidR="00145FF5" w:rsidRPr="00494A8E" w:rsidRDefault="00145FF5" w:rsidP="00145FF5">
      <w:pPr>
        <w:spacing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494A8E">
        <w:rPr>
          <w:rFonts w:ascii="Times New Roman" w:hAnsi="Times New Roman" w:cs="Times New Roman"/>
          <w:sz w:val="20"/>
          <w:szCs w:val="24"/>
        </w:rPr>
        <w:t xml:space="preserve">[3] </w:t>
      </w:r>
      <w:r>
        <w:rPr>
          <w:rFonts w:ascii="Times New Roman" w:hAnsi="Times New Roman" w:cs="Times New Roman"/>
          <w:sz w:val="20"/>
          <w:szCs w:val="24"/>
        </w:rPr>
        <w:t>ACIB</w:t>
      </w:r>
      <w:r w:rsidRPr="00494A8E">
        <w:rPr>
          <w:rFonts w:ascii="Times New Roman" w:hAnsi="Times New Roman" w:cs="Times New Roman"/>
          <w:sz w:val="20"/>
          <w:szCs w:val="24"/>
        </w:rPr>
        <w:t xml:space="preserve"> </w:t>
      </w:r>
      <w:r>
        <w:rPr>
          <w:rFonts w:ascii="Times New Roman" w:hAnsi="Times New Roman" w:cs="Times New Roman"/>
          <w:sz w:val="20"/>
          <w:szCs w:val="24"/>
        </w:rPr>
        <w:t>–</w:t>
      </w:r>
      <w:r w:rsidRPr="00494A8E">
        <w:rPr>
          <w:rFonts w:ascii="Times New Roman" w:hAnsi="Times New Roman" w:cs="Times New Roman"/>
          <w:sz w:val="20"/>
          <w:szCs w:val="24"/>
        </w:rPr>
        <w:t xml:space="preserve"> </w:t>
      </w:r>
      <w:r>
        <w:rPr>
          <w:rFonts w:ascii="Times New Roman" w:hAnsi="Times New Roman" w:cs="Times New Roman"/>
          <w:sz w:val="20"/>
          <w:szCs w:val="24"/>
        </w:rPr>
        <w:t xml:space="preserve">The </w:t>
      </w:r>
      <w:r w:rsidRPr="00494A8E">
        <w:rPr>
          <w:rFonts w:ascii="Times New Roman" w:hAnsi="Times New Roman" w:cs="Times New Roman"/>
          <w:sz w:val="20"/>
          <w:szCs w:val="24"/>
        </w:rPr>
        <w:t>Austrian Centre of Industrial Biotechnology, Graz, Austria.</w:t>
      </w:r>
    </w:p>
    <w:p w14:paraId="42137C0D" w14:textId="77777777" w:rsidR="00145FF5" w:rsidRPr="00494A8E" w:rsidRDefault="00145FF5" w:rsidP="00145FF5">
      <w:pPr>
        <w:spacing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494A8E">
        <w:rPr>
          <w:rFonts w:ascii="Times New Roman" w:hAnsi="Times New Roman" w:cs="Times New Roman"/>
          <w:sz w:val="20"/>
          <w:szCs w:val="24"/>
        </w:rPr>
        <w:t xml:space="preserve">[4] </w:t>
      </w:r>
      <w:bookmarkStart w:id="2" w:name="_Hlk106045072"/>
      <w:r w:rsidRPr="00494A8E">
        <w:rPr>
          <w:rFonts w:ascii="Times New Roman" w:hAnsi="Times New Roman" w:cs="Times New Roman"/>
          <w:sz w:val="20"/>
          <w:szCs w:val="24"/>
        </w:rPr>
        <w:t>Institute of Molecular Biotechnology, Graz University of Technology, Graz, Austria</w:t>
      </w:r>
      <w:bookmarkEnd w:id="2"/>
      <w:r w:rsidRPr="00494A8E">
        <w:rPr>
          <w:rFonts w:ascii="Times New Roman" w:hAnsi="Times New Roman" w:cs="Times New Roman"/>
          <w:sz w:val="20"/>
          <w:szCs w:val="24"/>
        </w:rPr>
        <w:t>.</w:t>
      </w:r>
    </w:p>
    <w:p w14:paraId="008AD485" w14:textId="77777777" w:rsidR="00145FF5" w:rsidRPr="00494A8E" w:rsidRDefault="00145FF5" w:rsidP="00145FF5">
      <w:pPr>
        <w:spacing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494A8E">
        <w:rPr>
          <w:rFonts w:ascii="Times New Roman" w:hAnsi="Times New Roman" w:cs="Times New Roman"/>
          <w:sz w:val="20"/>
          <w:szCs w:val="24"/>
        </w:rPr>
        <w:t>[5] Spemann Graduate School of Biology and Medicine, University of Freiburg, Freiburg, Germany.</w:t>
      </w:r>
    </w:p>
    <w:p w14:paraId="6907A4F7" w14:textId="77777777" w:rsidR="00145FF5" w:rsidRPr="00494A8E" w:rsidRDefault="00145FF5" w:rsidP="00145FF5">
      <w:pPr>
        <w:spacing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494A8E">
        <w:rPr>
          <w:rFonts w:ascii="Times New Roman" w:hAnsi="Times New Roman" w:cs="Times New Roman"/>
          <w:sz w:val="20"/>
          <w:szCs w:val="24"/>
        </w:rPr>
        <w:t>[6] Kazan Institute for Biochemistry and Biophysics, FRC Kazan Scientific Center of RAS, Kazan, Russian Federation.</w:t>
      </w:r>
    </w:p>
    <w:p w14:paraId="65508FD7" w14:textId="77777777" w:rsidR="00145FF5" w:rsidRDefault="00145FF5" w:rsidP="00145FF5">
      <w:pPr>
        <w:spacing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494A8E">
        <w:rPr>
          <w:rFonts w:ascii="Times New Roman" w:hAnsi="Times New Roman" w:cs="Times New Roman"/>
          <w:sz w:val="20"/>
          <w:szCs w:val="24"/>
        </w:rPr>
        <w:t xml:space="preserve">[7] </w:t>
      </w:r>
      <w:bookmarkStart w:id="3" w:name="_Hlk106045488"/>
      <w:r>
        <w:rPr>
          <w:rFonts w:ascii="Times New Roman" w:hAnsi="Times New Roman" w:cs="Times New Roman"/>
          <w:sz w:val="20"/>
          <w:szCs w:val="24"/>
        </w:rPr>
        <w:t>Institute of Bioprocess Science and Engineering</w:t>
      </w:r>
      <w:r w:rsidRPr="00494A8E">
        <w:rPr>
          <w:rFonts w:ascii="Times New Roman" w:hAnsi="Times New Roman" w:cs="Times New Roman"/>
          <w:sz w:val="20"/>
          <w:szCs w:val="24"/>
        </w:rPr>
        <w:t xml:space="preserve">, </w:t>
      </w:r>
      <w:r w:rsidRPr="00AF41A7">
        <w:rPr>
          <w:rFonts w:ascii="Times New Roman" w:hAnsi="Times New Roman" w:cs="Times New Roman"/>
          <w:sz w:val="20"/>
          <w:szCs w:val="24"/>
        </w:rPr>
        <w:t>University of Natural Resources and Life Sciences</w:t>
      </w:r>
      <w:r>
        <w:rPr>
          <w:rFonts w:ascii="Times New Roman" w:hAnsi="Times New Roman" w:cs="Times New Roman"/>
          <w:sz w:val="20"/>
          <w:szCs w:val="24"/>
        </w:rPr>
        <w:t>, Vienna</w:t>
      </w:r>
      <w:r w:rsidRPr="00494A8E">
        <w:rPr>
          <w:rFonts w:ascii="Times New Roman" w:hAnsi="Times New Roman" w:cs="Times New Roman"/>
          <w:sz w:val="20"/>
          <w:szCs w:val="24"/>
        </w:rPr>
        <w:t xml:space="preserve">, </w:t>
      </w:r>
      <w:r>
        <w:rPr>
          <w:rFonts w:ascii="Times New Roman" w:hAnsi="Times New Roman" w:cs="Times New Roman"/>
          <w:sz w:val="20"/>
          <w:szCs w:val="24"/>
        </w:rPr>
        <w:t>Austria</w:t>
      </w:r>
      <w:r w:rsidRPr="00494A8E">
        <w:rPr>
          <w:rFonts w:ascii="Times New Roman" w:hAnsi="Times New Roman" w:cs="Times New Roman"/>
          <w:sz w:val="20"/>
          <w:szCs w:val="24"/>
        </w:rPr>
        <w:t>.</w:t>
      </w:r>
    </w:p>
    <w:bookmarkEnd w:id="3"/>
    <w:p w14:paraId="5EAB16ED" w14:textId="77777777" w:rsidR="00145FF5" w:rsidRDefault="00145FF5" w:rsidP="00145FF5">
      <w:pPr>
        <w:spacing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494A8E">
        <w:rPr>
          <w:rFonts w:ascii="Times New Roman" w:hAnsi="Times New Roman" w:cs="Times New Roman"/>
          <w:sz w:val="20"/>
          <w:szCs w:val="24"/>
        </w:rPr>
        <w:t>[</w:t>
      </w:r>
      <w:r>
        <w:rPr>
          <w:rFonts w:ascii="Times New Roman" w:hAnsi="Times New Roman" w:cs="Times New Roman"/>
          <w:sz w:val="20"/>
          <w:szCs w:val="24"/>
        </w:rPr>
        <w:t>8</w:t>
      </w:r>
      <w:r w:rsidRPr="00494A8E">
        <w:rPr>
          <w:rFonts w:ascii="Times New Roman" w:hAnsi="Times New Roman" w:cs="Times New Roman"/>
          <w:sz w:val="20"/>
          <w:szCs w:val="24"/>
        </w:rPr>
        <w:t>] Freiburg Institute for Advanced Studies (FRIAS), University of Freiburg, Freiburg, Germany</w:t>
      </w:r>
      <w:r>
        <w:rPr>
          <w:rFonts w:ascii="Times New Roman" w:hAnsi="Times New Roman" w:cs="Times New Roman"/>
          <w:sz w:val="20"/>
          <w:szCs w:val="24"/>
        </w:rPr>
        <w:t>.</w:t>
      </w:r>
    </w:p>
    <w:p w14:paraId="649B6A8C" w14:textId="77777777" w:rsidR="00145FF5" w:rsidRPr="00494A8E" w:rsidRDefault="00145FF5" w:rsidP="00145FF5">
      <w:pPr>
        <w:spacing w:line="276" w:lineRule="auto"/>
        <w:jc w:val="both"/>
        <w:rPr>
          <w:rFonts w:ascii="Times New Roman" w:hAnsi="Times New Roman" w:cs="Times New Roman"/>
          <w:szCs w:val="24"/>
        </w:rPr>
      </w:pPr>
      <w:r w:rsidRPr="00494A8E">
        <w:rPr>
          <w:rFonts w:ascii="Times New Roman" w:hAnsi="Times New Roman" w:cs="Times New Roman"/>
          <w:szCs w:val="24"/>
        </w:rPr>
        <w:t>‡ These authors contributed equally to this work</w:t>
      </w:r>
    </w:p>
    <w:p w14:paraId="39535EA4" w14:textId="77777777" w:rsidR="00145FF5" w:rsidRPr="00494A8E" w:rsidRDefault="00145FF5" w:rsidP="00145FF5">
      <w:pPr>
        <w:spacing w:line="276" w:lineRule="auto"/>
        <w:jc w:val="both"/>
        <w:rPr>
          <w:rFonts w:ascii="Times New Roman" w:hAnsi="Times New Roman" w:cs="Times New Roman"/>
          <w:szCs w:val="24"/>
        </w:rPr>
      </w:pPr>
      <w:r w:rsidRPr="00494A8E">
        <w:rPr>
          <w:rFonts w:ascii="Times New Roman" w:hAnsi="Times New Roman" w:cs="Times New Roman"/>
          <w:szCs w:val="24"/>
        </w:rPr>
        <w:t xml:space="preserve">* Corresponding authors: </w:t>
      </w:r>
    </w:p>
    <w:p w14:paraId="4E6294FD" w14:textId="77777777" w:rsidR="00145FF5" w:rsidRPr="003E1DB9" w:rsidRDefault="00145FF5" w:rsidP="00145FF5">
      <w:pPr>
        <w:spacing w:line="276" w:lineRule="auto"/>
        <w:jc w:val="both"/>
        <w:rPr>
          <w:rFonts w:ascii="Times New Roman" w:hAnsi="Times New Roman" w:cs="Times New Roman"/>
          <w:szCs w:val="24"/>
        </w:rPr>
      </w:pPr>
      <w:r w:rsidRPr="003E1DB9">
        <w:rPr>
          <w:rFonts w:ascii="Times New Roman" w:hAnsi="Times New Roman" w:cs="Times New Roman"/>
          <w:szCs w:val="24"/>
        </w:rPr>
        <w:t xml:space="preserve">Email addresses: </w:t>
      </w:r>
      <w:hyperlink r:id="rId7" w:history="1">
        <w:r w:rsidRPr="003E1DB9">
          <w:rPr>
            <w:rStyle w:val="Hyperlink"/>
            <w:rFonts w:ascii="Times New Roman" w:hAnsi="Times New Roman" w:cs="Times New Roman"/>
            <w:color w:val="auto"/>
            <w:szCs w:val="24"/>
          </w:rPr>
          <w:t>winfried.roemer@bioss.uni-freiburg.de</w:t>
        </w:r>
      </w:hyperlink>
      <w:r w:rsidRPr="003E1DB9">
        <w:rPr>
          <w:rFonts w:ascii="Times New Roman" w:hAnsi="Times New Roman" w:cs="Times New Roman"/>
          <w:szCs w:val="24"/>
        </w:rPr>
        <w:t xml:space="preserve"> (WR); </w:t>
      </w:r>
      <w:hyperlink r:id="rId8" w:history="1">
        <w:r w:rsidRPr="003E1DB9">
          <w:rPr>
            <w:rStyle w:val="Hyperlink"/>
            <w:rFonts w:ascii="Times New Roman" w:hAnsi="Times New Roman" w:cs="Times New Roman"/>
            <w:color w:val="auto"/>
            <w:szCs w:val="24"/>
          </w:rPr>
          <w:t>birgit.wiltschi@acib.at</w:t>
        </w:r>
      </w:hyperlink>
      <w:r w:rsidRPr="003E1DB9">
        <w:rPr>
          <w:rFonts w:ascii="Times New Roman" w:hAnsi="Times New Roman" w:cs="Times New Roman"/>
          <w:szCs w:val="24"/>
        </w:rPr>
        <w:t xml:space="preserve"> (BW)</w:t>
      </w:r>
    </w:p>
    <w:p w14:paraId="36FA9ED4" w14:textId="77777777" w:rsidR="00145FF5" w:rsidRDefault="00145FF5" w:rsidP="00145FF5">
      <w:pPr>
        <w:spacing w:line="276" w:lineRule="auto"/>
        <w:jc w:val="both"/>
        <w:rPr>
          <w:rFonts w:ascii="Times New Roman" w:hAnsi="Times New Roman" w:cs="Times New Roman"/>
          <w:szCs w:val="24"/>
        </w:rPr>
      </w:pPr>
    </w:p>
    <w:p w14:paraId="47ABFA97" w14:textId="4DD70611" w:rsidR="00145FF5" w:rsidRDefault="00145FF5" w:rsidP="00145FF5">
      <w:pPr>
        <w:spacing w:line="276" w:lineRule="auto"/>
        <w:jc w:val="both"/>
        <w:rPr>
          <w:rFonts w:ascii="Times New Roman" w:hAnsi="Times New Roman" w:cs="Times New Roman"/>
          <w:bCs/>
          <w:szCs w:val="24"/>
        </w:rPr>
      </w:pPr>
      <w:r w:rsidRPr="009D2F64">
        <w:rPr>
          <w:rFonts w:ascii="Times New Roman" w:hAnsi="Times New Roman" w:cs="Times New Roman"/>
          <w:szCs w:val="24"/>
        </w:rPr>
        <w:t>ORCID iDs:</w:t>
      </w:r>
      <w:r>
        <w:rPr>
          <w:rFonts w:ascii="Times New Roman" w:hAnsi="Times New Roman" w:cs="Times New Roman"/>
          <w:szCs w:val="24"/>
        </w:rPr>
        <w:t xml:space="preserve"> </w:t>
      </w:r>
      <w:r w:rsidRPr="009D2F64">
        <w:rPr>
          <w:rFonts w:ascii="Times New Roman" w:hAnsi="Times New Roman" w:cs="Times New Roman"/>
          <w:bCs/>
          <w:szCs w:val="24"/>
        </w:rPr>
        <w:t>0000-0002-9255-9391</w:t>
      </w:r>
      <w:r>
        <w:rPr>
          <w:rFonts w:ascii="Times New Roman" w:hAnsi="Times New Roman" w:cs="Times New Roman"/>
          <w:bCs/>
          <w:szCs w:val="24"/>
        </w:rPr>
        <w:t xml:space="preserve"> (Francesca Rosato), </w:t>
      </w:r>
      <w:r w:rsidRPr="009D2F64">
        <w:rPr>
          <w:rFonts w:ascii="Times New Roman" w:hAnsi="Times New Roman" w:cs="Times New Roman"/>
          <w:bCs/>
          <w:szCs w:val="24"/>
        </w:rPr>
        <w:t>0000-0002-9399-2699</w:t>
      </w:r>
      <w:r>
        <w:rPr>
          <w:rFonts w:ascii="Times New Roman" w:hAnsi="Times New Roman" w:cs="Times New Roman"/>
          <w:bCs/>
          <w:szCs w:val="24"/>
        </w:rPr>
        <w:t xml:space="preserve"> (Rajeev Pasupuleti), </w:t>
      </w:r>
      <w:r w:rsidRPr="00FD5073">
        <w:rPr>
          <w:rFonts w:ascii="Times New Roman" w:hAnsi="Times New Roman" w:cs="Times New Roman"/>
          <w:bCs/>
          <w:szCs w:val="24"/>
        </w:rPr>
        <w:t>0000-0002-4656-9345</w:t>
      </w:r>
      <w:r>
        <w:rPr>
          <w:rFonts w:ascii="Times New Roman" w:hAnsi="Times New Roman" w:cs="Times New Roman"/>
          <w:bCs/>
          <w:szCs w:val="24"/>
        </w:rPr>
        <w:t xml:space="preserve"> (</w:t>
      </w:r>
      <w:r w:rsidRPr="00FD5073">
        <w:rPr>
          <w:rFonts w:ascii="Times New Roman" w:hAnsi="Times New Roman" w:cs="Times New Roman"/>
          <w:bCs/>
          <w:szCs w:val="24"/>
        </w:rPr>
        <w:t>Jana Tomisch</w:t>
      </w:r>
      <w:r>
        <w:rPr>
          <w:rFonts w:ascii="Times New Roman" w:hAnsi="Times New Roman" w:cs="Times New Roman"/>
          <w:bCs/>
          <w:szCs w:val="24"/>
        </w:rPr>
        <w:t xml:space="preserve">), </w:t>
      </w:r>
      <w:r w:rsidRPr="009D2F64">
        <w:rPr>
          <w:rFonts w:ascii="Times New Roman" w:hAnsi="Times New Roman" w:cs="Times New Roman"/>
          <w:bCs/>
          <w:szCs w:val="24"/>
        </w:rPr>
        <w:t>0000-0001-6267-2855 (Ana Valeria Meléndez</w:t>
      </w:r>
      <w:r>
        <w:rPr>
          <w:rFonts w:ascii="Times New Roman" w:hAnsi="Times New Roman" w:cs="Times New Roman"/>
          <w:bCs/>
          <w:szCs w:val="24"/>
        </w:rPr>
        <w:t xml:space="preserve">), </w:t>
      </w:r>
      <w:r w:rsidRPr="009D2F64">
        <w:rPr>
          <w:rFonts w:ascii="Times New Roman" w:hAnsi="Times New Roman" w:cs="Times New Roman"/>
          <w:bCs/>
          <w:szCs w:val="24"/>
        </w:rPr>
        <w:t>0000-0002-2536-1182</w:t>
      </w:r>
      <w:r>
        <w:rPr>
          <w:rFonts w:ascii="Times New Roman" w:hAnsi="Times New Roman" w:cs="Times New Roman"/>
          <w:bCs/>
          <w:szCs w:val="24"/>
        </w:rPr>
        <w:t xml:space="preserve"> (Dajana Kolanovic), </w:t>
      </w:r>
      <w:r w:rsidRPr="009E5863">
        <w:rPr>
          <w:rFonts w:ascii="Times New Roman" w:hAnsi="Times New Roman" w:cs="Times New Roman"/>
          <w:bCs/>
          <w:szCs w:val="24"/>
        </w:rPr>
        <w:t>0000-0002-0615-3513 (Olga N. Makshakova),</w:t>
      </w:r>
      <w:r w:rsidRPr="003B6E04">
        <w:rPr>
          <w:rFonts w:ascii="Times New Roman" w:hAnsi="Times New Roman" w:cs="Times New Roman"/>
          <w:bCs/>
          <w:szCs w:val="24"/>
        </w:rPr>
        <w:t xml:space="preserve"> </w:t>
      </w:r>
      <w:r w:rsidRPr="00727CE5">
        <w:rPr>
          <w:rFonts w:ascii="Times New Roman" w:hAnsi="Times New Roman" w:cs="Times New Roman"/>
          <w:bCs/>
          <w:szCs w:val="24"/>
        </w:rPr>
        <w:t>0000-0001-5230-0951</w:t>
      </w:r>
      <w:r w:rsidRPr="00446AA0">
        <w:rPr>
          <w:rFonts w:ascii="Times New Roman" w:hAnsi="Times New Roman" w:cs="Times New Roman"/>
          <w:bCs/>
          <w:szCs w:val="24"/>
        </w:rPr>
        <w:t xml:space="preserve"> </w:t>
      </w:r>
      <w:r>
        <w:rPr>
          <w:rFonts w:ascii="Times New Roman" w:hAnsi="Times New Roman" w:cs="Times New Roman"/>
          <w:bCs/>
          <w:szCs w:val="24"/>
        </w:rPr>
        <w:t>(</w:t>
      </w:r>
      <w:r w:rsidRPr="00446AA0">
        <w:rPr>
          <w:rFonts w:ascii="Times New Roman" w:hAnsi="Times New Roman" w:cs="Times New Roman"/>
          <w:bCs/>
          <w:szCs w:val="24"/>
        </w:rPr>
        <w:t>Birgit Wiltschi</w:t>
      </w:r>
      <w:r>
        <w:rPr>
          <w:rFonts w:ascii="Times New Roman" w:hAnsi="Times New Roman" w:cs="Times New Roman"/>
          <w:bCs/>
          <w:szCs w:val="24"/>
        </w:rPr>
        <w:t xml:space="preserve">), </w:t>
      </w:r>
      <w:r w:rsidRPr="000628A1">
        <w:rPr>
          <w:rFonts w:ascii="Times New Roman" w:hAnsi="Times New Roman" w:cs="Times New Roman"/>
          <w:bCs/>
          <w:szCs w:val="24"/>
        </w:rPr>
        <w:t>0000-0002-2847-246X (Winfried Römer)</w:t>
      </w:r>
      <w:r>
        <w:rPr>
          <w:rFonts w:ascii="Times New Roman" w:hAnsi="Times New Roman" w:cs="Times New Roman"/>
          <w:bCs/>
          <w:szCs w:val="24"/>
        </w:rPr>
        <w:t>.</w:t>
      </w:r>
    </w:p>
    <w:p w14:paraId="4D10A59F" w14:textId="52BEEC52" w:rsidR="00B756E5" w:rsidRDefault="00B756E5" w:rsidP="00145FF5">
      <w:pPr>
        <w:spacing w:line="276" w:lineRule="auto"/>
        <w:jc w:val="both"/>
        <w:rPr>
          <w:rFonts w:ascii="Times New Roman" w:hAnsi="Times New Roman" w:cs="Times New Roman"/>
          <w:bCs/>
          <w:szCs w:val="24"/>
        </w:rPr>
      </w:pPr>
      <w:r>
        <w:rPr>
          <w:rFonts w:ascii="Times New Roman" w:hAnsi="Times New Roman" w:cs="Times New Roman"/>
          <w:bCs/>
          <w:szCs w:val="24"/>
        </w:rPr>
        <w:br w:type="page"/>
      </w:r>
    </w:p>
    <w:p w14:paraId="4A7E83ED" w14:textId="77777777" w:rsidR="00F74D16" w:rsidRDefault="00F74D16" w:rsidP="00E30FA5">
      <w:pPr>
        <w:spacing w:line="276" w:lineRule="auto"/>
        <w:jc w:val="both"/>
        <w:outlineLvl w:val="0"/>
        <w:rPr>
          <w:rFonts w:ascii="Times New Roman" w:hAnsi="Times New Roman" w:cs="Times New Roman"/>
          <w:b/>
          <w:sz w:val="24"/>
        </w:rPr>
        <w:sectPr w:rsidR="00F74D16" w:rsidSect="00F74D16">
          <w:footerReference w:type="default" r:id="rId9"/>
          <w:type w:val="continuous"/>
          <w:pgSz w:w="12240" w:h="15840"/>
          <w:pgMar w:top="1440" w:right="1077" w:bottom="1440" w:left="1077" w:header="709" w:footer="709" w:gutter="0"/>
          <w:cols w:space="708"/>
          <w:titlePg/>
          <w:docGrid w:linePitch="360"/>
        </w:sectPr>
      </w:pPr>
    </w:p>
    <w:p w14:paraId="5189D4E8" w14:textId="72CA0068" w:rsidR="008A5622" w:rsidRPr="008A5622" w:rsidRDefault="008A5622" w:rsidP="00E30FA5">
      <w:pPr>
        <w:spacing w:line="276" w:lineRule="auto"/>
        <w:jc w:val="both"/>
        <w:outlineLvl w:val="0"/>
        <w:rPr>
          <w:rFonts w:ascii="Times New Roman" w:hAnsi="Times New Roman" w:cs="Times New Roman"/>
          <w:b/>
          <w:sz w:val="24"/>
        </w:rPr>
      </w:pPr>
      <w:bookmarkStart w:id="4" w:name="_GoBack"/>
      <w:bookmarkEnd w:id="4"/>
      <w:r w:rsidRPr="008A5622">
        <w:rPr>
          <w:rFonts w:ascii="Times New Roman" w:hAnsi="Times New Roman" w:cs="Times New Roman"/>
          <w:b/>
          <w:sz w:val="24"/>
        </w:rPr>
        <w:lastRenderedPageBreak/>
        <w:t>Supplementary Information</w:t>
      </w:r>
    </w:p>
    <w:p w14:paraId="2FB9AAF7" w14:textId="77777777" w:rsidR="008A5622" w:rsidRDefault="008A5622" w:rsidP="008A5622">
      <w:pPr>
        <w:spacing w:line="276" w:lineRule="auto"/>
        <w:jc w:val="both"/>
        <w:rPr>
          <w:rFonts w:ascii="Times New Roman" w:hAnsi="Times New Roman" w:cs="Times New Roman"/>
          <w:b/>
          <w:sz w:val="28"/>
        </w:rPr>
      </w:pPr>
    </w:p>
    <w:p w14:paraId="00E081AD" w14:textId="77777777" w:rsidR="008A5622" w:rsidRDefault="008A5622" w:rsidP="008A5622">
      <w:pPr>
        <w:spacing w:line="276" w:lineRule="auto"/>
        <w:jc w:val="center"/>
        <w:rPr>
          <w:rFonts w:ascii="Times New Roman" w:hAnsi="Times New Roman" w:cs="Times New Roman"/>
          <w:b/>
          <w:sz w:val="28"/>
        </w:rPr>
      </w:pPr>
      <w:r w:rsidRPr="008A5622">
        <w:rPr>
          <w:rFonts w:ascii="Times New Roman" w:hAnsi="Times New Roman" w:cs="Times New Roman"/>
          <w:b/>
          <w:noProof/>
          <w:sz w:val="28"/>
        </w:rPr>
        <w:drawing>
          <wp:inline distT="0" distB="0" distL="0" distR="0" wp14:anchorId="3928240B" wp14:editId="53FB9795">
            <wp:extent cx="5901690" cy="2081530"/>
            <wp:effectExtent l="0" t="0" r="3810" b="0"/>
            <wp:docPr id="1" name="Picture 1" descr="C:\Users\fr1049\Desktop\Documents\OKT3 STxB\Article draft\Graz\Fig. S1 (a, b, c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r1049\Desktop\Documents\OKT3 STxB\Article draft\Graz\Fig. S1 (a, b, c)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1690" cy="2081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DB8950" w14:textId="77777777" w:rsidR="008A5622" w:rsidRDefault="008A5622" w:rsidP="008A5622">
      <w:pPr>
        <w:pStyle w:val="CMLStext"/>
      </w:pPr>
    </w:p>
    <w:p w14:paraId="00C8EF00" w14:textId="77777777" w:rsidR="0052074E" w:rsidRPr="0052074E" w:rsidRDefault="008A5622" w:rsidP="0052074E">
      <w:pPr>
        <w:pStyle w:val="Heading3"/>
        <w:rPr>
          <w:vanish/>
          <w:specVanish/>
        </w:rPr>
      </w:pPr>
      <w:r w:rsidRPr="0052074E">
        <w:t>Fig. S1</w:t>
      </w:r>
    </w:p>
    <w:p w14:paraId="642F9622" w14:textId="7EA405E3" w:rsidR="008A5622" w:rsidRPr="008A5622" w:rsidRDefault="008A5622" w:rsidP="008A5622">
      <w:pPr>
        <w:pStyle w:val="CMLStext"/>
        <w:spacing w:line="360" w:lineRule="auto"/>
        <w:rPr>
          <w:sz w:val="18"/>
        </w:rPr>
      </w:pPr>
      <w:r w:rsidRPr="008A5622">
        <w:rPr>
          <w:sz w:val="18"/>
        </w:rPr>
        <w:t xml:space="preserve"> Expression, purification and characterization of Stx1B K9AzK. Coomassie stained SDS gels showed </w:t>
      </w:r>
      <w:r w:rsidRPr="008A5622">
        <w:rPr>
          <w:b/>
          <w:bCs/>
          <w:sz w:val="18"/>
        </w:rPr>
        <w:t>a</w:t>
      </w:r>
      <w:r w:rsidR="00E71D59">
        <w:rPr>
          <w:sz w:val="18"/>
        </w:rPr>
        <w:t xml:space="preserve"> </w:t>
      </w:r>
      <w:r w:rsidR="00F0638B">
        <w:rPr>
          <w:sz w:val="18"/>
        </w:rPr>
        <w:t>E</w:t>
      </w:r>
      <w:r w:rsidR="00F0638B" w:rsidRPr="008A5622">
        <w:rPr>
          <w:sz w:val="18"/>
        </w:rPr>
        <w:t>xpression of Stx1B K9AzK with the addition of AzK at a final concentration of 5 mM during induction</w:t>
      </w:r>
      <w:r w:rsidR="00F0638B">
        <w:rPr>
          <w:sz w:val="18"/>
        </w:rPr>
        <w:t xml:space="preserve"> </w:t>
      </w:r>
      <w:r w:rsidR="00F0638B" w:rsidRPr="008A5622">
        <w:rPr>
          <w:sz w:val="18"/>
        </w:rPr>
        <w:t>with IPTG</w:t>
      </w:r>
      <w:r w:rsidRPr="008A5622">
        <w:rPr>
          <w:sz w:val="18"/>
        </w:rPr>
        <w:t xml:space="preserve"> </w:t>
      </w:r>
      <w:r w:rsidRPr="008A5622">
        <w:rPr>
          <w:b/>
          <w:bCs/>
          <w:sz w:val="18"/>
        </w:rPr>
        <w:t>b</w:t>
      </w:r>
      <w:r w:rsidR="00F0638B">
        <w:rPr>
          <w:b/>
          <w:bCs/>
          <w:sz w:val="18"/>
        </w:rPr>
        <w:t xml:space="preserve"> </w:t>
      </w:r>
      <w:r w:rsidR="00F0638B">
        <w:rPr>
          <w:sz w:val="18"/>
        </w:rPr>
        <w:t>no</w:t>
      </w:r>
      <w:r w:rsidR="00F0638B" w:rsidRPr="008A5622">
        <w:rPr>
          <w:sz w:val="18"/>
        </w:rPr>
        <w:t xml:space="preserve"> expression of the target protein when the culture medium was not supplemented with AzK during induction</w:t>
      </w:r>
      <w:r w:rsidR="00F0638B">
        <w:rPr>
          <w:sz w:val="18"/>
        </w:rPr>
        <w:t>.</w:t>
      </w:r>
      <w:r w:rsidR="00E71D59">
        <w:rPr>
          <w:sz w:val="18"/>
        </w:rPr>
        <w:t xml:space="preserve"> E</w:t>
      </w:r>
      <w:r w:rsidRPr="008A5622">
        <w:rPr>
          <w:sz w:val="18"/>
        </w:rPr>
        <w:t>xpression of Stx1B K9AzK with the addition of AzK at a final concentration of 5 mM during induction. M, molecular weight marker, the sizes of the marker bands are indicated;</w:t>
      </w:r>
      <w:r w:rsidRPr="008A5622" w:rsidDel="002B5AFF">
        <w:rPr>
          <w:sz w:val="18"/>
        </w:rPr>
        <w:t xml:space="preserve"> </w:t>
      </w:r>
      <w:r w:rsidRPr="008A5622">
        <w:rPr>
          <w:sz w:val="18"/>
        </w:rPr>
        <w:t>lane</w:t>
      </w:r>
      <w:r w:rsidR="00700280">
        <w:rPr>
          <w:sz w:val="18"/>
        </w:rPr>
        <w:t> </w:t>
      </w:r>
      <w:r w:rsidRPr="008A5622">
        <w:rPr>
          <w:sz w:val="18"/>
        </w:rPr>
        <w:t>1, clarified lysate; lane</w:t>
      </w:r>
      <w:r w:rsidR="00700280">
        <w:rPr>
          <w:sz w:val="18"/>
        </w:rPr>
        <w:t> </w:t>
      </w:r>
      <w:r w:rsidRPr="008A5622">
        <w:rPr>
          <w:sz w:val="18"/>
        </w:rPr>
        <w:t>2, flow through after loading clarified lysate on a zinc-charged sepharose column; lane</w:t>
      </w:r>
      <w:r w:rsidR="00700280">
        <w:rPr>
          <w:sz w:val="18"/>
        </w:rPr>
        <w:t> </w:t>
      </w:r>
      <w:r w:rsidRPr="008A5622">
        <w:rPr>
          <w:sz w:val="18"/>
        </w:rPr>
        <w:t>3, column wash; lanes</w:t>
      </w:r>
      <w:r w:rsidR="00700280">
        <w:rPr>
          <w:sz w:val="18"/>
        </w:rPr>
        <w:t> </w:t>
      </w:r>
      <w:r w:rsidRPr="008A5622">
        <w:rPr>
          <w:sz w:val="18"/>
        </w:rPr>
        <w:t xml:space="preserve">4 to 11, elution fractions. </w:t>
      </w:r>
      <w:r w:rsidRPr="008A5622">
        <w:rPr>
          <w:b/>
          <w:bCs/>
          <w:sz w:val="18"/>
        </w:rPr>
        <w:t>c</w:t>
      </w:r>
      <w:r w:rsidRPr="008A5622">
        <w:rPr>
          <w:sz w:val="18"/>
        </w:rPr>
        <w:t xml:space="preserve"> 1.5 µg purified Stx1B K9AzK were subjected to native PAGE</w:t>
      </w:r>
      <w:r w:rsidR="005123A2">
        <w:rPr>
          <w:sz w:val="18"/>
        </w:rPr>
        <w:t>,</w:t>
      </w:r>
      <w:r w:rsidRPr="008A5622">
        <w:rPr>
          <w:sz w:val="18"/>
        </w:rPr>
        <w:t xml:space="preserve"> a silver-stained 3-12% PA gel is shown. M, native PAGE marker, marker band sizes indicated in kDa; lane 1, Stx1B K9AzK (MW</w:t>
      </w:r>
      <w:r w:rsidRPr="008A5622">
        <w:rPr>
          <w:sz w:val="18"/>
          <w:vertAlign w:val="subscript"/>
        </w:rPr>
        <w:t>calc</w:t>
      </w:r>
      <w:r w:rsidRPr="008A5622">
        <w:rPr>
          <w:sz w:val="18"/>
        </w:rPr>
        <w:t>~45 kDa) in its native pentamer conformation. The black arrows indicat</w:t>
      </w:r>
      <w:r w:rsidR="009D09CF">
        <w:rPr>
          <w:sz w:val="18"/>
        </w:rPr>
        <w:t>e the protein bands of interest</w:t>
      </w:r>
    </w:p>
    <w:p w14:paraId="109F7404" w14:textId="23EF1383" w:rsidR="005164C1" w:rsidRDefault="005164C1" w:rsidP="002C29C6">
      <w:r>
        <w:br w:type="page"/>
      </w:r>
    </w:p>
    <w:p w14:paraId="4D0C909D" w14:textId="01FC28D8" w:rsidR="008A5622" w:rsidRDefault="001B3733" w:rsidP="008A5622">
      <w:pPr>
        <w:pStyle w:val="CMLStext"/>
        <w:spacing w:line="360" w:lineRule="auto"/>
        <w:jc w:val="center"/>
      </w:pPr>
      <w:r>
        <w:rPr>
          <w:noProof/>
          <w:lang w:val="en-US"/>
        </w:rPr>
        <w:lastRenderedPageBreak/>
        <w:drawing>
          <wp:inline distT="0" distB="0" distL="0" distR="0" wp14:anchorId="41B78650" wp14:editId="79BAE6CD">
            <wp:extent cx="5861305" cy="6239257"/>
            <wp:effectExtent l="0" t="0" r="6350" b="9525"/>
            <wp:docPr id="2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1305" cy="6239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A7549C" w14:textId="77777777" w:rsidR="0052074E" w:rsidRPr="0052074E" w:rsidRDefault="008A5622" w:rsidP="0052074E">
      <w:pPr>
        <w:pStyle w:val="Heading3"/>
        <w:rPr>
          <w:vanish/>
          <w:specVanish/>
        </w:rPr>
      </w:pPr>
      <w:r w:rsidRPr="008A5622">
        <w:t>Fig. S2</w:t>
      </w:r>
    </w:p>
    <w:p w14:paraId="7614B212" w14:textId="7582CEC5" w:rsidR="008A5622" w:rsidRPr="008A5622" w:rsidRDefault="008A5622" w:rsidP="008A5622">
      <w:pPr>
        <w:pStyle w:val="CMLStext"/>
        <w:spacing w:line="360" w:lineRule="auto"/>
        <w:rPr>
          <w:sz w:val="18"/>
        </w:rPr>
      </w:pPr>
      <w:r w:rsidRPr="008A5622">
        <w:rPr>
          <w:sz w:val="18"/>
        </w:rPr>
        <w:t xml:space="preserve"> Electrospray ionization mass spectrometry (ESI-MS) measurements of </w:t>
      </w:r>
      <w:r w:rsidR="00700280">
        <w:rPr>
          <w:sz w:val="18"/>
        </w:rPr>
        <w:t xml:space="preserve">intact </w:t>
      </w:r>
      <w:r w:rsidRPr="008A5622">
        <w:rPr>
          <w:b/>
          <w:bCs/>
          <w:sz w:val="18"/>
        </w:rPr>
        <w:t>a</w:t>
      </w:r>
      <w:r w:rsidRPr="008A5622">
        <w:rPr>
          <w:sz w:val="18"/>
        </w:rPr>
        <w:t xml:space="preserve"> Stx1B, </w:t>
      </w:r>
      <w:r w:rsidRPr="008A5622">
        <w:rPr>
          <w:b/>
          <w:bCs/>
          <w:sz w:val="18"/>
        </w:rPr>
        <w:t>b</w:t>
      </w:r>
      <w:r w:rsidRPr="008A5622">
        <w:rPr>
          <w:sz w:val="18"/>
        </w:rPr>
        <w:t xml:space="preserve"> Stx1B K9AzK, </w:t>
      </w:r>
      <w:r w:rsidRPr="008A5622">
        <w:rPr>
          <w:b/>
          <w:bCs/>
          <w:sz w:val="18"/>
        </w:rPr>
        <w:t>c</w:t>
      </w:r>
      <w:r w:rsidRPr="008A5622">
        <w:rPr>
          <w:sz w:val="18"/>
        </w:rPr>
        <w:t xml:space="preserve"> </w:t>
      </w:r>
      <w:r w:rsidR="00B97935">
        <w:rPr>
          <w:sz w:val="18"/>
        </w:rPr>
        <w:t xml:space="preserve">scFv </w:t>
      </w:r>
      <w:r w:rsidRPr="008A5622">
        <w:rPr>
          <w:sz w:val="18"/>
        </w:rPr>
        <w:t xml:space="preserve">OKT3 and </w:t>
      </w:r>
      <w:r w:rsidRPr="008A5622">
        <w:rPr>
          <w:b/>
          <w:bCs/>
          <w:sz w:val="18"/>
        </w:rPr>
        <w:t>d</w:t>
      </w:r>
      <w:r w:rsidRPr="008A5622">
        <w:rPr>
          <w:sz w:val="18"/>
        </w:rPr>
        <w:t xml:space="preserve"> </w:t>
      </w:r>
      <w:r w:rsidR="00B97935">
        <w:rPr>
          <w:sz w:val="18"/>
        </w:rPr>
        <w:t xml:space="preserve">scFv </w:t>
      </w:r>
      <w:r w:rsidRPr="008A5622">
        <w:rPr>
          <w:sz w:val="18"/>
        </w:rPr>
        <w:t>OKT3 E129AzK. The proteins identified from the peaks are detailed in the Table</w:t>
      </w:r>
      <w:r w:rsidR="004E7247">
        <w:rPr>
          <w:sz w:val="18"/>
        </w:rPr>
        <w:t> </w:t>
      </w:r>
      <w:r w:rsidRPr="008A5622">
        <w:rPr>
          <w:sz w:val="18"/>
        </w:rPr>
        <w:t>S1</w:t>
      </w:r>
    </w:p>
    <w:p w14:paraId="130050FB" w14:textId="66CC747E" w:rsidR="008A5622" w:rsidRDefault="00B82FB1" w:rsidP="008A5622">
      <w:pPr>
        <w:spacing w:line="276" w:lineRule="auto"/>
        <w:jc w:val="center"/>
        <w:rPr>
          <w:color w:val="000000" w:themeColor="text1"/>
        </w:rPr>
      </w:pPr>
      <w:r w:rsidRPr="00B82FB1">
        <w:rPr>
          <w:noProof/>
          <w:color w:val="000000" w:themeColor="text1"/>
        </w:rPr>
        <w:lastRenderedPageBreak/>
        <w:drawing>
          <wp:inline distT="0" distB="0" distL="0" distR="0" wp14:anchorId="0015E6F2" wp14:editId="3E9BB438">
            <wp:extent cx="5321300" cy="3813175"/>
            <wp:effectExtent l="0" t="0" r="0" b="0"/>
            <wp:docPr id="3" name="Picture 3" descr="C:\Users\fr1049\Desktop\Documents\OKT3 STxB\Article draft\Paper figures tif files\Final figures\Fig.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r1049\Desktop\Documents\OKT3 STxB\Article draft\Paper figures tif files\Final figures\Fig. S3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1300" cy="381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C78C67" w14:textId="77777777" w:rsidR="0052074E" w:rsidRPr="0052074E" w:rsidRDefault="008A5622" w:rsidP="0052074E">
      <w:pPr>
        <w:pStyle w:val="Heading3"/>
        <w:rPr>
          <w:vanish/>
          <w:specVanish/>
        </w:rPr>
      </w:pPr>
      <w:r w:rsidRPr="008A5622">
        <w:t>Fig. S3</w:t>
      </w:r>
    </w:p>
    <w:p w14:paraId="0E2F6B27" w14:textId="006AF4B0" w:rsidR="008A5622" w:rsidRPr="008A5622" w:rsidRDefault="008A5622" w:rsidP="008A5622">
      <w:pPr>
        <w:pStyle w:val="CMLStext"/>
        <w:spacing w:line="360" w:lineRule="auto"/>
        <w:rPr>
          <w:sz w:val="18"/>
        </w:rPr>
      </w:pPr>
      <w:r w:rsidRPr="008A5622">
        <w:rPr>
          <w:sz w:val="18"/>
        </w:rPr>
        <w:t xml:space="preserve"> Isothermal titration calorimetry (ITC) analysis of the interaction of </w:t>
      </w:r>
      <w:r w:rsidRPr="008A5622">
        <w:rPr>
          <w:b/>
          <w:bCs/>
          <w:sz w:val="18"/>
        </w:rPr>
        <w:t>a</w:t>
      </w:r>
      <w:r w:rsidRPr="008A5622">
        <w:rPr>
          <w:sz w:val="18"/>
        </w:rPr>
        <w:t xml:space="preserve"> Stx1B and </w:t>
      </w:r>
      <w:r w:rsidRPr="008A5622">
        <w:rPr>
          <w:b/>
          <w:bCs/>
          <w:sz w:val="18"/>
        </w:rPr>
        <w:t>b</w:t>
      </w:r>
      <w:r w:rsidRPr="008A5622">
        <w:rPr>
          <w:sz w:val="18"/>
        </w:rPr>
        <w:t xml:space="preserve"> Stx1B K9AzK with globotriaos</w:t>
      </w:r>
      <w:r w:rsidR="00F21CCD">
        <w:rPr>
          <w:sz w:val="18"/>
        </w:rPr>
        <w:t>e</w:t>
      </w:r>
      <w:r w:rsidRPr="008A5622">
        <w:rPr>
          <w:sz w:val="18"/>
        </w:rPr>
        <w:t>. Raw data (top panel) and the binding isotherm</w:t>
      </w:r>
      <w:r w:rsidR="00D25284">
        <w:rPr>
          <w:sz w:val="18"/>
        </w:rPr>
        <w:t>s</w:t>
      </w:r>
      <w:r w:rsidRPr="008A5622">
        <w:rPr>
          <w:sz w:val="18"/>
        </w:rPr>
        <w:t xml:space="preserve"> obtained by plotting integrated data from titr</w:t>
      </w:r>
      <w:r w:rsidR="009D09CF">
        <w:rPr>
          <w:sz w:val="18"/>
        </w:rPr>
        <w:t>ations (bottom panel) are shown</w:t>
      </w:r>
    </w:p>
    <w:p w14:paraId="4C2E72F6" w14:textId="352AC9C4" w:rsidR="008A5622" w:rsidRPr="00D25284" w:rsidRDefault="00B82FB1" w:rsidP="008A5622">
      <w:pPr>
        <w:spacing w:line="276" w:lineRule="auto"/>
        <w:jc w:val="center"/>
        <w:rPr>
          <w:lang w:val="en-GB"/>
        </w:rPr>
      </w:pPr>
      <w:r w:rsidRPr="00B82FB1">
        <w:rPr>
          <w:noProof/>
        </w:rPr>
        <w:lastRenderedPageBreak/>
        <w:drawing>
          <wp:inline distT="0" distB="0" distL="0" distR="0" wp14:anchorId="486B94CC" wp14:editId="30D0A345">
            <wp:extent cx="4970780" cy="5641975"/>
            <wp:effectExtent l="0" t="0" r="1270" b="0"/>
            <wp:docPr id="7" name="Picture 7" descr="C:\Users\fr1049\Desktop\Documents\OKT3 STxB\Article draft\Paper figures tif files\Final figures\Fig.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r1049\Desktop\Documents\OKT3 STxB\Article draft\Paper figures tif files\Final figures\Fig. S4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0780" cy="564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D271AE" w14:textId="77777777" w:rsidR="00AB1548" w:rsidRPr="00AB1548" w:rsidRDefault="008A5622" w:rsidP="00AB1548">
      <w:pPr>
        <w:pStyle w:val="Heading3"/>
        <w:rPr>
          <w:vanish/>
          <w:specVanish/>
        </w:rPr>
      </w:pPr>
      <w:r w:rsidRPr="008A5622">
        <w:t>Fig. S4</w:t>
      </w:r>
    </w:p>
    <w:p w14:paraId="2CFD1F42" w14:textId="62C15C98" w:rsidR="008A5622" w:rsidRPr="008A5622" w:rsidRDefault="008A5622" w:rsidP="008A5622">
      <w:pPr>
        <w:spacing w:line="360" w:lineRule="auto"/>
        <w:jc w:val="both"/>
        <w:rPr>
          <w:rFonts w:ascii="Times New Roman" w:hAnsi="Times New Roman" w:cs="Times New Roman"/>
          <w:sz w:val="18"/>
        </w:rPr>
      </w:pPr>
      <w:r w:rsidRPr="008A5622">
        <w:rPr>
          <w:rFonts w:ascii="Times New Roman" w:hAnsi="Times New Roman" w:cs="Times New Roman"/>
          <w:color w:val="000000" w:themeColor="text1"/>
          <w:sz w:val="18"/>
        </w:rPr>
        <w:t xml:space="preserve"> </w:t>
      </w:r>
      <w:r w:rsidR="00B77D37">
        <w:rPr>
          <w:rFonts w:ascii="Times New Roman" w:hAnsi="Times New Roman" w:cs="Times New Roman"/>
          <w:color w:val="000000" w:themeColor="text1"/>
          <w:sz w:val="18"/>
        </w:rPr>
        <w:t xml:space="preserve">Size </w:t>
      </w:r>
      <w:r w:rsidRPr="008A5622">
        <w:rPr>
          <w:rFonts w:ascii="Times New Roman" w:hAnsi="Times New Roman" w:cs="Times New Roman"/>
          <w:color w:val="000000" w:themeColor="text1"/>
          <w:sz w:val="18"/>
        </w:rPr>
        <w:t xml:space="preserve">analysis of </w:t>
      </w:r>
      <w:r w:rsidR="00491548">
        <w:rPr>
          <w:rFonts w:ascii="Times New Roman" w:hAnsi="Times New Roman" w:cs="Times New Roman"/>
          <w:color w:val="000000" w:themeColor="text1"/>
          <w:sz w:val="18"/>
        </w:rPr>
        <w:t xml:space="preserve">the </w:t>
      </w:r>
      <w:r w:rsidRPr="008A5622">
        <w:rPr>
          <w:rFonts w:ascii="Times New Roman" w:hAnsi="Times New Roman" w:cs="Times New Roman"/>
          <w:color w:val="000000" w:themeColor="text1"/>
          <w:sz w:val="18"/>
        </w:rPr>
        <w:t>Stx1B-</w:t>
      </w:r>
      <w:r w:rsidR="00B97935">
        <w:rPr>
          <w:rFonts w:ascii="Times New Roman" w:hAnsi="Times New Roman" w:cs="Times New Roman"/>
          <w:color w:val="000000" w:themeColor="text1"/>
          <w:sz w:val="18"/>
        </w:rPr>
        <w:t xml:space="preserve">scFv </w:t>
      </w:r>
      <w:r w:rsidRPr="008A5622">
        <w:rPr>
          <w:rFonts w:ascii="Times New Roman" w:hAnsi="Times New Roman" w:cs="Times New Roman"/>
          <w:color w:val="000000" w:themeColor="text1"/>
          <w:sz w:val="18"/>
        </w:rPr>
        <w:t xml:space="preserve">OKT3 conjugate. </w:t>
      </w:r>
      <w:r w:rsidRPr="008A5622">
        <w:rPr>
          <w:rFonts w:ascii="Times New Roman" w:hAnsi="Times New Roman" w:cs="Times New Roman"/>
          <w:b/>
          <w:bCs/>
          <w:color w:val="000000" w:themeColor="text1"/>
          <w:sz w:val="18"/>
        </w:rPr>
        <w:t>a</w:t>
      </w:r>
      <w:r w:rsidRPr="008A5622">
        <w:rPr>
          <w:rFonts w:ascii="Times New Roman" w:hAnsi="Times New Roman" w:cs="Times New Roman"/>
          <w:color w:val="000000" w:themeColor="text1"/>
          <w:sz w:val="18"/>
        </w:rPr>
        <w:t xml:space="preserve"> </w:t>
      </w:r>
      <w:r w:rsidR="00885DBB" w:rsidRPr="00A5505E">
        <w:rPr>
          <w:rFonts w:ascii="Times New Roman" w:hAnsi="Times New Roman" w:cs="Times New Roman"/>
          <w:color w:val="000000" w:themeColor="text1"/>
          <w:sz w:val="18"/>
          <w:lang w:val="en-GB"/>
        </w:rPr>
        <w:t>R</w:t>
      </w:r>
      <w:r w:rsidR="009C2D06">
        <w:rPr>
          <w:rFonts w:ascii="Times New Roman" w:hAnsi="Times New Roman" w:cs="Times New Roman"/>
          <w:color w:val="000000" w:themeColor="text1"/>
          <w:sz w:val="18"/>
        </w:rPr>
        <w:t>epresentative s</w:t>
      </w:r>
      <w:r w:rsidR="00491548">
        <w:rPr>
          <w:rFonts w:ascii="Times New Roman" w:hAnsi="Times New Roman" w:cs="Times New Roman"/>
          <w:color w:val="000000" w:themeColor="text1"/>
          <w:sz w:val="18"/>
        </w:rPr>
        <w:t>ize exclusion c</w:t>
      </w:r>
      <w:r w:rsidRPr="008A5622">
        <w:rPr>
          <w:rFonts w:ascii="Times New Roman" w:hAnsi="Times New Roman" w:cs="Times New Roman"/>
          <w:color w:val="000000" w:themeColor="text1"/>
          <w:sz w:val="18"/>
        </w:rPr>
        <w:t>hromatogram of the IEDDA reaction mixture.</w:t>
      </w:r>
      <w:r w:rsidR="009C2D06">
        <w:rPr>
          <w:rFonts w:ascii="Times New Roman" w:hAnsi="Times New Roman" w:cs="Times New Roman"/>
          <w:color w:val="000000" w:themeColor="text1"/>
          <w:sz w:val="18"/>
        </w:rPr>
        <w:t xml:space="preserve"> </w:t>
      </w:r>
      <w:r w:rsidRPr="008A5622">
        <w:rPr>
          <w:rFonts w:ascii="Times New Roman" w:hAnsi="Times New Roman" w:cs="Times New Roman"/>
          <w:b/>
          <w:bCs/>
          <w:color w:val="000000" w:themeColor="text1"/>
          <w:sz w:val="18"/>
        </w:rPr>
        <w:t>b</w:t>
      </w:r>
      <w:r w:rsidRPr="008A5622">
        <w:rPr>
          <w:rFonts w:ascii="Times New Roman" w:hAnsi="Times New Roman" w:cs="Times New Roman"/>
          <w:color w:val="000000" w:themeColor="text1"/>
          <w:sz w:val="18"/>
        </w:rPr>
        <w:t xml:space="preserve"> Protein standards </w:t>
      </w:r>
      <w:r w:rsidR="00D679E0">
        <w:rPr>
          <w:rFonts w:ascii="Times New Roman" w:hAnsi="Times New Roman" w:cs="Times New Roman"/>
          <w:color w:val="000000" w:themeColor="text1"/>
          <w:sz w:val="18"/>
        </w:rPr>
        <w:t>a</w:t>
      </w:r>
      <w:r w:rsidRPr="008A5622">
        <w:rPr>
          <w:rFonts w:ascii="Times New Roman" w:hAnsi="Times New Roman" w:cs="Times New Roman"/>
          <w:color w:val="000000" w:themeColor="text1"/>
          <w:sz w:val="18"/>
        </w:rPr>
        <w:t>protinin</w:t>
      </w:r>
      <w:r w:rsidR="00D679E0">
        <w:rPr>
          <w:rFonts w:ascii="Times New Roman" w:hAnsi="Times New Roman" w:cs="Times New Roman"/>
          <w:color w:val="000000" w:themeColor="text1"/>
          <w:sz w:val="18"/>
        </w:rPr>
        <w:t xml:space="preserve"> (Apr)- </w:t>
      </w:r>
      <w:r w:rsidRPr="008A5622">
        <w:rPr>
          <w:rFonts w:ascii="Times New Roman" w:hAnsi="Times New Roman" w:cs="Times New Roman"/>
          <w:color w:val="000000" w:themeColor="text1"/>
          <w:sz w:val="18"/>
        </w:rPr>
        <w:t xml:space="preserve">6500 Da, </w:t>
      </w:r>
      <w:r w:rsidR="00D679E0">
        <w:rPr>
          <w:rFonts w:ascii="Times New Roman" w:hAnsi="Times New Roman" w:cs="Times New Roman"/>
          <w:color w:val="000000" w:themeColor="text1"/>
          <w:sz w:val="18"/>
        </w:rPr>
        <w:t>o</w:t>
      </w:r>
      <w:r w:rsidRPr="008A5622">
        <w:rPr>
          <w:rFonts w:ascii="Times New Roman" w:hAnsi="Times New Roman" w:cs="Times New Roman"/>
          <w:color w:val="000000" w:themeColor="text1"/>
          <w:sz w:val="18"/>
        </w:rPr>
        <w:t>valbumin</w:t>
      </w:r>
      <w:r w:rsidR="00D679E0">
        <w:rPr>
          <w:rFonts w:ascii="Times New Roman" w:hAnsi="Times New Roman" w:cs="Times New Roman"/>
          <w:color w:val="000000" w:themeColor="text1"/>
          <w:sz w:val="18"/>
        </w:rPr>
        <w:t xml:space="preserve"> (O)- </w:t>
      </w:r>
      <w:r w:rsidRPr="008A5622">
        <w:rPr>
          <w:rFonts w:ascii="Times New Roman" w:hAnsi="Times New Roman" w:cs="Times New Roman"/>
          <w:color w:val="000000" w:themeColor="text1"/>
          <w:sz w:val="18"/>
        </w:rPr>
        <w:t>43000</w:t>
      </w:r>
      <w:r w:rsidR="00D679E0">
        <w:rPr>
          <w:rFonts w:ascii="Times New Roman" w:hAnsi="Times New Roman" w:cs="Times New Roman"/>
          <w:color w:val="000000" w:themeColor="text1"/>
          <w:sz w:val="18"/>
        </w:rPr>
        <w:t xml:space="preserve"> </w:t>
      </w:r>
      <w:r w:rsidRPr="008A5622">
        <w:rPr>
          <w:rFonts w:ascii="Times New Roman" w:hAnsi="Times New Roman" w:cs="Times New Roman"/>
          <w:color w:val="000000" w:themeColor="text1"/>
          <w:sz w:val="18"/>
        </w:rPr>
        <w:t xml:space="preserve">Da, </w:t>
      </w:r>
      <w:r w:rsidR="00D679E0">
        <w:rPr>
          <w:rFonts w:ascii="Times New Roman" w:hAnsi="Times New Roman" w:cs="Times New Roman"/>
          <w:color w:val="000000" w:themeColor="text1"/>
          <w:sz w:val="18"/>
        </w:rPr>
        <w:t>c</w:t>
      </w:r>
      <w:r w:rsidRPr="008A5622">
        <w:rPr>
          <w:rFonts w:ascii="Times New Roman" w:hAnsi="Times New Roman" w:cs="Times New Roman"/>
          <w:color w:val="000000" w:themeColor="text1"/>
          <w:sz w:val="18"/>
        </w:rPr>
        <w:t>onalbumin</w:t>
      </w:r>
      <w:r w:rsidR="00D679E0">
        <w:rPr>
          <w:rFonts w:ascii="Times New Roman" w:hAnsi="Times New Roman" w:cs="Times New Roman"/>
          <w:color w:val="000000" w:themeColor="text1"/>
          <w:sz w:val="18"/>
        </w:rPr>
        <w:t xml:space="preserve"> (C)- </w:t>
      </w:r>
      <w:r w:rsidRPr="008A5622">
        <w:rPr>
          <w:rFonts w:ascii="Times New Roman" w:hAnsi="Times New Roman" w:cs="Times New Roman"/>
          <w:color w:val="000000" w:themeColor="text1"/>
          <w:sz w:val="18"/>
        </w:rPr>
        <w:t>75000</w:t>
      </w:r>
      <w:r w:rsidR="00D679E0">
        <w:rPr>
          <w:rFonts w:ascii="Times New Roman" w:hAnsi="Times New Roman" w:cs="Times New Roman"/>
          <w:color w:val="000000" w:themeColor="text1"/>
          <w:sz w:val="18"/>
        </w:rPr>
        <w:t xml:space="preserve"> </w:t>
      </w:r>
      <w:r w:rsidRPr="008A5622">
        <w:rPr>
          <w:rFonts w:ascii="Times New Roman" w:hAnsi="Times New Roman" w:cs="Times New Roman"/>
          <w:color w:val="000000" w:themeColor="text1"/>
          <w:sz w:val="18"/>
        </w:rPr>
        <w:t xml:space="preserve">Da, </w:t>
      </w:r>
      <w:r w:rsidR="00D679E0">
        <w:rPr>
          <w:rFonts w:ascii="Times New Roman" w:hAnsi="Times New Roman" w:cs="Times New Roman"/>
          <w:color w:val="000000" w:themeColor="text1"/>
          <w:sz w:val="18"/>
        </w:rPr>
        <w:t>a</w:t>
      </w:r>
      <w:r w:rsidRPr="008A5622">
        <w:rPr>
          <w:rFonts w:ascii="Times New Roman" w:hAnsi="Times New Roman" w:cs="Times New Roman"/>
          <w:color w:val="000000" w:themeColor="text1"/>
          <w:sz w:val="18"/>
        </w:rPr>
        <w:t>ldolase</w:t>
      </w:r>
      <w:r w:rsidR="00D679E0">
        <w:rPr>
          <w:rFonts w:ascii="Times New Roman" w:hAnsi="Times New Roman" w:cs="Times New Roman"/>
          <w:color w:val="000000" w:themeColor="text1"/>
          <w:sz w:val="18"/>
        </w:rPr>
        <w:t xml:space="preserve"> (Ald)- </w:t>
      </w:r>
      <w:r w:rsidRPr="008A5622">
        <w:rPr>
          <w:rFonts w:ascii="Times New Roman" w:hAnsi="Times New Roman" w:cs="Times New Roman"/>
          <w:color w:val="000000" w:themeColor="text1"/>
          <w:sz w:val="18"/>
        </w:rPr>
        <w:t xml:space="preserve">158000 Da and </w:t>
      </w:r>
      <w:r w:rsidR="00D679E0">
        <w:rPr>
          <w:rFonts w:ascii="Times New Roman" w:hAnsi="Times New Roman" w:cs="Times New Roman"/>
          <w:color w:val="000000" w:themeColor="text1"/>
          <w:sz w:val="18"/>
        </w:rPr>
        <w:t>f</w:t>
      </w:r>
      <w:r w:rsidRPr="008A5622">
        <w:rPr>
          <w:rFonts w:ascii="Times New Roman" w:hAnsi="Times New Roman" w:cs="Times New Roman"/>
          <w:color w:val="000000" w:themeColor="text1"/>
          <w:sz w:val="18"/>
        </w:rPr>
        <w:t>erritin</w:t>
      </w:r>
      <w:r w:rsidR="00D679E0">
        <w:rPr>
          <w:rFonts w:ascii="Times New Roman" w:hAnsi="Times New Roman" w:cs="Times New Roman"/>
          <w:color w:val="000000" w:themeColor="text1"/>
          <w:sz w:val="18"/>
        </w:rPr>
        <w:t xml:space="preserve"> (F)- </w:t>
      </w:r>
      <w:r w:rsidRPr="008A5622">
        <w:rPr>
          <w:rFonts w:ascii="Times New Roman" w:hAnsi="Times New Roman" w:cs="Times New Roman"/>
          <w:color w:val="000000" w:themeColor="text1"/>
          <w:sz w:val="18"/>
        </w:rPr>
        <w:t>440000 Da were run on the S200 Increase 10/300 GL column for calibration. The column void volume (V</w:t>
      </w:r>
      <w:r w:rsidRPr="008A5622">
        <w:rPr>
          <w:rFonts w:ascii="Times New Roman" w:hAnsi="Times New Roman" w:cs="Times New Roman"/>
          <w:color w:val="000000" w:themeColor="text1"/>
          <w:sz w:val="18"/>
          <w:vertAlign w:val="subscript"/>
        </w:rPr>
        <w:t>0</w:t>
      </w:r>
      <w:r w:rsidRPr="008A5622">
        <w:rPr>
          <w:rFonts w:ascii="Times New Roman" w:hAnsi="Times New Roman" w:cs="Times New Roman"/>
          <w:color w:val="000000" w:themeColor="text1"/>
          <w:sz w:val="18"/>
        </w:rPr>
        <w:t xml:space="preserve">) </w:t>
      </w:r>
      <w:bookmarkStart w:id="5" w:name="_Hlk108714289"/>
      <w:r w:rsidRPr="008A5622">
        <w:rPr>
          <w:rFonts w:ascii="Times New Roman" w:hAnsi="Times New Roman" w:cs="Times New Roman"/>
          <w:color w:val="000000" w:themeColor="text1"/>
          <w:sz w:val="18"/>
        </w:rPr>
        <w:t xml:space="preserve">7.88 mL </w:t>
      </w:r>
      <w:bookmarkEnd w:id="5"/>
      <w:r w:rsidRPr="008A5622">
        <w:rPr>
          <w:rFonts w:ascii="Times New Roman" w:hAnsi="Times New Roman" w:cs="Times New Roman"/>
          <w:color w:val="000000" w:themeColor="text1"/>
          <w:sz w:val="18"/>
        </w:rPr>
        <w:t xml:space="preserve">was determined by Blue dextran 2000. </w:t>
      </w:r>
      <w:r w:rsidR="00491548">
        <w:rPr>
          <w:rFonts w:ascii="Times New Roman" w:hAnsi="Times New Roman" w:cs="Times New Roman"/>
          <w:color w:val="000000" w:themeColor="text1"/>
          <w:sz w:val="18"/>
        </w:rPr>
        <w:t>The g</w:t>
      </w:r>
      <w:r w:rsidRPr="008A5622">
        <w:rPr>
          <w:rFonts w:ascii="Times New Roman" w:hAnsi="Times New Roman" w:cs="Times New Roman"/>
          <w:color w:val="000000" w:themeColor="text1"/>
          <w:sz w:val="18"/>
        </w:rPr>
        <w:t>el-phase distribution coefficient (</w:t>
      </w:r>
      <w:r w:rsidRPr="008A5622">
        <w:rPr>
          <w:rFonts w:ascii="Times New Roman" w:hAnsi="Times New Roman" w:cs="Times New Roman"/>
          <w:i/>
          <w:color w:val="000000" w:themeColor="text1"/>
          <w:sz w:val="18"/>
        </w:rPr>
        <w:t>K</w:t>
      </w:r>
      <w:r w:rsidRPr="008A5622">
        <w:rPr>
          <w:rFonts w:ascii="Times New Roman" w:hAnsi="Times New Roman" w:cs="Times New Roman"/>
          <w:i/>
          <w:color w:val="000000" w:themeColor="text1"/>
          <w:sz w:val="18"/>
          <w:vertAlign w:val="subscript"/>
        </w:rPr>
        <w:t>av</w:t>
      </w:r>
      <w:r w:rsidRPr="008A5622">
        <w:rPr>
          <w:rFonts w:ascii="Times New Roman" w:hAnsi="Times New Roman" w:cs="Times New Roman"/>
          <w:color w:val="000000" w:themeColor="text1"/>
          <w:sz w:val="18"/>
        </w:rPr>
        <w:t xml:space="preserve">) was calculated using the formula </w:t>
      </w:r>
      <w:r w:rsidRPr="008A5622">
        <w:rPr>
          <w:rFonts w:ascii="Times New Roman" w:hAnsi="Times New Roman" w:cs="Times New Roman"/>
          <w:i/>
          <w:color w:val="000000" w:themeColor="text1"/>
          <w:sz w:val="18"/>
        </w:rPr>
        <w:t>K</w:t>
      </w:r>
      <w:r w:rsidRPr="008A5622">
        <w:rPr>
          <w:rFonts w:ascii="Times New Roman" w:hAnsi="Times New Roman" w:cs="Times New Roman"/>
          <w:i/>
          <w:color w:val="000000" w:themeColor="text1"/>
          <w:sz w:val="18"/>
          <w:vertAlign w:val="subscript"/>
        </w:rPr>
        <w:t>av</w:t>
      </w:r>
      <w:r w:rsidRPr="008A5622">
        <w:rPr>
          <w:rFonts w:ascii="Times New Roman" w:hAnsi="Times New Roman" w:cs="Times New Roman"/>
          <w:i/>
          <w:color w:val="000000" w:themeColor="text1"/>
          <w:sz w:val="18"/>
        </w:rPr>
        <w:t>=(V</w:t>
      </w:r>
      <w:r w:rsidRPr="008A5622">
        <w:rPr>
          <w:rFonts w:ascii="Times New Roman" w:hAnsi="Times New Roman" w:cs="Times New Roman"/>
          <w:i/>
          <w:color w:val="000000" w:themeColor="text1"/>
          <w:sz w:val="18"/>
          <w:vertAlign w:val="subscript"/>
        </w:rPr>
        <w:t>e</w:t>
      </w:r>
      <w:r w:rsidRPr="008A5622">
        <w:rPr>
          <w:rFonts w:ascii="Times New Roman" w:hAnsi="Times New Roman" w:cs="Times New Roman"/>
          <w:i/>
          <w:color w:val="000000" w:themeColor="text1"/>
          <w:sz w:val="18"/>
        </w:rPr>
        <w:t>-V</w:t>
      </w:r>
      <w:r w:rsidRPr="008A5622">
        <w:rPr>
          <w:rFonts w:ascii="Times New Roman" w:hAnsi="Times New Roman" w:cs="Times New Roman"/>
          <w:i/>
          <w:color w:val="000000" w:themeColor="text1"/>
          <w:sz w:val="18"/>
          <w:vertAlign w:val="subscript"/>
        </w:rPr>
        <w:t>o</w:t>
      </w:r>
      <w:r w:rsidRPr="008A5622">
        <w:rPr>
          <w:rFonts w:ascii="Times New Roman" w:hAnsi="Times New Roman" w:cs="Times New Roman"/>
          <w:i/>
          <w:color w:val="000000" w:themeColor="text1"/>
          <w:sz w:val="18"/>
        </w:rPr>
        <w:t>)/(V</w:t>
      </w:r>
      <w:r w:rsidRPr="008A5622">
        <w:rPr>
          <w:rFonts w:ascii="Times New Roman" w:hAnsi="Times New Roman" w:cs="Times New Roman"/>
          <w:i/>
          <w:color w:val="000000" w:themeColor="text1"/>
          <w:sz w:val="18"/>
          <w:vertAlign w:val="subscript"/>
        </w:rPr>
        <w:t>b</w:t>
      </w:r>
      <w:r w:rsidRPr="008A5622">
        <w:rPr>
          <w:rFonts w:ascii="Times New Roman" w:hAnsi="Times New Roman" w:cs="Times New Roman"/>
          <w:i/>
          <w:color w:val="000000" w:themeColor="text1"/>
          <w:sz w:val="18"/>
        </w:rPr>
        <w:t>-V</w:t>
      </w:r>
      <w:r w:rsidRPr="008A5622">
        <w:rPr>
          <w:rFonts w:ascii="Times New Roman" w:hAnsi="Times New Roman" w:cs="Times New Roman"/>
          <w:i/>
          <w:color w:val="000000" w:themeColor="text1"/>
          <w:sz w:val="18"/>
          <w:vertAlign w:val="subscript"/>
        </w:rPr>
        <w:t>o</w:t>
      </w:r>
      <w:r w:rsidRPr="008A5622">
        <w:rPr>
          <w:rFonts w:ascii="Times New Roman" w:hAnsi="Times New Roman" w:cs="Times New Roman"/>
          <w:i/>
          <w:color w:val="000000" w:themeColor="text1"/>
          <w:sz w:val="18"/>
        </w:rPr>
        <w:t>)</w:t>
      </w:r>
      <w:r w:rsidRPr="008A5622">
        <w:rPr>
          <w:rFonts w:ascii="Times New Roman" w:hAnsi="Times New Roman" w:cs="Times New Roman"/>
          <w:color w:val="000000" w:themeColor="text1"/>
          <w:sz w:val="18"/>
        </w:rPr>
        <w:t xml:space="preserve"> where </w:t>
      </w:r>
      <w:r w:rsidRPr="008A5622">
        <w:rPr>
          <w:rFonts w:ascii="Times New Roman" w:hAnsi="Times New Roman" w:cs="Times New Roman"/>
          <w:i/>
          <w:color w:val="000000" w:themeColor="text1"/>
          <w:sz w:val="18"/>
        </w:rPr>
        <w:t>V</w:t>
      </w:r>
      <w:r w:rsidRPr="008A5622">
        <w:rPr>
          <w:rFonts w:ascii="Times New Roman" w:hAnsi="Times New Roman" w:cs="Times New Roman"/>
          <w:i/>
          <w:color w:val="000000" w:themeColor="text1"/>
          <w:sz w:val="18"/>
          <w:vertAlign w:val="subscript"/>
        </w:rPr>
        <w:t>e</w:t>
      </w:r>
      <w:r w:rsidRPr="008A5622">
        <w:rPr>
          <w:rFonts w:ascii="Times New Roman" w:hAnsi="Times New Roman" w:cs="Times New Roman"/>
          <w:color w:val="000000" w:themeColor="text1"/>
          <w:sz w:val="18"/>
        </w:rPr>
        <w:t xml:space="preserve"> is elution volume and </w:t>
      </w:r>
      <w:r w:rsidRPr="008A5622">
        <w:rPr>
          <w:rFonts w:ascii="Times New Roman" w:hAnsi="Times New Roman" w:cs="Times New Roman"/>
          <w:i/>
          <w:color w:val="000000" w:themeColor="text1"/>
          <w:sz w:val="18"/>
        </w:rPr>
        <w:t>V</w:t>
      </w:r>
      <w:r w:rsidRPr="008A5622">
        <w:rPr>
          <w:rFonts w:ascii="Times New Roman" w:hAnsi="Times New Roman" w:cs="Times New Roman"/>
          <w:i/>
          <w:color w:val="000000" w:themeColor="text1"/>
          <w:sz w:val="18"/>
          <w:vertAlign w:val="subscript"/>
        </w:rPr>
        <w:t>b</w:t>
      </w:r>
      <w:r w:rsidRPr="008A5622">
        <w:rPr>
          <w:rFonts w:ascii="Times New Roman" w:hAnsi="Times New Roman" w:cs="Times New Roman"/>
          <w:color w:val="000000" w:themeColor="text1"/>
          <w:sz w:val="18"/>
        </w:rPr>
        <w:t xml:space="preserve"> is the column bed volume (</w:t>
      </w:r>
      <w:bookmarkStart w:id="6" w:name="_Hlk108714274"/>
      <w:r w:rsidR="00491548" w:rsidRPr="008A5622">
        <w:rPr>
          <w:rFonts w:ascii="Times New Roman" w:hAnsi="Times New Roman" w:cs="Times New Roman"/>
          <w:color w:val="000000" w:themeColor="text1"/>
          <w:sz w:val="18"/>
        </w:rPr>
        <w:t>24</w:t>
      </w:r>
      <w:r w:rsidR="00491548">
        <w:rPr>
          <w:rFonts w:ascii="Times New Roman" w:hAnsi="Times New Roman" w:cs="Times New Roman"/>
          <w:color w:val="000000" w:themeColor="text1"/>
          <w:sz w:val="18"/>
        </w:rPr>
        <w:t> </w:t>
      </w:r>
      <w:r w:rsidRPr="008A5622">
        <w:rPr>
          <w:rFonts w:ascii="Times New Roman" w:hAnsi="Times New Roman" w:cs="Times New Roman"/>
          <w:color w:val="000000" w:themeColor="text1"/>
          <w:sz w:val="18"/>
        </w:rPr>
        <w:t>mL</w:t>
      </w:r>
      <w:bookmarkEnd w:id="6"/>
      <w:r w:rsidRPr="008A5622">
        <w:rPr>
          <w:rFonts w:ascii="Times New Roman" w:hAnsi="Times New Roman" w:cs="Times New Roman"/>
          <w:color w:val="000000" w:themeColor="text1"/>
          <w:sz w:val="18"/>
        </w:rPr>
        <w:t xml:space="preserve">). A calibration curve was plotted with </w:t>
      </w:r>
      <w:r w:rsidRPr="008A5622">
        <w:rPr>
          <w:rFonts w:ascii="Times New Roman" w:hAnsi="Times New Roman" w:cs="Times New Roman"/>
          <w:i/>
          <w:color w:val="000000" w:themeColor="text1"/>
          <w:sz w:val="18"/>
        </w:rPr>
        <w:t>K</w:t>
      </w:r>
      <w:r w:rsidRPr="008A5622">
        <w:rPr>
          <w:rFonts w:ascii="Times New Roman" w:hAnsi="Times New Roman" w:cs="Times New Roman"/>
          <w:i/>
          <w:color w:val="000000" w:themeColor="text1"/>
          <w:sz w:val="18"/>
          <w:vertAlign w:val="subscript"/>
        </w:rPr>
        <w:t>av</w:t>
      </w:r>
      <w:r w:rsidRPr="008A5622">
        <w:rPr>
          <w:rFonts w:ascii="Times New Roman" w:hAnsi="Times New Roman" w:cs="Times New Roman"/>
          <w:color w:val="000000" w:themeColor="text1"/>
          <w:sz w:val="18"/>
        </w:rPr>
        <w:t xml:space="preserve"> versus the logarithm of molecular weight. The calibration curve calculated from molecular weight standards is a straight line with a coefficient of determination (R</w:t>
      </w:r>
      <w:r w:rsidRPr="008A5622">
        <w:rPr>
          <w:rFonts w:ascii="Times New Roman" w:hAnsi="Times New Roman" w:cs="Times New Roman"/>
          <w:color w:val="000000" w:themeColor="text1"/>
          <w:sz w:val="18"/>
          <w:vertAlign w:val="superscript"/>
        </w:rPr>
        <w:t>2</w:t>
      </w:r>
      <w:r w:rsidRPr="008A5622">
        <w:rPr>
          <w:rFonts w:ascii="Times New Roman" w:hAnsi="Times New Roman" w:cs="Times New Roman"/>
          <w:color w:val="000000" w:themeColor="text1"/>
          <w:sz w:val="18"/>
        </w:rPr>
        <w:t>) of 0.9972. The red circle represents the Stx1B-</w:t>
      </w:r>
      <w:r w:rsidR="00B97935">
        <w:rPr>
          <w:rFonts w:ascii="Times New Roman" w:hAnsi="Times New Roman" w:cs="Times New Roman"/>
          <w:color w:val="000000" w:themeColor="text1"/>
          <w:sz w:val="18"/>
        </w:rPr>
        <w:t xml:space="preserve">scFv </w:t>
      </w:r>
      <w:r w:rsidRPr="008A5622">
        <w:rPr>
          <w:rFonts w:ascii="Times New Roman" w:hAnsi="Times New Roman" w:cs="Times New Roman"/>
          <w:color w:val="000000" w:themeColor="text1"/>
          <w:sz w:val="18"/>
        </w:rPr>
        <w:t xml:space="preserve">OKT3 conjugate and the green circle unreacted </w:t>
      </w:r>
      <w:r w:rsidR="00B97935">
        <w:rPr>
          <w:rFonts w:ascii="Times New Roman" w:hAnsi="Times New Roman" w:cs="Times New Roman"/>
          <w:color w:val="000000" w:themeColor="text1"/>
          <w:sz w:val="18"/>
        </w:rPr>
        <w:t xml:space="preserve">scFv </w:t>
      </w:r>
      <w:r w:rsidRPr="008A5622">
        <w:rPr>
          <w:rFonts w:ascii="Times New Roman" w:hAnsi="Times New Roman" w:cs="Times New Roman"/>
          <w:color w:val="000000" w:themeColor="text1"/>
          <w:sz w:val="18"/>
        </w:rPr>
        <w:t xml:space="preserve">OKT3 E129TCO. The straight-line </w:t>
      </w:r>
      <w:r w:rsidR="00885DBB" w:rsidRPr="008A5622">
        <w:rPr>
          <w:rFonts w:ascii="Times New Roman" w:hAnsi="Times New Roman" w:cs="Times New Roman"/>
          <w:color w:val="000000" w:themeColor="text1"/>
          <w:sz w:val="18"/>
        </w:rPr>
        <w:t>equation</w:t>
      </w:r>
      <w:r w:rsidR="00885DBB">
        <w:rPr>
          <w:rFonts w:ascii="Times New Roman" w:hAnsi="Times New Roman" w:cs="Times New Roman"/>
          <w:color w:val="000000" w:themeColor="text1"/>
          <w:sz w:val="18"/>
        </w:rPr>
        <w:br/>
      </w:r>
      <w:r w:rsidR="00654222">
        <w:rPr>
          <w:rFonts w:ascii="Times New Roman" w:hAnsi="Times New Roman" w:cs="Times New Roman"/>
          <w:color w:val="000000" w:themeColor="text1"/>
          <w:sz w:val="18"/>
        </w:rPr>
        <w:t>K</w:t>
      </w:r>
      <w:r w:rsidR="00654222">
        <w:rPr>
          <w:rFonts w:ascii="Times New Roman" w:hAnsi="Times New Roman" w:cs="Times New Roman"/>
          <w:color w:val="000000" w:themeColor="text1"/>
          <w:sz w:val="18"/>
          <w:vertAlign w:val="subscript"/>
        </w:rPr>
        <w:t>av</w:t>
      </w:r>
      <w:r w:rsidRPr="008A5622">
        <w:rPr>
          <w:rFonts w:ascii="Times New Roman" w:hAnsi="Times New Roman" w:cs="Times New Roman"/>
          <w:color w:val="000000" w:themeColor="text1"/>
          <w:sz w:val="18"/>
        </w:rPr>
        <w:t>=</w:t>
      </w:r>
      <w:r w:rsidR="00F92B6D">
        <w:rPr>
          <w:rFonts w:ascii="Times New Roman" w:hAnsi="Times New Roman" w:cs="Times New Roman"/>
          <w:color w:val="000000" w:themeColor="text1"/>
          <w:sz w:val="18"/>
        </w:rPr>
        <w:t xml:space="preserve"> </w:t>
      </w:r>
      <w:r w:rsidR="00654222">
        <w:rPr>
          <w:rFonts w:ascii="Times New Roman" w:hAnsi="Times New Roman" w:cs="Times New Roman"/>
          <w:color w:val="000000" w:themeColor="text1"/>
          <w:sz w:val="18"/>
        </w:rPr>
        <w:t>(</w:t>
      </w:r>
      <w:r w:rsidR="00ED63F8">
        <w:rPr>
          <w:rFonts w:ascii="Times New Roman" w:hAnsi="Times New Roman" w:cs="Times New Roman"/>
          <w:color w:val="000000" w:themeColor="text1"/>
          <w:sz w:val="18"/>
        </w:rPr>
        <w:t>-</w:t>
      </w:r>
      <w:r w:rsidRPr="008A5622">
        <w:rPr>
          <w:rFonts w:ascii="Times New Roman" w:hAnsi="Times New Roman" w:cs="Times New Roman"/>
          <w:color w:val="000000" w:themeColor="text1"/>
          <w:sz w:val="18"/>
        </w:rPr>
        <w:t>0.3208</w:t>
      </w:r>
      <w:r w:rsidR="00654222">
        <w:rPr>
          <w:rFonts w:ascii="Times New Roman" w:hAnsi="Times New Roman" w:cs="Times New Roman"/>
          <w:color w:val="000000" w:themeColor="text1"/>
          <w:sz w:val="18"/>
        </w:rPr>
        <w:t>)</w:t>
      </w:r>
      <w:r w:rsidR="00ED63F8">
        <w:rPr>
          <w:rFonts w:ascii="Times New Roman" w:hAnsi="Times New Roman" w:cs="Times New Roman"/>
          <w:color w:val="000000" w:themeColor="text1"/>
          <w:sz w:val="18"/>
        </w:rPr>
        <w:t> x (</w:t>
      </w:r>
      <w:r w:rsidR="00654222">
        <w:rPr>
          <w:rFonts w:ascii="Times New Roman" w:hAnsi="Times New Roman" w:cs="Times New Roman"/>
          <w:color w:val="000000" w:themeColor="text1"/>
          <w:sz w:val="18"/>
        </w:rPr>
        <w:t>MW</w:t>
      </w:r>
      <w:r w:rsidR="00ED63F8">
        <w:rPr>
          <w:rFonts w:ascii="Times New Roman" w:hAnsi="Times New Roman" w:cs="Times New Roman"/>
          <w:color w:val="000000" w:themeColor="text1"/>
          <w:sz w:val="18"/>
        </w:rPr>
        <w:t>)</w:t>
      </w:r>
      <w:r w:rsidRPr="008A5622">
        <w:rPr>
          <w:rFonts w:ascii="Times New Roman" w:hAnsi="Times New Roman" w:cs="Times New Roman"/>
          <w:color w:val="000000" w:themeColor="text1"/>
          <w:sz w:val="18"/>
        </w:rPr>
        <w:t>+1.9415 deduced from the calibration curve was used to determine the experimental molecular weights of the unknown as stated i</w:t>
      </w:r>
      <w:r w:rsidR="009D09CF">
        <w:rPr>
          <w:rFonts w:ascii="Times New Roman" w:hAnsi="Times New Roman" w:cs="Times New Roman"/>
          <w:color w:val="000000" w:themeColor="text1"/>
          <w:sz w:val="18"/>
        </w:rPr>
        <w:t>n Table S</w:t>
      </w:r>
      <w:r w:rsidR="00D77C3A">
        <w:rPr>
          <w:rFonts w:ascii="Times New Roman" w:hAnsi="Times New Roman" w:cs="Times New Roman"/>
          <w:color w:val="000000" w:themeColor="text1"/>
          <w:sz w:val="18"/>
        </w:rPr>
        <w:t>3</w:t>
      </w:r>
    </w:p>
    <w:p w14:paraId="05A5034B" w14:textId="77777777" w:rsidR="008A5622" w:rsidRDefault="008A5622" w:rsidP="008A5622">
      <w:pPr>
        <w:spacing w:line="276" w:lineRule="auto"/>
        <w:jc w:val="both"/>
        <w:rPr>
          <w:rFonts w:ascii="Times New Roman" w:hAnsi="Times New Roman" w:cs="Times New Roman"/>
          <w:b/>
          <w:sz w:val="28"/>
        </w:rPr>
      </w:pPr>
    </w:p>
    <w:p w14:paraId="267BFF55" w14:textId="2A768BCC" w:rsidR="008A5622" w:rsidRDefault="009B5417" w:rsidP="008A5622">
      <w:pPr>
        <w:spacing w:line="276" w:lineRule="auto"/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noProof/>
          <w:sz w:val="32"/>
        </w:rPr>
        <w:lastRenderedPageBreak/>
        <w:drawing>
          <wp:inline distT="0" distB="0" distL="0" distR="0" wp14:anchorId="1002343A" wp14:editId="4D5BFF0C">
            <wp:extent cx="3687744" cy="4381500"/>
            <wp:effectExtent l="0" t="0" r="825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456" cy="43906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9D5849" w14:textId="32874B0C" w:rsidR="00811E6A" w:rsidRPr="00811E6A" w:rsidRDefault="008A5622" w:rsidP="00811E6A">
      <w:pPr>
        <w:pStyle w:val="Heading3"/>
        <w:rPr>
          <w:vanish/>
          <w:specVanish/>
        </w:rPr>
      </w:pPr>
      <w:r w:rsidRPr="007D021E">
        <w:t>Fig.</w:t>
      </w:r>
      <w:r w:rsidR="00811E6A">
        <w:t> </w:t>
      </w:r>
      <w:r w:rsidRPr="007D021E">
        <w:t>S5</w:t>
      </w:r>
    </w:p>
    <w:p w14:paraId="7DFF245C" w14:textId="2F0A1274" w:rsidR="008A5622" w:rsidRPr="007D021E" w:rsidRDefault="008A5622" w:rsidP="00302176">
      <w:pPr>
        <w:spacing w:line="360" w:lineRule="auto"/>
        <w:jc w:val="both"/>
        <w:rPr>
          <w:rFonts w:ascii="Times New Roman" w:hAnsi="Times New Roman" w:cs="Times New Roman"/>
          <w:sz w:val="18"/>
        </w:rPr>
      </w:pPr>
      <w:r w:rsidRPr="007D021E">
        <w:rPr>
          <w:rFonts w:ascii="Times New Roman" w:hAnsi="Times New Roman" w:cs="Times New Roman"/>
          <w:sz w:val="18"/>
          <w:szCs w:val="20"/>
        </w:rPr>
        <w:t xml:space="preserve"> </w:t>
      </w:r>
      <w:r w:rsidRPr="007D021E">
        <w:rPr>
          <w:rFonts w:ascii="Times New Roman" w:hAnsi="Times New Roman" w:cs="Times New Roman"/>
          <w:bCs/>
          <w:sz w:val="18"/>
          <w:szCs w:val="20"/>
        </w:rPr>
        <w:t xml:space="preserve">Characterization of target and effector cells for the expression of Gb3 and CD3 antigens </w:t>
      </w:r>
      <w:r w:rsidR="00690EAC">
        <w:rPr>
          <w:rFonts w:ascii="Times New Roman" w:hAnsi="Times New Roman" w:cs="Times New Roman"/>
          <w:bCs/>
          <w:sz w:val="18"/>
          <w:szCs w:val="20"/>
        </w:rPr>
        <w:t>by</w:t>
      </w:r>
      <w:r w:rsidR="00690EAC" w:rsidRPr="007D021E">
        <w:rPr>
          <w:rFonts w:ascii="Times New Roman" w:hAnsi="Times New Roman" w:cs="Times New Roman"/>
          <w:bCs/>
          <w:sz w:val="18"/>
          <w:szCs w:val="20"/>
        </w:rPr>
        <w:t xml:space="preserve"> </w:t>
      </w:r>
      <w:r w:rsidRPr="007D021E">
        <w:rPr>
          <w:rFonts w:ascii="Times New Roman" w:hAnsi="Times New Roman" w:cs="Times New Roman"/>
          <w:bCs/>
          <w:sz w:val="18"/>
          <w:szCs w:val="20"/>
        </w:rPr>
        <w:t>flow cytometry.</w:t>
      </w:r>
      <w:r w:rsidRPr="007D021E">
        <w:rPr>
          <w:rFonts w:ascii="Times New Roman" w:hAnsi="Times New Roman" w:cs="Times New Roman"/>
          <w:b/>
          <w:bCs/>
          <w:sz w:val="18"/>
          <w:szCs w:val="20"/>
        </w:rPr>
        <w:t xml:space="preserve"> </w:t>
      </w:r>
      <w:r w:rsidRPr="007D021E">
        <w:rPr>
          <w:rFonts w:ascii="Times New Roman" w:hAnsi="Times New Roman" w:cs="Times New Roman"/>
          <w:sz w:val="18"/>
          <w:szCs w:val="20"/>
        </w:rPr>
        <w:t xml:space="preserve">Representative dot plots of flow cytometry analysis of gated living </w:t>
      </w:r>
      <w:r w:rsidRPr="007D021E">
        <w:rPr>
          <w:rFonts w:ascii="Times New Roman" w:hAnsi="Times New Roman" w:cs="Times New Roman"/>
          <w:b/>
          <w:sz w:val="18"/>
          <w:szCs w:val="20"/>
        </w:rPr>
        <w:t>a</w:t>
      </w:r>
      <w:r w:rsidRPr="007D021E">
        <w:rPr>
          <w:rFonts w:ascii="Times New Roman" w:hAnsi="Times New Roman" w:cs="Times New Roman"/>
          <w:sz w:val="18"/>
          <w:szCs w:val="20"/>
        </w:rPr>
        <w:t xml:space="preserve"> Ramos and Namalwa, </w:t>
      </w:r>
      <w:r w:rsidR="009B5417">
        <w:rPr>
          <w:rFonts w:ascii="Times New Roman" w:hAnsi="Times New Roman" w:cs="Times New Roman"/>
          <w:b/>
          <w:sz w:val="18"/>
          <w:szCs w:val="20"/>
        </w:rPr>
        <w:t>b</w:t>
      </w:r>
      <w:r w:rsidRPr="007D021E">
        <w:rPr>
          <w:rFonts w:ascii="Times New Roman" w:hAnsi="Times New Roman" w:cs="Times New Roman"/>
          <w:sz w:val="18"/>
          <w:szCs w:val="20"/>
        </w:rPr>
        <w:t xml:space="preserve"> Jurkat T cells and PBMCs from healthy donors incubated with Stx1B-Cy5 and anti-human CD3 </w:t>
      </w:r>
      <w:r w:rsidR="00E71D59" w:rsidRPr="007D021E">
        <w:rPr>
          <w:rFonts w:ascii="Times New Roman" w:hAnsi="Times New Roman" w:cs="Times New Roman"/>
          <w:sz w:val="18"/>
          <w:szCs w:val="20"/>
        </w:rPr>
        <w:t xml:space="preserve">FITC </w:t>
      </w:r>
      <w:r w:rsidRPr="007D021E">
        <w:rPr>
          <w:rFonts w:ascii="Times New Roman" w:hAnsi="Times New Roman" w:cs="Times New Roman"/>
          <w:sz w:val="18"/>
          <w:szCs w:val="20"/>
        </w:rPr>
        <w:t>antibody</w:t>
      </w:r>
      <w:r w:rsidRPr="007D021E">
        <w:rPr>
          <w:rFonts w:ascii="Times New Roman" w:hAnsi="Times New Roman" w:cs="Times New Roman"/>
          <w:sz w:val="18"/>
        </w:rPr>
        <w:t xml:space="preserve"> for 30 minutes </w:t>
      </w:r>
      <w:r w:rsidR="002D70D8">
        <w:rPr>
          <w:rFonts w:ascii="Times New Roman" w:hAnsi="Times New Roman" w:cs="Times New Roman"/>
          <w:sz w:val="18"/>
        </w:rPr>
        <w:t>on ice</w:t>
      </w:r>
      <w:r w:rsidRPr="007D021E">
        <w:rPr>
          <w:rFonts w:ascii="Times New Roman" w:hAnsi="Times New Roman" w:cs="Times New Roman"/>
          <w:sz w:val="18"/>
          <w:szCs w:val="20"/>
        </w:rPr>
        <w:t>.</w:t>
      </w:r>
      <w:r w:rsidRPr="007D021E">
        <w:rPr>
          <w:rFonts w:ascii="Times New Roman" w:hAnsi="Times New Roman" w:cs="Times New Roman"/>
          <w:sz w:val="18"/>
        </w:rPr>
        <w:t xml:space="preserve"> </w:t>
      </w:r>
      <w:r w:rsidR="009B5417">
        <w:rPr>
          <w:rFonts w:ascii="Times New Roman" w:hAnsi="Times New Roman" w:cs="Times New Roman"/>
          <w:b/>
          <w:sz w:val="18"/>
        </w:rPr>
        <w:t>a</w:t>
      </w:r>
      <w:r w:rsidRPr="007D021E">
        <w:rPr>
          <w:rFonts w:ascii="Times New Roman" w:hAnsi="Times New Roman" w:cs="Times New Roman"/>
          <w:sz w:val="18"/>
        </w:rPr>
        <w:t xml:space="preserve"> Representative dot plots of</w:t>
      </w:r>
      <w:r w:rsidR="009B5417" w:rsidRPr="009B5417">
        <w:rPr>
          <w:rFonts w:ascii="Times New Roman" w:hAnsi="Times New Roman" w:cs="Times New Roman"/>
          <w:sz w:val="18"/>
        </w:rPr>
        <w:t xml:space="preserve"> </w:t>
      </w:r>
      <w:r w:rsidR="009B5417" w:rsidRPr="007D021E">
        <w:rPr>
          <w:rFonts w:ascii="Times New Roman" w:hAnsi="Times New Roman" w:cs="Times New Roman"/>
          <w:sz w:val="18"/>
        </w:rPr>
        <w:t>Gb3</w:t>
      </w:r>
      <w:r w:rsidR="009B5417" w:rsidRPr="007D021E">
        <w:rPr>
          <w:rFonts w:ascii="Times New Roman" w:hAnsi="Times New Roman" w:cs="Times New Roman"/>
          <w:sz w:val="18"/>
          <w:vertAlign w:val="superscript"/>
        </w:rPr>
        <w:t>+</w:t>
      </w:r>
      <w:r w:rsidR="009B5417" w:rsidRPr="007D021E">
        <w:rPr>
          <w:rFonts w:ascii="Times New Roman" w:hAnsi="Times New Roman" w:cs="Times New Roman"/>
          <w:sz w:val="18"/>
        </w:rPr>
        <w:t xml:space="preserve"> Ramos cells (left)</w:t>
      </w:r>
      <w:r w:rsidR="009B5417">
        <w:rPr>
          <w:rFonts w:ascii="Times New Roman" w:hAnsi="Times New Roman" w:cs="Times New Roman"/>
          <w:sz w:val="18"/>
        </w:rPr>
        <w:t xml:space="preserve"> </w:t>
      </w:r>
      <w:r w:rsidRPr="007D021E">
        <w:rPr>
          <w:rFonts w:ascii="Times New Roman" w:hAnsi="Times New Roman" w:cs="Times New Roman"/>
          <w:sz w:val="18"/>
        </w:rPr>
        <w:t xml:space="preserve">and </w:t>
      </w:r>
      <w:r w:rsidR="009B5417" w:rsidRPr="009B5417">
        <w:rPr>
          <w:rFonts w:ascii="Times New Roman" w:hAnsi="Times New Roman" w:cs="Times New Roman"/>
          <w:sz w:val="18"/>
        </w:rPr>
        <w:t>Gb3⁻</w:t>
      </w:r>
      <w:r w:rsidR="009B5417" w:rsidRPr="007D021E">
        <w:rPr>
          <w:rFonts w:ascii="Times New Roman" w:hAnsi="Times New Roman" w:cs="Times New Roman"/>
          <w:sz w:val="18"/>
        </w:rPr>
        <w:t xml:space="preserve"> Namalwa cells </w:t>
      </w:r>
      <w:r w:rsidRPr="007D021E">
        <w:rPr>
          <w:rFonts w:ascii="Times New Roman" w:hAnsi="Times New Roman" w:cs="Times New Roman"/>
          <w:sz w:val="18"/>
        </w:rPr>
        <w:t>incubated with 2.6 nM Stx1B-Cy5 (x-axis) and anti-human CD3</w:t>
      </w:r>
      <w:r w:rsidR="00E71D59" w:rsidRPr="00E71D59">
        <w:rPr>
          <w:rFonts w:ascii="Times New Roman" w:hAnsi="Times New Roman" w:cs="Times New Roman"/>
          <w:sz w:val="18"/>
        </w:rPr>
        <w:t xml:space="preserve"> </w:t>
      </w:r>
      <w:r w:rsidR="00E71D59" w:rsidRPr="007D021E">
        <w:rPr>
          <w:rFonts w:ascii="Times New Roman" w:hAnsi="Times New Roman" w:cs="Times New Roman"/>
          <w:sz w:val="18"/>
        </w:rPr>
        <w:t>FITC</w:t>
      </w:r>
      <w:r w:rsidRPr="007D021E">
        <w:rPr>
          <w:rFonts w:ascii="Times New Roman" w:hAnsi="Times New Roman" w:cs="Times New Roman"/>
          <w:sz w:val="18"/>
        </w:rPr>
        <w:t xml:space="preserve"> antibody (OKT3 clone). Both Ramos and Nama</w:t>
      </w:r>
      <w:r w:rsidR="00A5274D">
        <w:rPr>
          <w:rFonts w:ascii="Times New Roman" w:hAnsi="Times New Roman" w:cs="Times New Roman"/>
          <w:sz w:val="18"/>
        </w:rPr>
        <w:t>l</w:t>
      </w:r>
      <w:r w:rsidRPr="007D021E">
        <w:rPr>
          <w:rFonts w:ascii="Times New Roman" w:hAnsi="Times New Roman" w:cs="Times New Roman"/>
          <w:sz w:val="18"/>
        </w:rPr>
        <w:t>wa cells are CD3</w:t>
      </w:r>
      <w:r w:rsidR="009B5417" w:rsidRPr="009B5417">
        <w:rPr>
          <w:rFonts w:ascii="Times New Roman" w:hAnsi="Times New Roman" w:cs="Times New Roman"/>
          <w:sz w:val="18"/>
        </w:rPr>
        <w:t>⁻</w:t>
      </w:r>
      <w:r w:rsidRPr="007D021E">
        <w:rPr>
          <w:rFonts w:ascii="Times New Roman" w:hAnsi="Times New Roman" w:cs="Times New Roman"/>
          <w:sz w:val="18"/>
        </w:rPr>
        <w:t xml:space="preserve"> cell lines. </w:t>
      </w:r>
      <w:r w:rsidR="009B5417">
        <w:rPr>
          <w:rFonts w:ascii="Times New Roman" w:hAnsi="Times New Roman" w:cs="Times New Roman"/>
          <w:b/>
          <w:sz w:val="18"/>
        </w:rPr>
        <w:t>b</w:t>
      </w:r>
      <w:r w:rsidRPr="007D021E">
        <w:rPr>
          <w:rFonts w:ascii="Times New Roman" w:hAnsi="Times New Roman" w:cs="Times New Roman"/>
          <w:sz w:val="18"/>
        </w:rPr>
        <w:t xml:space="preserve"> Representative dot plots of human Jurkat T cells (left) and PBMCs (right) screened for their CD3 and Gb3 antigens expression. Jurkat and PBMCs are both CD3</w:t>
      </w:r>
      <w:r w:rsidRPr="007D021E">
        <w:rPr>
          <w:rFonts w:ascii="Times New Roman" w:hAnsi="Times New Roman" w:cs="Times New Roman"/>
          <w:sz w:val="18"/>
          <w:vertAlign w:val="superscript"/>
        </w:rPr>
        <w:t>+</w:t>
      </w:r>
      <w:r w:rsidRPr="007D021E">
        <w:rPr>
          <w:rFonts w:ascii="Times New Roman" w:hAnsi="Times New Roman" w:cs="Times New Roman"/>
          <w:sz w:val="18"/>
        </w:rPr>
        <w:t xml:space="preserve"> and </w:t>
      </w:r>
      <w:r w:rsidR="009B5417" w:rsidRPr="009B5417">
        <w:rPr>
          <w:rFonts w:ascii="Times New Roman" w:hAnsi="Times New Roman" w:cs="Times New Roman"/>
          <w:sz w:val="18"/>
        </w:rPr>
        <w:t>Gb3⁻</w:t>
      </w:r>
    </w:p>
    <w:p w14:paraId="4022DE60" w14:textId="77777777" w:rsidR="008A5622" w:rsidRDefault="002D70D8" w:rsidP="008A5622">
      <w:pPr>
        <w:spacing w:line="276" w:lineRule="auto"/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noProof/>
          <w:sz w:val="32"/>
        </w:rPr>
        <w:lastRenderedPageBreak/>
        <w:drawing>
          <wp:inline distT="0" distB="0" distL="0" distR="0" wp14:anchorId="30485D6D" wp14:editId="6334E7F3">
            <wp:extent cx="5023733" cy="5543550"/>
            <wp:effectExtent l="0" t="0" r="571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5906" cy="55459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85866F" w14:textId="77777777" w:rsidR="00A27146" w:rsidRPr="00A27146" w:rsidRDefault="008A5622" w:rsidP="00A27146">
      <w:pPr>
        <w:pStyle w:val="Heading3"/>
        <w:rPr>
          <w:vanish/>
          <w:specVanish/>
        </w:rPr>
      </w:pPr>
      <w:r w:rsidRPr="007D021E">
        <w:t>Fig. S</w:t>
      </w:r>
      <w:r w:rsidR="007D021E" w:rsidRPr="007D021E">
        <w:t>6</w:t>
      </w:r>
    </w:p>
    <w:p w14:paraId="14B9D395" w14:textId="243C87BF" w:rsidR="008A5622" w:rsidRPr="007D021E" w:rsidRDefault="008A5622" w:rsidP="007D021E">
      <w:pPr>
        <w:spacing w:line="36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7D021E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7D021E">
        <w:rPr>
          <w:rFonts w:ascii="Times New Roman" w:hAnsi="Times New Roman" w:cs="Times New Roman"/>
          <w:sz w:val="18"/>
          <w:szCs w:val="18"/>
        </w:rPr>
        <w:t>Comparative analysis of Stx1B wild</w:t>
      </w:r>
      <w:r w:rsidR="00DC6C36">
        <w:rPr>
          <w:rFonts w:ascii="Times New Roman" w:hAnsi="Times New Roman" w:cs="Times New Roman"/>
          <w:sz w:val="18"/>
          <w:szCs w:val="18"/>
        </w:rPr>
        <w:t>-</w:t>
      </w:r>
      <w:r w:rsidRPr="007D021E">
        <w:rPr>
          <w:rFonts w:ascii="Times New Roman" w:hAnsi="Times New Roman" w:cs="Times New Roman"/>
          <w:sz w:val="18"/>
          <w:szCs w:val="18"/>
        </w:rPr>
        <w:t>type and mutant proteins binding to tumor cells.</w:t>
      </w:r>
      <w:r w:rsidRPr="007D021E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7D021E">
        <w:rPr>
          <w:rFonts w:ascii="Times New Roman" w:hAnsi="Times New Roman" w:cs="Times New Roman"/>
          <w:sz w:val="18"/>
          <w:szCs w:val="18"/>
        </w:rPr>
        <w:t xml:space="preserve">Representative histograms of flow cytometry analysis of gated living </w:t>
      </w:r>
      <w:r w:rsidR="007D021E" w:rsidRPr="007D021E">
        <w:rPr>
          <w:rFonts w:ascii="Times New Roman" w:hAnsi="Times New Roman" w:cs="Times New Roman"/>
          <w:b/>
          <w:sz w:val="18"/>
          <w:szCs w:val="18"/>
        </w:rPr>
        <w:t>a</w:t>
      </w:r>
      <w:r w:rsidR="007D021E" w:rsidRPr="007D021E">
        <w:rPr>
          <w:rFonts w:ascii="Times New Roman" w:hAnsi="Times New Roman" w:cs="Times New Roman"/>
          <w:sz w:val="18"/>
          <w:szCs w:val="18"/>
        </w:rPr>
        <w:t xml:space="preserve"> </w:t>
      </w:r>
      <w:r w:rsidRPr="007D021E">
        <w:rPr>
          <w:rFonts w:ascii="Times New Roman" w:hAnsi="Times New Roman" w:cs="Times New Roman"/>
          <w:sz w:val="18"/>
          <w:szCs w:val="18"/>
        </w:rPr>
        <w:t>Ramos</w:t>
      </w:r>
      <w:r w:rsidR="007D021E" w:rsidRPr="007D021E">
        <w:rPr>
          <w:rFonts w:ascii="Times New Roman" w:hAnsi="Times New Roman" w:cs="Times New Roman"/>
          <w:sz w:val="18"/>
          <w:szCs w:val="18"/>
        </w:rPr>
        <w:t xml:space="preserve"> and </w:t>
      </w:r>
      <w:r w:rsidR="007D021E" w:rsidRPr="007D021E">
        <w:rPr>
          <w:rFonts w:ascii="Times New Roman" w:hAnsi="Times New Roman" w:cs="Times New Roman"/>
          <w:b/>
          <w:sz w:val="18"/>
          <w:szCs w:val="18"/>
        </w:rPr>
        <w:t>b</w:t>
      </w:r>
      <w:r w:rsidR="007D021E" w:rsidRPr="007D021E">
        <w:rPr>
          <w:rFonts w:ascii="Times New Roman" w:hAnsi="Times New Roman" w:cs="Times New Roman"/>
          <w:sz w:val="18"/>
          <w:szCs w:val="18"/>
        </w:rPr>
        <w:t xml:space="preserve"> Namalwa</w:t>
      </w:r>
      <w:r w:rsidRPr="007D021E">
        <w:rPr>
          <w:rFonts w:ascii="Times New Roman" w:hAnsi="Times New Roman" w:cs="Times New Roman"/>
          <w:sz w:val="18"/>
          <w:szCs w:val="18"/>
        </w:rPr>
        <w:t xml:space="preserve">, incubated with </w:t>
      </w:r>
      <w:r w:rsidR="007D021E" w:rsidRPr="007D021E">
        <w:rPr>
          <w:rFonts w:ascii="Times New Roman" w:hAnsi="Times New Roman" w:cs="Times New Roman"/>
          <w:sz w:val="18"/>
          <w:szCs w:val="18"/>
        </w:rPr>
        <w:t>Stx1B or Stx1B K9Az</w:t>
      </w:r>
      <w:r w:rsidR="00014B60">
        <w:rPr>
          <w:rFonts w:ascii="Times New Roman" w:hAnsi="Times New Roman" w:cs="Times New Roman"/>
          <w:sz w:val="18"/>
          <w:szCs w:val="18"/>
        </w:rPr>
        <w:t>K</w:t>
      </w:r>
      <w:r w:rsidRPr="007D021E">
        <w:rPr>
          <w:rFonts w:ascii="Times New Roman" w:hAnsi="Times New Roman" w:cs="Times New Roman"/>
          <w:sz w:val="18"/>
          <w:szCs w:val="18"/>
        </w:rPr>
        <w:t xml:space="preserve"> </w:t>
      </w:r>
      <w:r w:rsidR="007D021E" w:rsidRPr="007D021E">
        <w:rPr>
          <w:rFonts w:ascii="Times New Roman" w:hAnsi="Times New Roman" w:cs="Times New Roman"/>
          <w:sz w:val="18"/>
          <w:szCs w:val="18"/>
        </w:rPr>
        <w:t>for 30 </w:t>
      </w:r>
      <w:r w:rsidRPr="007D021E">
        <w:rPr>
          <w:rFonts w:ascii="Times New Roman" w:hAnsi="Times New Roman" w:cs="Times New Roman"/>
          <w:sz w:val="18"/>
          <w:szCs w:val="18"/>
        </w:rPr>
        <w:t xml:space="preserve">minutes </w:t>
      </w:r>
      <w:r w:rsidR="002D70D8">
        <w:rPr>
          <w:rFonts w:ascii="Times New Roman" w:hAnsi="Times New Roman" w:cs="Times New Roman"/>
          <w:sz w:val="18"/>
          <w:szCs w:val="18"/>
        </w:rPr>
        <w:t>on ice</w:t>
      </w:r>
      <w:r w:rsidRPr="007D021E">
        <w:rPr>
          <w:rFonts w:ascii="Times New Roman" w:hAnsi="Times New Roman" w:cs="Times New Roman"/>
          <w:sz w:val="18"/>
          <w:szCs w:val="18"/>
        </w:rPr>
        <w:t xml:space="preserve">. The number of cells within the live population (y-axis) is plotted against the fluorescence intensity of tested proteins (x-axis). </w:t>
      </w:r>
      <w:r w:rsidRPr="007D021E">
        <w:rPr>
          <w:rFonts w:ascii="Times New Roman" w:hAnsi="Times New Roman" w:cs="Times New Roman"/>
          <w:b/>
          <w:sz w:val="18"/>
          <w:szCs w:val="18"/>
        </w:rPr>
        <w:t>a</w:t>
      </w:r>
      <w:r w:rsidRPr="007D021E">
        <w:rPr>
          <w:rFonts w:ascii="Times New Roman" w:hAnsi="Times New Roman" w:cs="Times New Roman"/>
          <w:sz w:val="18"/>
          <w:szCs w:val="18"/>
        </w:rPr>
        <w:t xml:space="preserve"> Histograms of fluorescence intensity of Gb3</w:t>
      </w:r>
      <w:r w:rsidRPr="007D021E">
        <w:rPr>
          <w:rFonts w:ascii="Times New Roman" w:hAnsi="Times New Roman" w:cs="Times New Roman"/>
          <w:sz w:val="18"/>
          <w:szCs w:val="18"/>
          <w:vertAlign w:val="superscript"/>
        </w:rPr>
        <w:t>+</w:t>
      </w:r>
      <w:r w:rsidRPr="007D021E">
        <w:rPr>
          <w:rFonts w:ascii="Times New Roman" w:hAnsi="Times New Roman" w:cs="Times New Roman"/>
          <w:sz w:val="18"/>
          <w:szCs w:val="18"/>
        </w:rPr>
        <w:t xml:space="preserve"> </w:t>
      </w:r>
      <w:r w:rsidR="007D021E" w:rsidRPr="007D021E">
        <w:rPr>
          <w:rFonts w:ascii="Times New Roman" w:hAnsi="Times New Roman" w:cs="Times New Roman"/>
          <w:sz w:val="18"/>
          <w:szCs w:val="18"/>
        </w:rPr>
        <w:t>Ramos cells</w:t>
      </w:r>
      <w:r w:rsidRPr="007D021E">
        <w:rPr>
          <w:rFonts w:ascii="Times New Roman" w:hAnsi="Times New Roman" w:cs="Times New Roman"/>
          <w:sz w:val="18"/>
          <w:szCs w:val="18"/>
        </w:rPr>
        <w:t xml:space="preserve"> incubated with Stx1B wt (left) and St</w:t>
      </w:r>
      <w:r w:rsidR="007D021E" w:rsidRPr="007D021E">
        <w:rPr>
          <w:rFonts w:ascii="Times New Roman" w:hAnsi="Times New Roman" w:cs="Times New Roman"/>
          <w:sz w:val="18"/>
          <w:szCs w:val="18"/>
        </w:rPr>
        <w:t>x1B K9</w:t>
      </w:r>
      <w:r w:rsidRPr="007D021E">
        <w:rPr>
          <w:rFonts w:ascii="Times New Roman" w:hAnsi="Times New Roman" w:cs="Times New Roman"/>
          <w:sz w:val="18"/>
          <w:szCs w:val="18"/>
        </w:rPr>
        <w:t>Az</w:t>
      </w:r>
      <w:r w:rsidR="00014B60">
        <w:rPr>
          <w:rFonts w:ascii="Times New Roman" w:hAnsi="Times New Roman" w:cs="Times New Roman"/>
          <w:sz w:val="18"/>
          <w:szCs w:val="18"/>
        </w:rPr>
        <w:t>K</w:t>
      </w:r>
      <w:r w:rsidRPr="007D021E">
        <w:rPr>
          <w:rFonts w:ascii="Times New Roman" w:hAnsi="Times New Roman" w:cs="Times New Roman"/>
          <w:sz w:val="18"/>
          <w:szCs w:val="18"/>
        </w:rPr>
        <w:t xml:space="preserve"> (right) (</w:t>
      </w:r>
      <w:r w:rsidR="007D021E" w:rsidRPr="007D021E">
        <w:rPr>
          <w:rFonts w:ascii="Times New Roman" w:hAnsi="Times New Roman" w:cs="Times New Roman"/>
          <w:sz w:val="18"/>
          <w:szCs w:val="18"/>
        </w:rPr>
        <w:t>dotted, gray</w:t>
      </w:r>
      <w:r w:rsidRPr="007D021E">
        <w:rPr>
          <w:rFonts w:ascii="Times New Roman" w:hAnsi="Times New Roman" w:cs="Times New Roman"/>
          <w:sz w:val="18"/>
          <w:szCs w:val="18"/>
        </w:rPr>
        <w:t>: negative control; light blue: 2.6</w:t>
      </w:r>
      <w:r w:rsidR="007D021E" w:rsidRPr="007D021E">
        <w:rPr>
          <w:rFonts w:ascii="Times New Roman" w:hAnsi="Times New Roman" w:cs="Times New Roman"/>
          <w:sz w:val="18"/>
          <w:szCs w:val="18"/>
        </w:rPr>
        <w:t> </w:t>
      </w:r>
      <w:r w:rsidRPr="007D021E">
        <w:rPr>
          <w:rFonts w:ascii="Times New Roman" w:hAnsi="Times New Roman" w:cs="Times New Roman"/>
          <w:sz w:val="18"/>
          <w:szCs w:val="18"/>
        </w:rPr>
        <w:t xml:space="preserve">nM). Histograms show protein binding to </w:t>
      </w:r>
      <w:r w:rsidR="00EA47E7">
        <w:rPr>
          <w:rFonts w:ascii="Times New Roman" w:hAnsi="Times New Roman" w:cs="Times New Roman"/>
          <w:sz w:val="18"/>
          <w:szCs w:val="18"/>
        </w:rPr>
        <w:t xml:space="preserve">the GSL </w:t>
      </w:r>
      <w:r w:rsidRPr="007D021E">
        <w:rPr>
          <w:rFonts w:ascii="Times New Roman" w:hAnsi="Times New Roman" w:cs="Times New Roman"/>
          <w:sz w:val="18"/>
          <w:szCs w:val="18"/>
        </w:rPr>
        <w:t>Gb3</w:t>
      </w:r>
      <w:r w:rsidR="00EA47E7">
        <w:rPr>
          <w:rFonts w:ascii="Times New Roman" w:hAnsi="Times New Roman" w:cs="Times New Roman"/>
          <w:sz w:val="18"/>
          <w:szCs w:val="18"/>
        </w:rPr>
        <w:t xml:space="preserve"> </w:t>
      </w:r>
      <w:r w:rsidRPr="007D021E">
        <w:rPr>
          <w:rFonts w:ascii="Times New Roman" w:hAnsi="Times New Roman" w:cs="Times New Roman"/>
          <w:sz w:val="18"/>
          <w:szCs w:val="18"/>
        </w:rPr>
        <w:t xml:space="preserve">exposed on the surface of Ramos cells for both tested proteins. </w:t>
      </w:r>
      <w:r w:rsidRPr="007D021E">
        <w:rPr>
          <w:rFonts w:ascii="Times New Roman" w:hAnsi="Times New Roman" w:cs="Times New Roman"/>
          <w:b/>
          <w:sz w:val="18"/>
          <w:szCs w:val="18"/>
        </w:rPr>
        <w:t>b</w:t>
      </w:r>
      <w:r w:rsidRPr="007D021E">
        <w:rPr>
          <w:rFonts w:ascii="Times New Roman" w:hAnsi="Times New Roman" w:cs="Times New Roman"/>
          <w:sz w:val="18"/>
          <w:szCs w:val="18"/>
        </w:rPr>
        <w:t xml:space="preserve"> Histograms of fluorescence intensity of </w:t>
      </w:r>
      <w:r w:rsidR="007D021E" w:rsidRPr="007D021E">
        <w:rPr>
          <w:rFonts w:ascii="Times New Roman" w:hAnsi="Times New Roman" w:cs="Times New Roman"/>
          <w:sz w:val="18"/>
          <w:szCs w:val="18"/>
        </w:rPr>
        <w:t>Namalwa cells</w:t>
      </w:r>
      <w:r w:rsidRPr="007D021E">
        <w:rPr>
          <w:rFonts w:ascii="Times New Roman" w:hAnsi="Times New Roman" w:cs="Times New Roman"/>
          <w:sz w:val="18"/>
          <w:szCs w:val="18"/>
        </w:rPr>
        <w:t xml:space="preserve"> incubated with Stx1B wt (left) (</w:t>
      </w:r>
      <w:r w:rsidR="007D021E" w:rsidRPr="007D021E">
        <w:rPr>
          <w:rFonts w:ascii="Times New Roman" w:hAnsi="Times New Roman" w:cs="Times New Roman"/>
          <w:sz w:val="18"/>
          <w:szCs w:val="18"/>
        </w:rPr>
        <w:t>dotted, gray</w:t>
      </w:r>
      <w:r w:rsidRPr="007D021E">
        <w:rPr>
          <w:rFonts w:ascii="Times New Roman" w:hAnsi="Times New Roman" w:cs="Times New Roman"/>
          <w:sz w:val="18"/>
          <w:szCs w:val="18"/>
        </w:rPr>
        <w:t>: ne</w:t>
      </w:r>
      <w:r w:rsidR="007D021E" w:rsidRPr="007D021E">
        <w:rPr>
          <w:rFonts w:ascii="Times New Roman" w:hAnsi="Times New Roman" w:cs="Times New Roman"/>
          <w:sz w:val="18"/>
          <w:szCs w:val="18"/>
        </w:rPr>
        <w:t>gative control; light blue: 2.6 </w:t>
      </w:r>
      <w:r w:rsidRPr="007D021E">
        <w:rPr>
          <w:rFonts w:ascii="Times New Roman" w:hAnsi="Times New Roman" w:cs="Times New Roman"/>
          <w:sz w:val="18"/>
          <w:szCs w:val="18"/>
        </w:rPr>
        <w:t xml:space="preserve">nM). The right plot </w:t>
      </w:r>
      <w:r w:rsidR="002D70D8">
        <w:rPr>
          <w:rFonts w:ascii="Times New Roman" w:hAnsi="Times New Roman" w:cs="Times New Roman"/>
          <w:sz w:val="18"/>
          <w:szCs w:val="18"/>
        </w:rPr>
        <w:t>depict</w:t>
      </w:r>
      <w:r w:rsidRPr="007D021E">
        <w:rPr>
          <w:rFonts w:ascii="Times New Roman" w:hAnsi="Times New Roman" w:cs="Times New Roman"/>
          <w:sz w:val="18"/>
          <w:szCs w:val="18"/>
        </w:rPr>
        <w:t>s histograms of fluorescence intensity for Stx1B K</w:t>
      </w:r>
      <w:r w:rsidR="007D021E" w:rsidRPr="007D021E">
        <w:rPr>
          <w:rFonts w:ascii="Times New Roman" w:hAnsi="Times New Roman" w:cs="Times New Roman"/>
          <w:sz w:val="18"/>
          <w:szCs w:val="18"/>
        </w:rPr>
        <w:t>9</w:t>
      </w:r>
      <w:r w:rsidRPr="007D021E">
        <w:rPr>
          <w:rFonts w:ascii="Times New Roman" w:hAnsi="Times New Roman" w:cs="Times New Roman"/>
          <w:sz w:val="18"/>
          <w:szCs w:val="18"/>
        </w:rPr>
        <w:t>Az</w:t>
      </w:r>
      <w:r w:rsidR="00014B60">
        <w:rPr>
          <w:rFonts w:ascii="Times New Roman" w:hAnsi="Times New Roman" w:cs="Times New Roman"/>
          <w:sz w:val="18"/>
          <w:szCs w:val="18"/>
        </w:rPr>
        <w:t>K</w:t>
      </w:r>
      <w:r w:rsidRPr="007D021E">
        <w:rPr>
          <w:rFonts w:ascii="Times New Roman" w:hAnsi="Times New Roman" w:cs="Times New Roman"/>
          <w:sz w:val="18"/>
          <w:szCs w:val="18"/>
        </w:rPr>
        <w:t xml:space="preserve"> (</w:t>
      </w:r>
      <w:r w:rsidR="007D021E" w:rsidRPr="007D021E">
        <w:rPr>
          <w:rFonts w:ascii="Times New Roman" w:hAnsi="Times New Roman" w:cs="Times New Roman"/>
          <w:sz w:val="18"/>
          <w:szCs w:val="18"/>
        </w:rPr>
        <w:t>dotted, gray: negative control; light blue: 2.6 nM; blue: 13 nM; dark blue:</w:t>
      </w:r>
      <w:r w:rsidRPr="007D021E">
        <w:rPr>
          <w:rFonts w:ascii="Times New Roman" w:hAnsi="Times New Roman" w:cs="Times New Roman"/>
          <w:sz w:val="18"/>
          <w:szCs w:val="18"/>
        </w:rPr>
        <w:t xml:space="preserve"> 26 nM). Fluorescence intensity does not change following incubation of Az</w:t>
      </w:r>
      <w:r w:rsidR="00014B60">
        <w:rPr>
          <w:rFonts w:ascii="Times New Roman" w:hAnsi="Times New Roman" w:cs="Times New Roman"/>
          <w:sz w:val="18"/>
          <w:szCs w:val="18"/>
        </w:rPr>
        <w:t>K</w:t>
      </w:r>
      <w:r w:rsidRPr="007D021E">
        <w:rPr>
          <w:rFonts w:ascii="Times New Roman" w:hAnsi="Times New Roman" w:cs="Times New Roman"/>
          <w:sz w:val="18"/>
          <w:szCs w:val="18"/>
        </w:rPr>
        <w:t>-incorporating Stx1B with Gb3</w:t>
      </w:r>
      <w:r w:rsidR="009B5417" w:rsidRPr="009B5417">
        <w:rPr>
          <w:rFonts w:ascii="Times New Roman" w:hAnsi="Times New Roman" w:cs="Times New Roman"/>
          <w:sz w:val="18"/>
        </w:rPr>
        <w:t>⁻</w:t>
      </w:r>
      <w:r w:rsidRPr="007D021E">
        <w:rPr>
          <w:rFonts w:ascii="Times New Roman" w:hAnsi="Times New Roman" w:cs="Times New Roman"/>
          <w:sz w:val="18"/>
          <w:szCs w:val="18"/>
          <w:vertAlign w:val="superscript"/>
        </w:rPr>
        <w:t xml:space="preserve"> </w:t>
      </w:r>
      <w:r w:rsidRPr="007D021E">
        <w:rPr>
          <w:rFonts w:ascii="Times New Roman" w:hAnsi="Times New Roman" w:cs="Times New Roman"/>
          <w:sz w:val="18"/>
          <w:szCs w:val="18"/>
        </w:rPr>
        <w:t>cells, excluding unspecific binding of the protein to cell surface, even whe</w:t>
      </w:r>
      <w:r w:rsidR="007D021E" w:rsidRPr="007D021E">
        <w:rPr>
          <w:rFonts w:ascii="Times New Roman" w:hAnsi="Times New Roman" w:cs="Times New Roman"/>
          <w:sz w:val="18"/>
          <w:szCs w:val="18"/>
        </w:rPr>
        <w:t>n incubated with higher Stx1B K9</w:t>
      </w:r>
      <w:r w:rsidRPr="007D021E">
        <w:rPr>
          <w:rFonts w:ascii="Times New Roman" w:hAnsi="Times New Roman" w:cs="Times New Roman"/>
          <w:sz w:val="18"/>
          <w:szCs w:val="18"/>
        </w:rPr>
        <w:t>Az</w:t>
      </w:r>
      <w:r w:rsidR="00014B60">
        <w:rPr>
          <w:rFonts w:ascii="Times New Roman" w:hAnsi="Times New Roman" w:cs="Times New Roman"/>
          <w:sz w:val="18"/>
          <w:szCs w:val="18"/>
        </w:rPr>
        <w:t>K</w:t>
      </w:r>
      <w:r w:rsidRPr="007D021E">
        <w:rPr>
          <w:rFonts w:ascii="Times New Roman" w:hAnsi="Times New Roman" w:cs="Times New Roman"/>
          <w:sz w:val="18"/>
          <w:szCs w:val="18"/>
        </w:rPr>
        <w:t xml:space="preserve"> concentrations</w:t>
      </w:r>
      <w:r w:rsidR="002D70D8">
        <w:rPr>
          <w:rFonts w:ascii="Times New Roman" w:hAnsi="Times New Roman" w:cs="Times New Roman"/>
          <w:sz w:val="18"/>
          <w:szCs w:val="18"/>
        </w:rPr>
        <w:t xml:space="preserve"> (13 nM and 26 nM)</w:t>
      </w:r>
      <w:r w:rsidRPr="007D021E">
        <w:rPr>
          <w:rFonts w:ascii="Times New Roman" w:hAnsi="Times New Roman" w:cs="Times New Roman"/>
          <w:sz w:val="18"/>
          <w:szCs w:val="18"/>
        </w:rPr>
        <w:t xml:space="preserve">. All treated cells were stained with </w:t>
      </w:r>
      <w:r w:rsidR="007D021E" w:rsidRPr="007D021E">
        <w:rPr>
          <w:rFonts w:ascii="Times New Roman" w:hAnsi="Times New Roman" w:cs="Times New Roman"/>
          <w:sz w:val="18"/>
          <w:szCs w:val="18"/>
        </w:rPr>
        <w:t>anti-6-His epitope tag AF647 antibody</w:t>
      </w:r>
      <w:r w:rsidRPr="007D021E">
        <w:rPr>
          <w:rFonts w:ascii="Times New Roman" w:hAnsi="Times New Roman" w:cs="Times New Roman"/>
          <w:sz w:val="18"/>
          <w:szCs w:val="18"/>
        </w:rPr>
        <w:t xml:space="preserve"> to detect the presence of wild</w:t>
      </w:r>
      <w:r w:rsidR="00DC6C36">
        <w:rPr>
          <w:rFonts w:ascii="Times New Roman" w:hAnsi="Times New Roman" w:cs="Times New Roman"/>
          <w:sz w:val="18"/>
          <w:szCs w:val="18"/>
        </w:rPr>
        <w:t>-</w:t>
      </w:r>
      <w:r w:rsidRPr="007D021E">
        <w:rPr>
          <w:rFonts w:ascii="Times New Roman" w:hAnsi="Times New Roman" w:cs="Times New Roman"/>
          <w:sz w:val="18"/>
          <w:szCs w:val="18"/>
        </w:rPr>
        <w:t xml:space="preserve">type and mutant </w:t>
      </w:r>
      <w:r w:rsidR="009D09CF">
        <w:rPr>
          <w:rFonts w:ascii="Times New Roman" w:hAnsi="Times New Roman" w:cs="Times New Roman"/>
          <w:sz w:val="18"/>
          <w:szCs w:val="18"/>
        </w:rPr>
        <w:t>proteins at the plasma membrane</w:t>
      </w:r>
      <w:r w:rsidRPr="007D021E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37F6B247" w14:textId="2F05F572" w:rsidR="008A5622" w:rsidRDefault="008A5622" w:rsidP="008A5622">
      <w:pPr>
        <w:spacing w:line="276" w:lineRule="auto"/>
        <w:jc w:val="center"/>
        <w:rPr>
          <w:rFonts w:ascii="Times New Roman" w:hAnsi="Times New Roman" w:cs="Times New Roman"/>
          <w:noProof/>
          <w:sz w:val="20"/>
        </w:rPr>
      </w:pPr>
    </w:p>
    <w:p w14:paraId="12A5D3A2" w14:textId="0CFC4E85" w:rsidR="00EF3214" w:rsidRDefault="00EF3214" w:rsidP="008A5622">
      <w:pPr>
        <w:spacing w:line="276" w:lineRule="auto"/>
        <w:jc w:val="center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noProof/>
          <w:sz w:val="20"/>
        </w:rPr>
        <w:lastRenderedPageBreak/>
        <w:drawing>
          <wp:inline distT="0" distB="0" distL="0" distR="0" wp14:anchorId="101C557D" wp14:editId="36394863">
            <wp:extent cx="6489700" cy="5032127"/>
            <wp:effectExtent l="0" t="0" r="635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2483" cy="5034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221BA6" w14:textId="77777777" w:rsidR="008A5622" w:rsidRDefault="008A5622" w:rsidP="008A5622">
      <w:pPr>
        <w:spacing w:line="276" w:lineRule="auto"/>
        <w:jc w:val="center"/>
        <w:rPr>
          <w:rFonts w:ascii="Times New Roman" w:hAnsi="Times New Roman" w:cs="Times New Roman"/>
          <w:sz w:val="20"/>
        </w:rPr>
      </w:pPr>
    </w:p>
    <w:p w14:paraId="145FC8E0" w14:textId="546CE576" w:rsidR="00A27146" w:rsidRPr="00A27146" w:rsidRDefault="008A5622" w:rsidP="00A27146">
      <w:pPr>
        <w:pStyle w:val="Heading3"/>
        <w:rPr>
          <w:vanish/>
          <w:specVanish/>
        </w:rPr>
      </w:pPr>
      <w:r w:rsidRPr="00BB2071">
        <w:t>Fig.</w:t>
      </w:r>
      <w:r w:rsidR="00A27146">
        <w:t> </w:t>
      </w:r>
      <w:r w:rsidRPr="00BB2071">
        <w:t>S</w:t>
      </w:r>
      <w:r w:rsidR="00BB2071" w:rsidRPr="00BB2071">
        <w:t>7</w:t>
      </w:r>
    </w:p>
    <w:p w14:paraId="4D8B5837" w14:textId="3072C0D0" w:rsidR="008A5622" w:rsidRDefault="00BB2071" w:rsidP="00BB2071">
      <w:pPr>
        <w:spacing w:line="360" w:lineRule="auto"/>
        <w:jc w:val="both"/>
        <w:rPr>
          <w:rFonts w:ascii="Times New Roman" w:hAnsi="Times New Roman" w:cs="Times New Roman"/>
          <w:bCs/>
          <w:sz w:val="18"/>
          <w:szCs w:val="20"/>
        </w:rPr>
      </w:pPr>
      <w:r w:rsidRPr="00BB2071">
        <w:rPr>
          <w:rFonts w:ascii="Times New Roman" w:hAnsi="Times New Roman" w:cs="Times New Roman"/>
          <w:b/>
          <w:sz w:val="18"/>
          <w:szCs w:val="20"/>
        </w:rPr>
        <w:t xml:space="preserve"> </w:t>
      </w:r>
      <w:r w:rsidR="008A5622" w:rsidRPr="00BB2071">
        <w:rPr>
          <w:rFonts w:ascii="Times New Roman" w:hAnsi="Times New Roman" w:cs="Times New Roman"/>
          <w:bCs/>
          <w:sz w:val="18"/>
          <w:szCs w:val="20"/>
        </w:rPr>
        <w:t>Binding of the Stx1B</w:t>
      </w:r>
      <w:r w:rsidRPr="00BB2071">
        <w:rPr>
          <w:rFonts w:ascii="Times New Roman" w:hAnsi="Times New Roman" w:cs="Times New Roman"/>
          <w:bCs/>
          <w:sz w:val="18"/>
          <w:szCs w:val="20"/>
        </w:rPr>
        <w:t>-</w:t>
      </w:r>
      <w:r w:rsidR="0024287C">
        <w:rPr>
          <w:rFonts w:ascii="Times New Roman" w:hAnsi="Times New Roman" w:cs="Times New Roman"/>
          <w:bCs/>
          <w:sz w:val="18"/>
          <w:szCs w:val="20"/>
        </w:rPr>
        <w:t xml:space="preserve">scFv </w:t>
      </w:r>
      <w:r w:rsidRPr="00BB2071">
        <w:rPr>
          <w:rFonts w:ascii="Times New Roman" w:hAnsi="Times New Roman" w:cs="Times New Roman"/>
          <w:bCs/>
          <w:sz w:val="18"/>
          <w:szCs w:val="20"/>
        </w:rPr>
        <w:t>OKT3</w:t>
      </w:r>
      <w:r w:rsidR="008A5622" w:rsidRPr="00BB2071">
        <w:rPr>
          <w:rFonts w:ascii="Times New Roman" w:hAnsi="Times New Roman" w:cs="Times New Roman"/>
          <w:bCs/>
          <w:sz w:val="18"/>
          <w:szCs w:val="20"/>
        </w:rPr>
        <w:t xml:space="preserve"> lectibody to tumor and</w:t>
      </w:r>
      <w:r w:rsidRPr="00BB2071">
        <w:rPr>
          <w:rFonts w:ascii="Times New Roman" w:hAnsi="Times New Roman" w:cs="Times New Roman"/>
          <w:bCs/>
          <w:sz w:val="18"/>
          <w:szCs w:val="20"/>
        </w:rPr>
        <w:t xml:space="preserve"> effector cells after 24 and 48 </w:t>
      </w:r>
      <w:r w:rsidR="008A5622" w:rsidRPr="00BB2071">
        <w:rPr>
          <w:rFonts w:ascii="Times New Roman" w:hAnsi="Times New Roman" w:cs="Times New Roman"/>
          <w:bCs/>
          <w:sz w:val="18"/>
          <w:szCs w:val="20"/>
        </w:rPr>
        <w:t>hours co-incubation.</w:t>
      </w:r>
      <w:r w:rsidR="008A5622" w:rsidRPr="00BB2071">
        <w:rPr>
          <w:rFonts w:ascii="Times New Roman" w:hAnsi="Times New Roman" w:cs="Times New Roman"/>
          <w:b/>
          <w:bCs/>
          <w:sz w:val="18"/>
          <w:szCs w:val="20"/>
        </w:rPr>
        <w:t xml:space="preserve"> </w:t>
      </w:r>
      <w:r w:rsidR="008A5622" w:rsidRPr="00BB2071">
        <w:rPr>
          <w:rFonts w:ascii="Times New Roman" w:hAnsi="Times New Roman" w:cs="Times New Roman"/>
          <w:bCs/>
          <w:sz w:val="18"/>
          <w:szCs w:val="20"/>
        </w:rPr>
        <w:t xml:space="preserve">Representative histograms of flow cytometry analysis of gated living </w:t>
      </w:r>
      <w:r w:rsidRPr="00BB2071">
        <w:rPr>
          <w:rFonts w:ascii="Times New Roman" w:hAnsi="Times New Roman" w:cs="Times New Roman"/>
          <w:b/>
          <w:bCs/>
          <w:sz w:val="18"/>
          <w:szCs w:val="20"/>
        </w:rPr>
        <w:t>a</w:t>
      </w:r>
      <w:r w:rsidRPr="00BB2071">
        <w:rPr>
          <w:rFonts w:ascii="Times New Roman" w:hAnsi="Times New Roman" w:cs="Times New Roman"/>
          <w:bCs/>
          <w:sz w:val="18"/>
          <w:szCs w:val="20"/>
        </w:rPr>
        <w:t xml:space="preserve"> Ramos,</w:t>
      </w:r>
      <w:r w:rsidR="008A5622" w:rsidRPr="00BB2071">
        <w:rPr>
          <w:rFonts w:ascii="Times New Roman" w:hAnsi="Times New Roman" w:cs="Times New Roman"/>
          <w:bCs/>
          <w:sz w:val="18"/>
          <w:szCs w:val="20"/>
        </w:rPr>
        <w:t xml:space="preserve"> and </w:t>
      </w:r>
      <w:r w:rsidRPr="00BB2071">
        <w:rPr>
          <w:rFonts w:ascii="Times New Roman" w:hAnsi="Times New Roman" w:cs="Times New Roman"/>
          <w:b/>
          <w:bCs/>
          <w:sz w:val="18"/>
          <w:szCs w:val="20"/>
        </w:rPr>
        <w:t>b</w:t>
      </w:r>
      <w:r w:rsidRPr="00BB2071">
        <w:rPr>
          <w:rFonts w:ascii="Times New Roman" w:hAnsi="Times New Roman" w:cs="Times New Roman"/>
          <w:bCs/>
          <w:sz w:val="18"/>
          <w:szCs w:val="20"/>
        </w:rPr>
        <w:t xml:space="preserve"> </w:t>
      </w:r>
      <w:r w:rsidR="008A5622" w:rsidRPr="00BB2071">
        <w:rPr>
          <w:rFonts w:ascii="Times New Roman" w:hAnsi="Times New Roman" w:cs="Times New Roman"/>
          <w:bCs/>
          <w:sz w:val="18"/>
          <w:szCs w:val="20"/>
        </w:rPr>
        <w:t xml:space="preserve">PBMCs from healthy donors co-incubated in presence of </w:t>
      </w:r>
      <w:r w:rsidRPr="00BB2071">
        <w:rPr>
          <w:rFonts w:ascii="Times New Roman" w:hAnsi="Times New Roman" w:cs="Times New Roman"/>
          <w:bCs/>
          <w:sz w:val="18"/>
          <w:szCs w:val="20"/>
        </w:rPr>
        <w:t>Stx1B-</w:t>
      </w:r>
      <w:r w:rsidR="00B97935">
        <w:rPr>
          <w:rFonts w:ascii="Times New Roman" w:hAnsi="Times New Roman" w:cs="Times New Roman"/>
          <w:bCs/>
          <w:sz w:val="18"/>
          <w:szCs w:val="20"/>
        </w:rPr>
        <w:t xml:space="preserve">scFv </w:t>
      </w:r>
      <w:r w:rsidRPr="00BB2071">
        <w:rPr>
          <w:rFonts w:ascii="Times New Roman" w:hAnsi="Times New Roman" w:cs="Times New Roman"/>
          <w:bCs/>
          <w:sz w:val="18"/>
          <w:szCs w:val="20"/>
        </w:rPr>
        <w:t>OKT3 for 30 </w:t>
      </w:r>
      <w:r w:rsidR="008A5622" w:rsidRPr="00BB2071">
        <w:rPr>
          <w:rFonts w:ascii="Times New Roman" w:hAnsi="Times New Roman" w:cs="Times New Roman"/>
          <w:bCs/>
          <w:sz w:val="18"/>
          <w:szCs w:val="20"/>
        </w:rPr>
        <w:t xml:space="preserve">minutes </w:t>
      </w:r>
      <w:r w:rsidR="002D70D8">
        <w:rPr>
          <w:rFonts w:ascii="Times New Roman" w:hAnsi="Times New Roman" w:cs="Times New Roman"/>
          <w:bCs/>
          <w:sz w:val="18"/>
          <w:szCs w:val="20"/>
        </w:rPr>
        <w:t>on ice</w:t>
      </w:r>
      <w:r w:rsidRPr="00BB2071">
        <w:rPr>
          <w:rFonts w:ascii="Times New Roman" w:hAnsi="Times New Roman" w:cs="Times New Roman"/>
          <w:bCs/>
          <w:sz w:val="18"/>
          <w:szCs w:val="20"/>
        </w:rPr>
        <w:t xml:space="preserve"> (t = 0 h) or for 24 and 48 hours at 37°C (t = 24 </w:t>
      </w:r>
      <w:r w:rsidR="008A5622" w:rsidRPr="00BB2071">
        <w:rPr>
          <w:rFonts w:ascii="Times New Roman" w:hAnsi="Times New Roman" w:cs="Times New Roman"/>
          <w:bCs/>
          <w:sz w:val="18"/>
          <w:szCs w:val="20"/>
        </w:rPr>
        <w:t>h, t = 48</w:t>
      </w:r>
      <w:r w:rsidRPr="00BB2071">
        <w:rPr>
          <w:rFonts w:ascii="Times New Roman" w:hAnsi="Times New Roman" w:cs="Times New Roman"/>
          <w:bCs/>
          <w:sz w:val="18"/>
          <w:szCs w:val="20"/>
        </w:rPr>
        <w:t> </w:t>
      </w:r>
      <w:r w:rsidR="008A5622" w:rsidRPr="00BB2071">
        <w:rPr>
          <w:rFonts w:ascii="Times New Roman" w:hAnsi="Times New Roman" w:cs="Times New Roman"/>
          <w:bCs/>
          <w:sz w:val="18"/>
          <w:szCs w:val="20"/>
        </w:rPr>
        <w:t xml:space="preserve">h). The number of cells within the live population (y-axis) is plotted against the fluorescence intensity of </w:t>
      </w:r>
      <w:r w:rsidRPr="00BB2071">
        <w:rPr>
          <w:rFonts w:ascii="Times New Roman" w:hAnsi="Times New Roman" w:cs="Times New Roman"/>
          <w:bCs/>
          <w:sz w:val="18"/>
          <w:szCs w:val="20"/>
        </w:rPr>
        <w:t>Stx1B-</w:t>
      </w:r>
      <w:r w:rsidR="00B97935">
        <w:rPr>
          <w:rFonts w:ascii="Times New Roman" w:hAnsi="Times New Roman" w:cs="Times New Roman"/>
          <w:bCs/>
          <w:sz w:val="18"/>
          <w:szCs w:val="20"/>
        </w:rPr>
        <w:t xml:space="preserve">scFv </w:t>
      </w:r>
      <w:r w:rsidRPr="00BB2071">
        <w:rPr>
          <w:rFonts w:ascii="Times New Roman" w:hAnsi="Times New Roman" w:cs="Times New Roman"/>
          <w:bCs/>
          <w:sz w:val="18"/>
          <w:szCs w:val="20"/>
        </w:rPr>
        <w:t xml:space="preserve">OKT3 </w:t>
      </w:r>
      <w:r w:rsidR="008A5622" w:rsidRPr="00BB2071">
        <w:rPr>
          <w:rFonts w:ascii="Times New Roman" w:hAnsi="Times New Roman" w:cs="Times New Roman"/>
          <w:bCs/>
          <w:sz w:val="18"/>
          <w:szCs w:val="20"/>
        </w:rPr>
        <w:t xml:space="preserve">(x-axis). </w:t>
      </w:r>
      <w:r w:rsidRPr="00BB2071">
        <w:rPr>
          <w:rFonts w:ascii="Times New Roman" w:hAnsi="Times New Roman" w:cs="Times New Roman"/>
          <w:b/>
          <w:bCs/>
          <w:sz w:val="18"/>
          <w:szCs w:val="20"/>
        </w:rPr>
        <w:t>a</w:t>
      </w:r>
      <w:r w:rsidRPr="00BB2071">
        <w:rPr>
          <w:rFonts w:ascii="Times New Roman" w:hAnsi="Times New Roman" w:cs="Times New Roman"/>
          <w:bCs/>
          <w:sz w:val="18"/>
          <w:szCs w:val="20"/>
        </w:rPr>
        <w:t xml:space="preserve"> </w:t>
      </w:r>
      <w:r w:rsidR="008A5622" w:rsidRPr="00BB2071">
        <w:rPr>
          <w:rFonts w:ascii="Times New Roman" w:hAnsi="Times New Roman" w:cs="Times New Roman"/>
          <w:bCs/>
          <w:sz w:val="18"/>
          <w:szCs w:val="20"/>
        </w:rPr>
        <w:t>Histograms of fluorescence intensity of Gb3</w:t>
      </w:r>
      <w:r w:rsidR="008A5622" w:rsidRPr="00BB2071">
        <w:rPr>
          <w:rFonts w:ascii="Times New Roman" w:hAnsi="Times New Roman" w:cs="Times New Roman"/>
          <w:bCs/>
          <w:sz w:val="18"/>
          <w:szCs w:val="20"/>
          <w:vertAlign w:val="superscript"/>
        </w:rPr>
        <w:t xml:space="preserve">+ </w:t>
      </w:r>
      <w:r w:rsidR="008A5622" w:rsidRPr="00BB2071">
        <w:rPr>
          <w:rFonts w:ascii="Times New Roman" w:hAnsi="Times New Roman" w:cs="Times New Roman"/>
          <w:bCs/>
          <w:sz w:val="18"/>
          <w:szCs w:val="20"/>
        </w:rPr>
        <w:t xml:space="preserve">Ramos incubated with </w:t>
      </w:r>
      <w:r w:rsidRPr="00BB2071">
        <w:rPr>
          <w:rFonts w:ascii="Times New Roman" w:hAnsi="Times New Roman" w:cs="Times New Roman"/>
          <w:bCs/>
          <w:sz w:val="18"/>
          <w:szCs w:val="20"/>
        </w:rPr>
        <w:t>Stx1B-</w:t>
      </w:r>
      <w:r w:rsidR="00B97935">
        <w:rPr>
          <w:rFonts w:ascii="Times New Roman" w:hAnsi="Times New Roman" w:cs="Times New Roman"/>
          <w:bCs/>
          <w:sz w:val="18"/>
          <w:szCs w:val="20"/>
        </w:rPr>
        <w:t xml:space="preserve">scFv </w:t>
      </w:r>
      <w:r w:rsidRPr="00BB2071">
        <w:rPr>
          <w:rFonts w:ascii="Times New Roman" w:hAnsi="Times New Roman" w:cs="Times New Roman"/>
          <w:bCs/>
          <w:sz w:val="18"/>
          <w:szCs w:val="20"/>
        </w:rPr>
        <w:t xml:space="preserve">OKT3 </w:t>
      </w:r>
      <w:r w:rsidR="008A5622" w:rsidRPr="00BB2071">
        <w:rPr>
          <w:rFonts w:ascii="Times New Roman" w:hAnsi="Times New Roman" w:cs="Times New Roman"/>
          <w:bCs/>
          <w:sz w:val="18"/>
          <w:szCs w:val="20"/>
        </w:rPr>
        <w:t>for different time points (</w:t>
      </w:r>
      <w:r w:rsidRPr="00BB2071">
        <w:rPr>
          <w:rFonts w:ascii="Times New Roman" w:hAnsi="Times New Roman" w:cs="Times New Roman"/>
          <w:bCs/>
          <w:sz w:val="18"/>
          <w:szCs w:val="20"/>
        </w:rPr>
        <w:t>dotted, gray</w:t>
      </w:r>
      <w:r w:rsidR="008A5622" w:rsidRPr="00BB2071">
        <w:rPr>
          <w:rFonts w:ascii="Times New Roman" w:hAnsi="Times New Roman" w:cs="Times New Roman"/>
          <w:bCs/>
          <w:sz w:val="18"/>
          <w:szCs w:val="20"/>
        </w:rPr>
        <w:t>: negative control; light blue: 3.5</w:t>
      </w:r>
      <w:r w:rsidRPr="00BB2071">
        <w:rPr>
          <w:rFonts w:ascii="Times New Roman" w:hAnsi="Times New Roman" w:cs="Times New Roman"/>
          <w:bCs/>
          <w:sz w:val="18"/>
          <w:szCs w:val="20"/>
        </w:rPr>
        <w:t> </w:t>
      </w:r>
      <w:r w:rsidR="008A5622" w:rsidRPr="00BB2071">
        <w:rPr>
          <w:rFonts w:ascii="Times New Roman" w:hAnsi="Times New Roman" w:cs="Times New Roman"/>
          <w:bCs/>
          <w:sz w:val="18"/>
          <w:szCs w:val="20"/>
        </w:rPr>
        <w:t xml:space="preserve">nM). Histograms depict a stable lectibody binding to </w:t>
      </w:r>
      <w:r w:rsidRPr="00BB2071">
        <w:rPr>
          <w:rFonts w:ascii="Times New Roman" w:hAnsi="Times New Roman" w:cs="Times New Roman"/>
          <w:bCs/>
          <w:sz w:val="18"/>
          <w:szCs w:val="20"/>
        </w:rPr>
        <w:t>Ramos cells after 24 </w:t>
      </w:r>
      <w:r w:rsidR="008A5622" w:rsidRPr="00BB2071">
        <w:rPr>
          <w:rFonts w:ascii="Times New Roman" w:hAnsi="Times New Roman" w:cs="Times New Roman"/>
          <w:bCs/>
          <w:sz w:val="18"/>
          <w:szCs w:val="20"/>
        </w:rPr>
        <w:t>hours (right plot)</w:t>
      </w:r>
      <w:r w:rsidRPr="00BB2071">
        <w:rPr>
          <w:rFonts w:ascii="Times New Roman" w:hAnsi="Times New Roman" w:cs="Times New Roman"/>
          <w:bCs/>
          <w:sz w:val="18"/>
          <w:szCs w:val="20"/>
        </w:rPr>
        <w:t xml:space="preserve">. </w:t>
      </w:r>
      <w:r w:rsidR="008A5622" w:rsidRPr="00BB2071">
        <w:rPr>
          <w:rFonts w:ascii="Times New Roman" w:hAnsi="Times New Roman" w:cs="Times New Roman"/>
          <w:b/>
          <w:bCs/>
          <w:sz w:val="18"/>
          <w:szCs w:val="20"/>
        </w:rPr>
        <w:t>b</w:t>
      </w:r>
      <w:r w:rsidR="008A5622" w:rsidRPr="00BB2071">
        <w:rPr>
          <w:rFonts w:ascii="Times New Roman" w:hAnsi="Times New Roman" w:cs="Times New Roman"/>
          <w:bCs/>
          <w:sz w:val="18"/>
          <w:szCs w:val="20"/>
        </w:rPr>
        <w:t xml:space="preserve"> Histograms of fluorescence intensity of PBMCs incubated with </w:t>
      </w:r>
      <w:r w:rsidRPr="00BB2071">
        <w:rPr>
          <w:rFonts w:ascii="Times New Roman" w:hAnsi="Times New Roman" w:cs="Times New Roman"/>
          <w:bCs/>
          <w:sz w:val="18"/>
          <w:szCs w:val="20"/>
        </w:rPr>
        <w:t>Stx1B-</w:t>
      </w:r>
      <w:r w:rsidR="00B97935">
        <w:rPr>
          <w:rFonts w:ascii="Times New Roman" w:hAnsi="Times New Roman" w:cs="Times New Roman"/>
          <w:bCs/>
          <w:sz w:val="18"/>
          <w:szCs w:val="20"/>
        </w:rPr>
        <w:t xml:space="preserve">scFv </w:t>
      </w:r>
      <w:r w:rsidRPr="00BB2071">
        <w:rPr>
          <w:rFonts w:ascii="Times New Roman" w:hAnsi="Times New Roman" w:cs="Times New Roman"/>
          <w:bCs/>
          <w:sz w:val="18"/>
          <w:szCs w:val="20"/>
        </w:rPr>
        <w:t xml:space="preserve">OKT3 </w:t>
      </w:r>
      <w:r w:rsidR="008A5622" w:rsidRPr="00BB2071">
        <w:rPr>
          <w:rFonts w:ascii="Times New Roman" w:hAnsi="Times New Roman" w:cs="Times New Roman"/>
          <w:bCs/>
          <w:sz w:val="18"/>
          <w:szCs w:val="20"/>
        </w:rPr>
        <w:t>for different time points (</w:t>
      </w:r>
      <w:r w:rsidRPr="00BB2071">
        <w:rPr>
          <w:rFonts w:ascii="Times New Roman" w:hAnsi="Times New Roman" w:cs="Times New Roman"/>
          <w:bCs/>
          <w:sz w:val="18"/>
          <w:szCs w:val="20"/>
        </w:rPr>
        <w:t>dotted, gray: negative control; blue: 35.6 </w:t>
      </w:r>
      <w:r w:rsidR="008A5622" w:rsidRPr="00BB2071">
        <w:rPr>
          <w:rFonts w:ascii="Times New Roman" w:hAnsi="Times New Roman" w:cs="Times New Roman"/>
          <w:bCs/>
          <w:sz w:val="18"/>
          <w:szCs w:val="20"/>
        </w:rPr>
        <w:t>nM). Histograms display lectibody binding to CD3 receptors on treated cells.</w:t>
      </w:r>
      <w:r w:rsidRPr="00BB2071">
        <w:rPr>
          <w:rFonts w:ascii="Times New Roman" w:hAnsi="Times New Roman" w:cs="Times New Roman"/>
          <w:bCs/>
          <w:sz w:val="18"/>
          <w:szCs w:val="20"/>
        </w:rPr>
        <w:t xml:space="preserve"> At t = 24 h and t = 48 </w:t>
      </w:r>
      <w:r w:rsidR="008A5622" w:rsidRPr="00BB2071">
        <w:rPr>
          <w:rFonts w:ascii="Times New Roman" w:hAnsi="Times New Roman" w:cs="Times New Roman"/>
          <w:bCs/>
          <w:sz w:val="18"/>
          <w:szCs w:val="20"/>
        </w:rPr>
        <w:t>h following incubation with Gb3</w:t>
      </w:r>
      <w:r w:rsidR="008A5622" w:rsidRPr="00BB2071">
        <w:rPr>
          <w:rFonts w:ascii="Times New Roman" w:hAnsi="Times New Roman" w:cs="Times New Roman"/>
          <w:bCs/>
          <w:sz w:val="18"/>
          <w:szCs w:val="20"/>
          <w:vertAlign w:val="superscript"/>
        </w:rPr>
        <w:t xml:space="preserve">+ </w:t>
      </w:r>
      <w:r w:rsidR="008A5622" w:rsidRPr="00BB2071">
        <w:rPr>
          <w:rFonts w:ascii="Times New Roman" w:hAnsi="Times New Roman" w:cs="Times New Roman"/>
          <w:bCs/>
          <w:sz w:val="18"/>
          <w:szCs w:val="20"/>
        </w:rPr>
        <w:t xml:space="preserve">Ramos and </w:t>
      </w:r>
      <w:r w:rsidRPr="00BB2071">
        <w:rPr>
          <w:rFonts w:ascii="Times New Roman" w:hAnsi="Times New Roman" w:cs="Times New Roman"/>
          <w:bCs/>
          <w:sz w:val="18"/>
          <w:szCs w:val="20"/>
        </w:rPr>
        <w:t>Stx1B-</w:t>
      </w:r>
      <w:r w:rsidR="00B97935">
        <w:rPr>
          <w:rFonts w:ascii="Times New Roman" w:hAnsi="Times New Roman" w:cs="Times New Roman"/>
          <w:bCs/>
          <w:sz w:val="18"/>
          <w:szCs w:val="20"/>
        </w:rPr>
        <w:t xml:space="preserve">scFv </w:t>
      </w:r>
      <w:r w:rsidRPr="00BB2071">
        <w:rPr>
          <w:rFonts w:ascii="Times New Roman" w:hAnsi="Times New Roman" w:cs="Times New Roman"/>
          <w:bCs/>
          <w:sz w:val="18"/>
          <w:szCs w:val="20"/>
        </w:rPr>
        <w:t>OKT3</w:t>
      </w:r>
      <w:r w:rsidR="008A5622" w:rsidRPr="00BB2071">
        <w:rPr>
          <w:rFonts w:ascii="Times New Roman" w:hAnsi="Times New Roman" w:cs="Times New Roman"/>
          <w:bCs/>
          <w:sz w:val="18"/>
          <w:szCs w:val="20"/>
        </w:rPr>
        <w:t xml:space="preserve">, the lectibody can still be </w:t>
      </w:r>
      <w:r w:rsidRPr="00BB2071">
        <w:rPr>
          <w:rFonts w:ascii="Times New Roman" w:hAnsi="Times New Roman" w:cs="Times New Roman"/>
          <w:bCs/>
          <w:sz w:val="18"/>
          <w:szCs w:val="20"/>
        </w:rPr>
        <w:t>partly detected</w:t>
      </w:r>
      <w:r w:rsidR="008A5622" w:rsidRPr="00BB2071">
        <w:rPr>
          <w:rFonts w:ascii="Times New Roman" w:hAnsi="Times New Roman" w:cs="Times New Roman"/>
          <w:bCs/>
          <w:sz w:val="18"/>
          <w:szCs w:val="20"/>
        </w:rPr>
        <w:t xml:space="preserve"> at </w:t>
      </w:r>
      <w:r w:rsidR="009D09CF">
        <w:rPr>
          <w:rFonts w:ascii="Times New Roman" w:hAnsi="Times New Roman" w:cs="Times New Roman"/>
          <w:bCs/>
          <w:sz w:val="18"/>
          <w:szCs w:val="20"/>
        </w:rPr>
        <w:t>the membrane of effector cells</w:t>
      </w:r>
    </w:p>
    <w:p w14:paraId="4036557B" w14:textId="56C4C148" w:rsidR="00A27146" w:rsidRDefault="00A27146" w:rsidP="00BB2071">
      <w:pPr>
        <w:spacing w:line="360" w:lineRule="auto"/>
        <w:jc w:val="both"/>
        <w:rPr>
          <w:rFonts w:ascii="Times New Roman" w:hAnsi="Times New Roman" w:cs="Times New Roman"/>
          <w:bCs/>
          <w:sz w:val="18"/>
          <w:szCs w:val="20"/>
        </w:rPr>
      </w:pPr>
      <w:r>
        <w:rPr>
          <w:rFonts w:ascii="Times New Roman" w:hAnsi="Times New Roman" w:cs="Times New Roman"/>
          <w:bCs/>
          <w:sz w:val="18"/>
          <w:szCs w:val="20"/>
        </w:rPr>
        <w:br w:type="page"/>
      </w:r>
    </w:p>
    <w:p w14:paraId="0F914E3A" w14:textId="27470736" w:rsidR="00BB2071" w:rsidRDefault="00BB2071" w:rsidP="00BB2071">
      <w:pPr>
        <w:keepNext/>
        <w:keepLines/>
        <w:spacing w:before="120" w:after="120" w:line="240" w:lineRule="auto"/>
        <w:outlineLvl w:val="0"/>
        <w:rPr>
          <w:rFonts w:ascii="Times New Roman" w:eastAsiaTheme="majorEastAsia" w:hAnsi="Times New Roman" w:cstheme="majorBidi"/>
          <w:b/>
          <w:color w:val="000000" w:themeColor="text1"/>
          <w:sz w:val="24"/>
          <w:szCs w:val="32"/>
        </w:rPr>
      </w:pPr>
      <w:r w:rsidRPr="00BB2071">
        <w:rPr>
          <w:rFonts w:ascii="Times New Roman" w:eastAsiaTheme="majorEastAsia" w:hAnsi="Times New Roman" w:cstheme="majorBidi"/>
          <w:b/>
          <w:color w:val="000000" w:themeColor="text1"/>
          <w:sz w:val="24"/>
          <w:szCs w:val="32"/>
        </w:rPr>
        <w:lastRenderedPageBreak/>
        <w:t>Tables</w:t>
      </w:r>
    </w:p>
    <w:p w14:paraId="22925D7F" w14:textId="77777777" w:rsidR="00000E60" w:rsidRPr="00000E60" w:rsidRDefault="00000E60" w:rsidP="00000E60">
      <w:pPr>
        <w:pStyle w:val="Heading3"/>
        <w:rPr>
          <w:b w:val="0"/>
          <w:bCs w:val="0"/>
          <w:vanish/>
          <w:lang w:eastAsia="en-GB"/>
          <w:specVanish/>
        </w:rPr>
      </w:pPr>
      <w:r w:rsidRPr="00BB2071">
        <w:rPr>
          <w:lang w:eastAsia="en-GB"/>
        </w:rPr>
        <w:t>Table. S1</w:t>
      </w:r>
    </w:p>
    <w:p w14:paraId="6419A08F" w14:textId="3D5BA8C8" w:rsidR="00000E60" w:rsidRPr="00BB2071" w:rsidRDefault="00000E60" w:rsidP="00000E60">
      <w:pPr>
        <w:spacing w:before="120" w:after="120" w:line="360" w:lineRule="auto"/>
        <w:jc w:val="both"/>
        <w:rPr>
          <w:rFonts w:ascii="Times New Roman" w:eastAsiaTheme="minorEastAsia" w:hAnsi="Times New Roman" w:cs="Times New Roman"/>
          <w:bCs/>
          <w:sz w:val="20"/>
          <w:szCs w:val="20"/>
          <w:lang w:val="en-GB" w:eastAsia="en-GB"/>
        </w:rPr>
      </w:pPr>
      <w:r w:rsidRPr="00BB2071">
        <w:rPr>
          <w:rFonts w:ascii="Times New Roman" w:eastAsiaTheme="minorEastAsia" w:hAnsi="Times New Roman"/>
          <w:sz w:val="20"/>
          <w:szCs w:val="21"/>
          <w:lang w:eastAsia="en-GB"/>
        </w:rPr>
        <w:t xml:space="preserve"> </w:t>
      </w:r>
      <w:r w:rsidRPr="00BB2071">
        <w:rPr>
          <w:rFonts w:ascii="Times New Roman" w:eastAsiaTheme="minorEastAsia" w:hAnsi="Times New Roman"/>
          <w:sz w:val="20"/>
          <w:szCs w:val="21"/>
          <w:lang w:val="en-GB" w:eastAsia="en-GB"/>
        </w:rPr>
        <w:t xml:space="preserve">Analysis of ESI-MS spectral data. Theoretical molecular weights calculated using </w:t>
      </w:r>
      <w:r w:rsidR="00F311A6">
        <w:rPr>
          <w:rFonts w:ascii="Times New Roman" w:eastAsiaTheme="minorEastAsia" w:hAnsi="Times New Roman"/>
          <w:sz w:val="20"/>
          <w:szCs w:val="21"/>
          <w:lang w:eastAsia="en-GB"/>
        </w:rPr>
        <w:t>m</w:t>
      </w:r>
      <w:r w:rsidRPr="00E71D59">
        <w:rPr>
          <w:rFonts w:ascii="Times New Roman" w:eastAsiaTheme="minorEastAsia" w:hAnsi="Times New Roman"/>
          <w:sz w:val="20"/>
          <w:szCs w:val="21"/>
          <w:lang w:val="en-GB" w:eastAsia="en-GB"/>
        </w:rPr>
        <w:t>assXpert</w:t>
      </w:r>
      <w:r w:rsidRPr="00BB2071">
        <w:rPr>
          <w:rFonts w:ascii="Times New Roman" w:eastAsiaTheme="minorEastAsia" w:hAnsi="Times New Roman"/>
          <w:sz w:val="20"/>
          <w:szCs w:val="21"/>
          <w:lang w:val="en-GB" w:eastAsia="en-GB"/>
        </w:rPr>
        <w:t xml:space="preserve"> </w:t>
      </w:r>
      <w:sdt>
        <w:sdtPr>
          <w:rPr>
            <w:rFonts w:ascii="Times New Roman" w:eastAsiaTheme="minorEastAsia" w:hAnsi="Times New Roman"/>
            <w:color w:val="000000"/>
            <w:sz w:val="20"/>
            <w:szCs w:val="21"/>
            <w:lang w:val="en-GB" w:eastAsia="en-GB"/>
          </w:rPr>
          <w:tag w:val="MENDELEY_CITATION_v3_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"/>
          <w:id w:val="-1242792902"/>
          <w:placeholder>
            <w:docPart w:val="DefaultPlaceholder_-1854013440"/>
          </w:placeholder>
        </w:sdtPr>
        <w:sdtEndPr/>
        <w:sdtContent>
          <w:r w:rsidR="00145FF5">
            <w:rPr>
              <w:rFonts w:ascii="Times New Roman" w:eastAsiaTheme="minorEastAsia" w:hAnsi="Times New Roman"/>
              <w:color w:val="000000"/>
              <w:sz w:val="20"/>
              <w:szCs w:val="21"/>
              <w:lang w:val="en-GB" w:eastAsia="en-GB"/>
            </w:rPr>
            <w:t>[1</w:t>
          </w:r>
          <w:r w:rsidR="00014B60">
            <w:rPr>
              <w:rFonts w:ascii="Times New Roman" w:eastAsiaTheme="minorEastAsia" w:hAnsi="Times New Roman"/>
              <w:color w:val="000000"/>
              <w:sz w:val="20"/>
              <w:szCs w:val="21"/>
              <w:lang w:val="en-GB" w:eastAsia="en-GB"/>
            </w:rPr>
            <w:t>6</w:t>
          </w:r>
          <w:r w:rsidR="000776B0">
            <w:rPr>
              <w:rFonts w:ascii="Times New Roman" w:eastAsiaTheme="minorEastAsia" w:hAnsi="Times New Roman"/>
              <w:color w:val="000000"/>
              <w:sz w:val="20"/>
              <w:szCs w:val="21"/>
              <w:lang w:val="en-GB" w:eastAsia="en-GB"/>
            </w:rPr>
            <w:t>0</w:t>
          </w:r>
          <w:r w:rsidR="004E5420" w:rsidRPr="004E5420">
            <w:rPr>
              <w:rFonts w:ascii="Times New Roman" w:eastAsiaTheme="minorEastAsia" w:hAnsi="Times New Roman"/>
              <w:color w:val="000000"/>
              <w:sz w:val="20"/>
              <w:szCs w:val="21"/>
              <w:lang w:val="en-GB" w:eastAsia="en-GB"/>
            </w:rPr>
            <w:t>]</w:t>
          </w:r>
        </w:sdtContent>
      </w:sdt>
      <w:r w:rsidR="00DB0FFB">
        <w:rPr>
          <w:rFonts w:ascii="Times New Roman" w:eastAsiaTheme="minorEastAsia" w:hAnsi="Times New Roman"/>
          <w:sz w:val="20"/>
          <w:szCs w:val="21"/>
          <w:lang w:val="en-GB" w:eastAsia="en-GB"/>
        </w:rPr>
        <w:t xml:space="preserve"> </w:t>
      </w:r>
      <w:r w:rsidRPr="00BB2071">
        <w:rPr>
          <w:rFonts w:ascii="Times New Roman" w:eastAsiaTheme="minorEastAsia" w:hAnsi="Times New Roman"/>
          <w:sz w:val="20"/>
          <w:szCs w:val="21"/>
          <w:lang w:val="en-GB" w:eastAsia="en-GB"/>
        </w:rPr>
        <w:t>were compared to the observed molecular weights of the protein samples. The difference in molecular weight was derived from subtracting observed mass from calculated mas</w:t>
      </w:r>
      <w:r>
        <w:rPr>
          <w:rFonts w:ascii="Times New Roman" w:eastAsiaTheme="minorEastAsia" w:hAnsi="Times New Roman"/>
          <w:sz w:val="20"/>
          <w:szCs w:val="21"/>
          <w:lang w:val="en-GB" w:eastAsia="en-GB"/>
        </w:rPr>
        <w:t>s in Daltons; NA, not applicable.</w:t>
      </w:r>
    </w:p>
    <w:p w14:paraId="5472C1E3" w14:textId="77777777" w:rsidR="00BB2071" w:rsidRDefault="00BB2071" w:rsidP="00000E60"/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1104"/>
        <w:gridCol w:w="2426"/>
        <w:gridCol w:w="1176"/>
        <w:gridCol w:w="1176"/>
        <w:gridCol w:w="1332"/>
        <w:gridCol w:w="2498"/>
      </w:tblGrid>
      <w:tr w:rsidR="00BB2071" w:rsidRPr="000F66B7" w14:paraId="23894181" w14:textId="77777777" w:rsidTr="00000E60">
        <w:trPr>
          <w:trHeight w:val="432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18511DB" w14:textId="7052F955" w:rsidR="00BB2071" w:rsidRDefault="00BB2071" w:rsidP="00971263">
            <w:pPr>
              <w:pStyle w:val="CMLSTable"/>
              <w:rPr>
                <w:b/>
                <w:bCs/>
              </w:rPr>
            </w:pPr>
            <w:r>
              <w:rPr>
                <w:b/>
                <w:bCs/>
              </w:rPr>
              <w:t>Figure no</w:t>
            </w:r>
            <w:r w:rsidR="00716611">
              <w:rPr>
                <w:b/>
                <w:bCs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90AEA14" w14:textId="77777777" w:rsidR="00BB2071" w:rsidRPr="00D3199B" w:rsidRDefault="00BB2071" w:rsidP="00971263">
            <w:pPr>
              <w:pStyle w:val="CMLSTable"/>
              <w:rPr>
                <w:b/>
                <w:bCs/>
              </w:rPr>
            </w:pPr>
            <w:r>
              <w:rPr>
                <w:b/>
                <w:bCs/>
              </w:rPr>
              <w:t>Sample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2C2F435" w14:textId="2027EC8B" w:rsidR="00BB2071" w:rsidRPr="007418E2" w:rsidRDefault="00BB2071" w:rsidP="006D60C6">
            <w:pPr>
              <w:pStyle w:val="CMLSTable"/>
              <w:rPr>
                <w:b/>
                <w:bCs/>
              </w:rPr>
            </w:pPr>
            <w:r>
              <w:rPr>
                <w:b/>
                <w:bCs/>
              </w:rPr>
              <w:t>Calculated</w:t>
            </w:r>
            <w:r w:rsidR="006D60C6">
              <w:rPr>
                <w:b/>
                <w:bCs/>
              </w:rPr>
              <w:br/>
            </w:r>
            <w:r w:rsidR="00516A94">
              <w:rPr>
                <w:b/>
                <w:bCs/>
              </w:rPr>
              <w:t>mass</w:t>
            </w:r>
            <w:r w:rsidRPr="007418E2">
              <w:rPr>
                <w:b/>
                <w:bCs/>
              </w:rPr>
              <w:t xml:space="preserve"> (Da)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C1F614E" w14:textId="7E7062EA" w:rsidR="00BB2071" w:rsidRPr="007418E2" w:rsidRDefault="00BB2071" w:rsidP="006D60C6">
            <w:pPr>
              <w:pStyle w:val="CMLSTable"/>
              <w:rPr>
                <w:b/>
                <w:bCs/>
              </w:rPr>
            </w:pPr>
            <w:r>
              <w:rPr>
                <w:b/>
                <w:bCs/>
              </w:rPr>
              <w:t>Observed</w:t>
            </w:r>
            <w:r w:rsidR="006D60C6">
              <w:rPr>
                <w:b/>
                <w:bCs/>
              </w:rPr>
              <w:br/>
            </w:r>
            <w:r w:rsidR="00516A94">
              <w:rPr>
                <w:b/>
                <w:bCs/>
              </w:rPr>
              <w:t>mass</w:t>
            </w:r>
            <w:r w:rsidRPr="007418E2">
              <w:rPr>
                <w:b/>
                <w:bCs/>
              </w:rPr>
              <w:t xml:space="preserve"> (Da)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AE4D52F" w14:textId="58A4A399" w:rsidR="00BB2071" w:rsidRDefault="00BB2071" w:rsidP="006D60C6">
            <w:pPr>
              <w:pStyle w:val="CMLSTable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Difference in</w:t>
            </w:r>
            <w:r w:rsidR="006D60C6">
              <w:rPr>
                <w:b/>
                <w:bCs/>
              </w:rPr>
              <w:br/>
            </w:r>
            <w:r w:rsidR="00516A94">
              <w:rPr>
                <w:b/>
                <w:bCs/>
              </w:rPr>
              <w:t>mass</w:t>
            </w:r>
            <w:r>
              <w:rPr>
                <w:b/>
                <w:bCs/>
              </w:rPr>
              <w:t xml:space="preserve"> (Da)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7D362FD" w14:textId="77777777" w:rsidR="00BB2071" w:rsidRDefault="00BB2071" w:rsidP="00971263">
            <w:pPr>
              <w:pStyle w:val="CMLSTable"/>
              <w:rPr>
                <w:b/>
                <w:bCs/>
              </w:rPr>
            </w:pPr>
            <w:r>
              <w:rPr>
                <w:b/>
                <w:bCs/>
              </w:rPr>
              <w:t>Remarks</w:t>
            </w:r>
          </w:p>
        </w:tc>
      </w:tr>
      <w:tr w:rsidR="00BB2071" w:rsidRPr="000F66B7" w14:paraId="4159C66C" w14:textId="77777777" w:rsidTr="00000E60">
        <w:trPr>
          <w:trHeight w:val="432"/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63A2B12D" w14:textId="77777777" w:rsidR="00BB2071" w:rsidRDefault="00BB2071" w:rsidP="00971263">
            <w:pPr>
              <w:pStyle w:val="CMLSTable"/>
            </w:pPr>
            <w:r>
              <w:t>Fig. S3a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373F7D7" w14:textId="77777777" w:rsidR="00BB2071" w:rsidRPr="00D3199B" w:rsidRDefault="00BB2071" w:rsidP="00971263">
            <w:pPr>
              <w:pStyle w:val="CMLSTable"/>
            </w:pPr>
            <w:r>
              <w:t>Stx1B-4xH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2F7F3E8" w14:textId="77777777" w:rsidR="00BB2071" w:rsidRPr="00E84CF9" w:rsidRDefault="00BB2071" w:rsidP="00A95D38">
            <w:pPr>
              <w:pStyle w:val="CMLSTable"/>
              <w:tabs>
                <w:tab w:val="decimal" w:pos="540"/>
              </w:tabs>
            </w:pPr>
            <w:r>
              <w:t>8564.1263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D54EE69" w14:textId="77777777" w:rsidR="00BB2071" w:rsidRPr="00E84CF9" w:rsidRDefault="00BB2071" w:rsidP="00A95D38">
            <w:pPr>
              <w:pStyle w:val="CMLSTable"/>
              <w:tabs>
                <w:tab w:val="decimal" w:pos="515"/>
              </w:tabs>
            </w:pPr>
            <w:r>
              <w:t>8564.1313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E4B17E5" w14:textId="3DEAAF6C" w:rsidR="00BB2071" w:rsidRDefault="00BB2071" w:rsidP="00FA3F64">
            <w:pPr>
              <w:pStyle w:val="CMLSTable"/>
              <w:tabs>
                <w:tab w:val="decimal" w:pos="388"/>
              </w:tabs>
            </w:pPr>
            <w:r>
              <w:t>-0.005</w:t>
            </w:r>
            <w:r w:rsidR="00431277"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1E09FA8" w14:textId="77777777" w:rsidR="00BB2071" w:rsidRDefault="00BB2071" w:rsidP="00971263">
            <w:pPr>
              <w:pStyle w:val="CMLSTable"/>
            </w:pPr>
            <w:r>
              <w:t>2xH cleaved during analysis</w:t>
            </w:r>
          </w:p>
        </w:tc>
      </w:tr>
      <w:tr w:rsidR="00BB2071" w:rsidRPr="000F66B7" w14:paraId="18BDD368" w14:textId="77777777" w:rsidTr="00000E60">
        <w:trPr>
          <w:trHeight w:val="432"/>
          <w:jc w:val="center"/>
        </w:trPr>
        <w:tc>
          <w:tcPr>
            <w:tcW w:w="0" w:type="auto"/>
          </w:tcPr>
          <w:p w14:paraId="2C1E07A2" w14:textId="77777777" w:rsidR="00BB2071" w:rsidRDefault="00BB2071" w:rsidP="00971263">
            <w:pPr>
              <w:pStyle w:val="CMLSTable"/>
            </w:pPr>
            <w:r>
              <w:t>Fig. S3a</w:t>
            </w:r>
          </w:p>
        </w:tc>
        <w:tc>
          <w:tcPr>
            <w:tcW w:w="0" w:type="auto"/>
          </w:tcPr>
          <w:p w14:paraId="1717A8FF" w14:textId="77777777" w:rsidR="00BB2071" w:rsidRPr="000F66B7" w:rsidRDefault="00BB2071" w:rsidP="00971263">
            <w:pPr>
              <w:pStyle w:val="CMLSTable"/>
            </w:pPr>
            <w:r>
              <w:t>Stx1B-3xH</w:t>
            </w:r>
          </w:p>
        </w:tc>
        <w:tc>
          <w:tcPr>
            <w:tcW w:w="0" w:type="auto"/>
          </w:tcPr>
          <w:p w14:paraId="01BAFBA2" w14:textId="77777777" w:rsidR="00BB2071" w:rsidRPr="00E84CF9" w:rsidRDefault="00BB2071" w:rsidP="00A95D38">
            <w:pPr>
              <w:pStyle w:val="CMLSTable"/>
              <w:tabs>
                <w:tab w:val="decimal" w:pos="540"/>
              </w:tabs>
            </w:pPr>
            <w:r>
              <w:t>8427.0674</w:t>
            </w:r>
          </w:p>
        </w:tc>
        <w:tc>
          <w:tcPr>
            <w:tcW w:w="0" w:type="auto"/>
          </w:tcPr>
          <w:p w14:paraId="7D5423C7" w14:textId="77777777" w:rsidR="00BB2071" w:rsidRPr="00E84CF9" w:rsidRDefault="00BB2071" w:rsidP="00A95D38">
            <w:pPr>
              <w:pStyle w:val="CMLSTable"/>
              <w:tabs>
                <w:tab w:val="decimal" w:pos="515"/>
              </w:tabs>
            </w:pPr>
            <w:r>
              <w:t>8427.0748</w:t>
            </w:r>
          </w:p>
        </w:tc>
        <w:tc>
          <w:tcPr>
            <w:tcW w:w="0" w:type="auto"/>
          </w:tcPr>
          <w:p w14:paraId="1FED96C3" w14:textId="77777777" w:rsidR="00BB2071" w:rsidRPr="00A21AC7" w:rsidRDefault="00BB2071" w:rsidP="00FA3F64">
            <w:pPr>
              <w:pStyle w:val="CMLSTable"/>
              <w:tabs>
                <w:tab w:val="decimal" w:pos="388"/>
              </w:tabs>
            </w:pPr>
            <w:r>
              <w:t>-0.0074</w:t>
            </w:r>
          </w:p>
        </w:tc>
        <w:tc>
          <w:tcPr>
            <w:tcW w:w="0" w:type="auto"/>
          </w:tcPr>
          <w:p w14:paraId="78BD7EFE" w14:textId="77777777" w:rsidR="00BB2071" w:rsidRDefault="00BB2071" w:rsidP="00971263">
            <w:pPr>
              <w:pStyle w:val="CMLSTable"/>
            </w:pPr>
            <w:r>
              <w:t>3xH cleaved during analysis</w:t>
            </w:r>
          </w:p>
        </w:tc>
      </w:tr>
      <w:tr w:rsidR="00BB2071" w:rsidRPr="000F66B7" w14:paraId="2E5939E0" w14:textId="77777777" w:rsidTr="00000E60">
        <w:trPr>
          <w:trHeight w:val="432"/>
          <w:jc w:val="center"/>
        </w:trPr>
        <w:tc>
          <w:tcPr>
            <w:tcW w:w="0" w:type="auto"/>
          </w:tcPr>
          <w:p w14:paraId="4563FD72" w14:textId="77777777" w:rsidR="00BB2071" w:rsidRDefault="00BB2071" w:rsidP="00971263">
            <w:pPr>
              <w:pStyle w:val="CMLSTable"/>
            </w:pPr>
            <w:r>
              <w:t>Fig. S3a</w:t>
            </w:r>
          </w:p>
        </w:tc>
        <w:tc>
          <w:tcPr>
            <w:tcW w:w="0" w:type="auto"/>
          </w:tcPr>
          <w:p w14:paraId="27FECEE4" w14:textId="77777777" w:rsidR="00BB2071" w:rsidRPr="000F66B7" w:rsidRDefault="00BB2071" w:rsidP="00971263">
            <w:pPr>
              <w:pStyle w:val="CMLSTable"/>
            </w:pPr>
            <w:r>
              <w:t>Stx1B-2xH</w:t>
            </w:r>
          </w:p>
        </w:tc>
        <w:tc>
          <w:tcPr>
            <w:tcW w:w="0" w:type="auto"/>
          </w:tcPr>
          <w:p w14:paraId="7553B773" w14:textId="77777777" w:rsidR="00BB2071" w:rsidRPr="00E84CF9" w:rsidRDefault="00BB2071" w:rsidP="00A95D38">
            <w:pPr>
              <w:pStyle w:val="CMLSTable"/>
              <w:tabs>
                <w:tab w:val="decimal" w:pos="540"/>
              </w:tabs>
            </w:pPr>
            <w:r>
              <w:t>8290.0085</w:t>
            </w:r>
          </w:p>
        </w:tc>
        <w:tc>
          <w:tcPr>
            <w:tcW w:w="0" w:type="auto"/>
          </w:tcPr>
          <w:p w14:paraId="27B1A094" w14:textId="77777777" w:rsidR="00BB2071" w:rsidRPr="00E84CF9" w:rsidRDefault="00BB2071" w:rsidP="00A95D38">
            <w:pPr>
              <w:pStyle w:val="CMLSTable"/>
              <w:tabs>
                <w:tab w:val="decimal" w:pos="515"/>
              </w:tabs>
            </w:pPr>
            <w:r>
              <w:t>8290.0117</w:t>
            </w:r>
          </w:p>
        </w:tc>
        <w:tc>
          <w:tcPr>
            <w:tcW w:w="0" w:type="auto"/>
          </w:tcPr>
          <w:p w14:paraId="646A1386" w14:textId="77777777" w:rsidR="00BB2071" w:rsidRPr="00A21AC7" w:rsidRDefault="00BB2071" w:rsidP="00FA3F64">
            <w:pPr>
              <w:pStyle w:val="CMLSTable"/>
              <w:tabs>
                <w:tab w:val="decimal" w:pos="388"/>
              </w:tabs>
            </w:pPr>
            <w:r>
              <w:t>-0.0032</w:t>
            </w:r>
          </w:p>
        </w:tc>
        <w:tc>
          <w:tcPr>
            <w:tcW w:w="0" w:type="auto"/>
          </w:tcPr>
          <w:p w14:paraId="547BD9A4" w14:textId="77777777" w:rsidR="00BB2071" w:rsidRDefault="00BB2071" w:rsidP="00971263">
            <w:pPr>
              <w:pStyle w:val="CMLSTable"/>
            </w:pPr>
            <w:r>
              <w:t>4xH cleaved during analysis</w:t>
            </w:r>
          </w:p>
        </w:tc>
      </w:tr>
      <w:tr w:rsidR="00BB2071" w:rsidRPr="000F66B7" w14:paraId="1E46A3F4" w14:textId="77777777" w:rsidTr="00000E60">
        <w:trPr>
          <w:trHeight w:val="432"/>
          <w:jc w:val="center"/>
        </w:trPr>
        <w:tc>
          <w:tcPr>
            <w:tcW w:w="0" w:type="auto"/>
          </w:tcPr>
          <w:p w14:paraId="300E234A" w14:textId="77777777" w:rsidR="00BB2071" w:rsidRDefault="00BB2071" w:rsidP="00971263">
            <w:pPr>
              <w:pStyle w:val="CMLSTable"/>
            </w:pPr>
            <w:r>
              <w:t>Fig. S3b</w:t>
            </w:r>
          </w:p>
        </w:tc>
        <w:tc>
          <w:tcPr>
            <w:tcW w:w="0" w:type="auto"/>
          </w:tcPr>
          <w:p w14:paraId="296C8A5A" w14:textId="77777777" w:rsidR="00BB2071" w:rsidRPr="00E84CF9" w:rsidRDefault="00BB2071" w:rsidP="00971263">
            <w:pPr>
              <w:pStyle w:val="CMLSTable"/>
            </w:pPr>
            <w:r>
              <w:t>Stx1B K9AzK-6xH</w:t>
            </w:r>
          </w:p>
        </w:tc>
        <w:tc>
          <w:tcPr>
            <w:tcW w:w="0" w:type="auto"/>
          </w:tcPr>
          <w:p w14:paraId="44046893" w14:textId="651344B7" w:rsidR="00BB2071" w:rsidRPr="00E84CF9" w:rsidRDefault="00BB2071" w:rsidP="00A95D38">
            <w:pPr>
              <w:pStyle w:val="CMLSTable"/>
              <w:tabs>
                <w:tab w:val="decimal" w:pos="540"/>
              </w:tabs>
            </w:pPr>
            <w:r>
              <w:t>8952.27</w:t>
            </w:r>
          </w:p>
        </w:tc>
        <w:tc>
          <w:tcPr>
            <w:tcW w:w="0" w:type="auto"/>
          </w:tcPr>
          <w:p w14:paraId="782CACFC" w14:textId="77777777" w:rsidR="00BB2071" w:rsidRPr="00E84CF9" w:rsidRDefault="00BB2071" w:rsidP="00A95D38">
            <w:pPr>
              <w:pStyle w:val="CMLSTable"/>
              <w:tabs>
                <w:tab w:val="decimal" w:pos="515"/>
              </w:tabs>
            </w:pPr>
            <w:r>
              <w:t>8951.28</w:t>
            </w:r>
          </w:p>
        </w:tc>
        <w:tc>
          <w:tcPr>
            <w:tcW w:w="0" w:type="auto"/>
          </w:tcPr>
          <w:p w14:paraId="64F53ABA" w14:textId="1633D3EE" w:rsidR="00BB2071" w:rsidRPr="00A21AC7" w:rsidRDefault="00BB2071" w:rsidP="00FA3F64">
            <w:pPr>
              <w:pStyle w:val="CMLSTable"/>
              <w:tabs>
                <w:tab w:val="decimal" w:pos="388"/>
              </w:tabs>
            </w:pPr>
            <w:r>
              <w:t>0.99</w:t>
            </w:r>
          </w:p>
        </w:tc>
        <w:tc>
          <w:tcPr>
            <w:tcW w:w="0" w:type="auto"/>
          </w:tcPr>
          <w:p w14:paraId="2EDAE317" w14:textId="77777777" w:rsidR="00BB2071" w:rsidRDefault="00BB2071" w:rsidP="00971263">
            <w:pPr>
              <w:pStyle w:val="CMLSTable"/>
            </w:pPr>
            <w:r>
              <w:t>AzK incorporation</w:t>
            </w:r>
          </w:p>
        </w:tc>
      </w:tr>
      <w:tr w:rsidR="00BB2071" w:rsidRPr="000F66B7" w14:paraId="0271F194" w14:textId="77777777" w:rsidTr="00000E60">
        <w:trPr>
          <w:trHeight w:val="432"/>
          <w:jc w:val="center"/>
        </w:trPr>
        <w:tc>
          <w:tcPr>
            <w:tcW w:w="0" w:type="auto"/>
          </w:tcPr>
          <w:p w14:paraId="170C7CC5" w14:textId="77777777" w:rsidR="00BB2071" w:rsidRPr="0000555B" w:rsidRDefault="00BB2071" w:rsidP="00971263">
            <w:pPr>
              <w:pStyle w:val="CMLSTable"/>
            </w:pPr>
            <w:r>
              <w:t>Fig. S3c</w:t>
            </w:r>
          </w:p>
        </w:tc>
        <w:tc>
          <w:tcPr>
            <w:tcW w:w="0" w:type="auto"/>
          </w:tcPr>
          <w:p w14:paraId="551B3CB9" w14:textId="3DEFEC71" w:rsidR="00BB2071" w:rsidRPr="0000555B" w:rsidRDefault="00B97935" w:rsidP="00971263">
            <w:pPr>
              <w:pStyle w:val="CMLSTable"/>
            </w:pPr>
            <w:r>
              <w:t xml:space="preserve">scFv </w:t>
            </w:r>
            <w:r w:rsidR="00BB2071">
              <w:t>OKT3-6xH</w:t>
            </w:r>
          </w:p>
        </w:tc>
        <w:tc>
          <w:tcPr>
            <w:tcW w:w="0" w:type="auto"/>
          </w:tcPr>
          <w:p w14:paraId="10F57707" w14:textId="2F401E83" w:rsidR="00BB2071" w:rsidRPr="0000555B" w:rsidRDefault="00BB2071" w:rsidP="00A95D38">
            <w:pPr>
              <w:pStyle w:val="CMLSTable"/>
              <w:tabs>
                <w:tab w:val="decimal" w:pos="540"/>
              </w:tabs>
            </w:pPr>
            <w:r>
              <w:t>29904.116</w:t>
            </w:r>
            <w:r w:rsidR="00B31B0F">
              <w:t>0</w:t>
            </w:r>
          </w:p>
        </w:tc>
        <w:tc>
          <w:tcPr>
            <w:tcW w:w="0" w:type="auto"/>
          </w:tcPr>
          <w:p w14:paraId="33E3F7A6" w14:textId="77777777" w:rsidR="00BB2071" w:rsidRPr="0000555B" w:rsidRDefault="00BB2071" w:rsidP="00A95D38">
            <w:pPr>
              <w:pStyle w:val="CMLSTable"/>
              <w:tabs>
                <w:tab w:val="decimal" w:pos="515"/>
              </w:tabs>
            </w:pPr>
            <w:r>
              <w:t>29904.1623</w:t>
            </w:r>
          </w:p>
        </w:tc>
        <w:tc>
          <w:tcPr>
            <w:tcW w:w="0" w:type="auto"/>
          </w:tcPr>
          <w:p w14:paraId="4BA0664F" w14:textId="77777777" w:rsidR="00BB2071" w:rsidRPr="00A21AC7" w:rsidRDefault="00BB2071" w:rsidP="00FA3F64">
            <w:pPr>
              <w:pStyle w:val="CMLSTable"/>
              <w:tabs>
                <w:tab w:val="decimal" w:pos="388"/>
              </w:tabs>
            </w:pPr>
            <w:r>
              <w:t>-0.0463</w:t>
            </w:r>
          </w:p>
        </w:tc>
        <w:tc>
          <w:tcPr>
            <w:tcW w:w="0" w:type="auto"/>
          </w:tcPr>
          <w:p w14:paraId="6381B7B8" w14:textId="77777777" w:rsidR="00BB2071" w:rsidRDefault="00BB2071" w:rsidP="00971263">
            <w:pPr>
              <w:pStyle w:val="CMLSTable"/>
            </w:pPr>
            <w:r>
              <w:t>NA</w:t>
            </w:r>
          </w:p>
        </w:tc>
      </w:tr>
      <w:tr w:rsidR="00BB2071" w:rsidRPr="000F66B7" w14:paraId="3C8AF019" w14:textId="77777777" w:rsidTr="00000E60">
        <w:trPr>
          <w:trHeight w:val="432"/>
          <w:jc w:val="center"/>
        </w:trPr>
        <w:tc>
          <w:tcPr>
            <w:tcW w:w="0" w:type="auto"/>
          </w:tcPr>
          <w:p w14:paraId="684D652C" w14:textId="77777777" w:rsidR="00BB2071" w:rsidRPr="00995773" w:rsidRDefault="00BB2071" w:rsidP="00971263">
            <w:pPr>
              <w:pStyle w:val="CMLSTable"/>
            </w:pPr>
            <w:r>
              <w:t>Fig. S3d</w:t>
            </w:r>
          </w:p>
        </w:tc>
        <w:tc>
          <w:tcPr>
            <w:tcW w:w="0" w:type="auto"/>
          </w:tcPr>
          <w:p w14:paraId="7C2F41D8" w14:textId="3C4B566F" w:rsidR="00BB2071" w:rsidRPr="00995773" w:rsidRDefault="00B97935" w:rsidP="00971263">
            <w:pPr>
              <w:pStyle w:val="CMLSTable"/>
            </w:pPr>
            <w:r>
              <w:t xml:space="preserve">scFv </w:t>
            </w:r>
            <w:r w:rsidR="00BB2071">
              <w:t>OKT3 E129AzK-6xH</w:t>
            </w:r>
          </w:p>
        </w:tc>
        <w:tc>
          <w:tcPr>
            <w:tcW w:w="0" w:type="auto"/>
          </w:tcPr>
          <w:p w14:paraId="3BFDEBC9" w14:textId="77777777" w:rsidR="00BB2071" w:rsidRPr="00995773" w:rsidRDefault="00BB2071" w:rsidP="00A95D38">
            <w:pPr>
              <w:pStyle w:val="CMLSTable"/>
              <w:tabs>
                <w:tab w:val="decimal" w:pos="540"/>
              </w:tabs>
            </w:pPr>
            <w:r>
              <w:t>30035.88</w:t>
            </w:r>
          </w:p>
        </w:tc>
        <w:tc>
          <w:tcPr>
            <w:tcW w:w="0" w:type="auto"/>
          </w:tcPr>
          <w:p w14:paraId="174B62A7" w14:textId="77777777" w:rsidR="00BB2071" w:rsidRPr="00995773" w:rsidRDefault="00BB2071" w:rsidP="00A95D38">
            <w:pPr>
              <w:pStyle w:val="CMLSTable"/>
              <w:tabs>
                <w:tab w:val="decimal" w:pos="515"/>
              </w:tabs>
            </w:pPr>
            <w:r>
              <w:t>30038.17</w:t>
            </w:r>
          </w:p>
        </w:tc>
        <w:tc>
          <w:tcPr>
            <w:tcW w:w="0" w:type="auto"/>
          </w:tcPr>
          <w:p w14:paraId="421451F9" w14:textId="77777777" w:rsidR="00BB2071" w:rsidRPr="00A21AC7" w:rsidRDefault="00BB2071" w:rsidP="00FA3F64">
            <w:pPr>
              <w:pStyle w:val="CMLSTable"/>
              <w:tabs>
                <w:tab w:val="decimal" w:pos="388"/>
              </w:tabs>
            </w:pPr>
            <w:r>
              <w:t>-2.29</w:t>
            </w:r>
          </w:p>
        </w:tc>
        <w:tc>
          <w:tcPr>
            <w:tcW w:w="0" w:type="auto"/>
          </w:tcPr>
          <w:p w14:paraId="209984DE" w14:textId="43176253" w:rsidR="00BB2071" w:rsidRDefault="00BB2071" w:rsidP="00971263">
            <w:pPr>
              <w:pStyle w:val="CMLSTable"/>
            </w:pPr>
            <w:r>
              <w:t>2x disul</w:t>
            </w:r>
            <w:r w:rsidR="006D60C6">
              <w:t>f</w:t>
            </w:r>
            <w:r>
              <w:t>ide bonds</w:t>
            </w:r>
          </w:p>
        </w:tc>
      </w:tr>
    </w:tbl>
    <w:p w14:paraId="3AFFD7D6" w14:textId="77777777" w:rsidR="00BB2071" w:rsidRPr="00BB2071" w:rsidRDefault="00BB2071" w:rsidP="00B11A96"/>
    <w:p w14:paraId="4061F14A" w14:textId="5ECCD92E" w:rsidR="009E36C2" w:rsidRDefault="009E36C2" w:rsidP="00BB2071">
      <w:pPr>
        <w:spacing w:line="276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br w:type="page"/>
      </w:r>
    </w:p>
    <w:p w14:paraId="2094F3D9" w14:textId="30968374" w:rsidR="005956DB" w:rsidRPr="005956DB" w:rsidRDefault="005956DB" w:rsidP="005956DB">
      <w:pPr>
        <w:pStyle w:val="Heading3"/>
        <w:rPr>
          <w:b w:val="0"/>
          <w:bCs w:val="0"/>
          <w:vanish/>
          <w:lang w:eastAsia="en-GB"/>
          <w:specVanish/>
        </w:rPr>
      </w:pPr>
      <w:r w:rsidRPr="00BB2071">
        <w:rPr>
          <w:lang w:eastAsia="en-GB"/>
        </w:rPr>
        <w:lastRenderedPageBreak/>
        <w:t>Table. S</w:t>
      </w:r>
      <w:r>
        <w:rPr>
          <w:lang w:eastAsia="en-GB"/>
        </w:rPr>
        <w:t>2</w:t>
      </w:r>
    </w:p>
    <w:p w14:paraId="0D5B9CD5" w14:textId="23571391" w:rsidR="005956DB" w:rsidRPr="00BB2071" w:rsidRDefault="005956DB" w:rsidP="005956DB">
      <w:pPr>
        <w:spacing w:before="120" w:after="120" w:line="360" w:lineRule="auto"/>
        <w:jc w:val="both"/>
        <w:rPr>
          <w:rFonts w:ascii="Times New Roman" w:eastAsiaTheme="minorEastAsia" w:hAnsi="Times New Roman" w:cs="Times New Roman"/>
          <w:bCs/>
          <w:sz w:val="20"/>
          <w:szCs w:val="20"/>
          <w:lang w:val="en-GB" w:eastAsia="en-GB"/>
        </w:rPr>
      </w:pPr>
      <w:r w:rsidRPr="00BB2071">
        <w:rPr>
          <w:rFonts w:ascii="Times New Roman" w:eastAsiaTheme="minorEastAsia" w:hAnsi="Times New Roman"/>
          <w:sz w:val="20"/>
          <w:szCs w:val="21"/>
          <w:lang w:eastAsia="en-GB"/>
        </w:rPr>
        <w:t xml:space="preserve"> </w:t>
      </w:r>
      <w:r w:rsidR="00220C6B">
        <w:rPr>
          <w:rFonts w:ascii="Times New Roman" w:eastAsiaTheme="minorEastAsia" w:hAnsi="Times New Roman"/>
          <w:sz w:val="20"/>
          <w:szCs w:val="21"/>
          <w:lang w:eastAsia="en-GB"/>
        </w:rPr>
        <w:t>Stx1B-</w:t>
      </w:r>
      <w:r w:rsidR="00B97935">
        <w:rPr>
          <w:rFonts w:ascii="Times New Roman" w:eastAsiaTheme="minorEastAsia" w:hAnsi="Times New Roman"/>
          <w:sz w:val="20"/>
          <w:szCs w:val="21"/>
          <w:lang w:eastAsia="en-GB"/>
        </w:rPr>
        <w:t xml:space="preserve">scFv </w:t>
      </w:r>
      <w:r w:rsidR="00220C6B">
        <w:rPr>
          <w:rFonts w:ascii="Times New Roman" w:eastAsiaTheme="minorEastAsia" w:hAnsi="Times New Roman"/>
          <w:sz w:val="20"/>
          <w:szCs w:val="21"/>
          <w:lang w:eastAsia="en-GB"/>
        </w:rPr>
        <w:t xml:space="preserve">OKT3 conjugate identified by </w:t>
      </w:r>
      <w:r w:rsidR="00764E6D">
        <w:rPr>
          <w:rFonts w:ascii="Times New Roman" w:eastAsiaTheme="minorEastAsia" w:hAnsi="Times New Roman"/>
          <w:sz w:val="20"/>
          <w:szCs w:val="21"/>
          <w:lang w:eastAsia="en-GB"/>
        </w:rPr>
        <w:t>mass analysis. Th</w:t>
      </w:r>
      <w:r w:rsidR="00E30582">
        <w:rPr>
          <w:rFonts w:ascii="Times New Roman" w:eastAsiaTheme="minorEastAsia" w:hAnsi="Times New Roman"/>
          <w:sz w:val="20"/>
          <w:szCs w:val="21"/>
          <w:lang w:eastAsia="en-GB"/>
        </w:rPr>
        <w:t>e</w:t>
      </w:r>
      <w:r w:rsidR="00764E6D">
        <w:rPr>
          <w:rFonts w:ascii="Times New Roman" w:eastAsiaTheme="minorEastAsia" w:hAnsi="Times New Roman"/>
          <w:sz w:val="20"/>
          <w:szCs w:val="21"/>
          <w:lang w:eastAsia="en-GB"/>
        </w:rPr>
        <w:t xml:space="preserve"> </w:t>
      </w:r>
      <w:r w:rsidR="00220C6B">
        <w:rPr>
          <w:rFonts w:ascii="Times New Roman" w:eastAsiaTheme="minorEastAsia" w:hAnsi="Times New Roman"/>
          <w:sz w:val="20"/>
          <w:szCs w:val="21"/>
          <w:lang w:eastAsia="en-GB"/>
        </w:rPr>
        <w:t>in-gel tryptic digest</w:t>
      </w:r>
      <w:r w:rsidR="00764E6D">
        <w:rPr>
          <w:rFonts w:ascii="Times New Roman" w:eastAsiaTheme="minorEastAsia" w:hAnsi="Times New Roman"/>
          <w:sz w:val="20"/>
          <w:szCs w:val="21"/>
          <w:lang w:eastAsia="en-GB"/>
        </w:rPr>
        <w:t xml:space="preserve"> of the 50 kDa band from lane 4, Fig 3</w:t>
      </w:r>
      <w:r w:rsidR="00812BFE">
        <w:rPr>
          <w:rFonts w:ascii="Times New Roman" w:eastAsiaTheme="minorEastAsia" w:hAnsi="Times New Roman"/>
          <w:sz w:val="20"/>
          <w:szCs w:val="21"/>
          <w:lang w:eastAsia="en-GB"/>
        </w:rPr>
        <w:t>b</w:t>
      </w:r>
      <w:r w:rsidR="00220C6B">
        <w:rPr>
          <w:rFonts w:ascii="Times New Roman" w:eastAsiaTheme="minorEastAsia" w:hAnsi="Times New Roman"/>
          <w:sz w:val="20"/>
          <w:szCs w:val="21"/>
          <w:lang w:eastAsia="en-GB"/>
        </w:rPr>
        <w:t xml:space="preserve"> </w:t>
      </w:r>
      <w:r w:rsidR="00E30582">
        <w:rPr>
          <w:rFonts w:ascii="Times New Roman" w:eastAsiaTheme="minorEastAsia" w:hAnsi="Times New Roman"/>
          <w:sz w:val="20"/>
          <w:szCs w:val="21"/>
          <w:lang w:eastAsia="en-GB"/>
        </w:rPr>
        <w:t xml:space="preserve">confirmed </w:t>
      </w:r>
      <w:r w:rsidR="00764E6D">
        <w:rPr>
          <w:rFonts w:ascii="Times New Roman" w:eastAsiaTheme="minorEastAsia" w:hAnsi="Times New Roman"/>
          <w:sz w:val="20"/>
          <w:szCs w:val="21"/>
          <w:lang w:eastAsia="en-GB"/>
        </w:rPr>
        <w:t>peptide</w:t>
      </w:r>
      <w:r w:rsidR="00E30582">
        <w:rPr>
          <w:rFonts w:ascii="Times New Roman" w:eastAsiaTheme="minorEastAsia" w:hAnsi="Times New Roman"/>
          <w:sz w:val="20"/>
          <w:szCs w:val="21"/>
          <w:lang w:eastAsia="en-GB"/>
        </w:rPr>
        <w:t xml:space="preserve">s </w:t>
      </w:r>
      <w:r w:rsidR="00C76392">
        <w:rPr>
          <w:rFonts w:ascii="Times New Roman" w:eastAsiaTheme="minorEastAsia" w:hAnsi="Times New Roman"/>
          <w:sz w:val="20"/>
          <w:szCs w:val="21"/>
          <w:lang w:eastAsia="en-GB"/>
        </w:rPr>
        <w:t>corresponding to</w:t>
      </w:r>
      <w:r w:rsidR="00764E6D">
        <w:rPr>
          <w:rFonts w:ascii="Times New Roman" w:eastAsiaTheme="minorEastAsia" w:hAnsi="Times New Roman"/>
          <w:sz w:val="20"/>
          <w:szCs w:val="21"/>
          <w:lang w:eastAsia="en-GB"/>
        </w:rPr>
        <w:t xml:space="preserve"> </w:t>
      </w:r>
      <w:r w:rsidR="00B97935">
        <w:rPr>
          <w:rFonts w:ascii="Times New Roman" w:eastAsiaTheme="minorEastAsia" w:hAnsi="Times New Roman"/>
          <w:sz w:val="20"/>
          <w:szCs w:val="21"/>
          <w:lang w:eastAsia="en-GB"/>
        </w:rPr>
        <w:t xml:space="preserve">scFv </w:t>
      </w:r>
      <w:r w:rsidR="00764E6D">
        <w:rPr>
          <w:rFonts w:ascii="Times New Roman" w:eastAsiaTheme="minorEastAsia" w:hAnsi="Times New Roman"/>
          <w:sz w:val="20"/>
          <w:szCs w:val="21"/>
          <w:lang w:eastAsia="en-GB"/>
        </w:rPr>
        <w:t>OKT3 and Stx1B</w:t>
      </w:r>
      <w:r w:rsidR="00C76392">
        <w:rPr>
          <w:rFonts w:ascii="Times New Roman" w:eastAsiaTheme="minorEastAsia" w:hAnsi="Times New Roman"/>
          <w:sz w:val="20"/>
          <w:szCs w:val="21"/>
          <w:lang w:eastAsia="en-GB"/>
        </w:rPr>
        <w:t xml:space="preserve"> in the Stx1B-</w:t>
      </w:r>
      <w:r w:rsidR="00B97935">
        <w:rPr>
          <w:rFonts w:ascii="Times New Roman" w:eastAsiaTheme="minorEastAsia" w:hAnsi="Times New Roman"/>
          <w:sz w:val="20"/>
          <w:szCs w:val="21"/>
          <w:lang w:eastAsia="en-GB"/>
        </w:rPr>
        <w:t xml:space="preserve">scFv </w:t>
      </w:r>
      <w:r w:rsidR="00C76392">
        <w:rPr>
          <w:rFonts w:ascii="Times New Roman" w:eastAsiaTheme="minorEastAsia" w:hAnsi="Times New Roman"/>
          <w:sz w:val="20"/>
          <w:szCs w:val="21"/>
          <w:lang w:eastAsia="en-GB"/>
        </w:rPr>
        <w:t>OKT3 conjugate.</w:t>
      </w:r>
      <w:r w:rsidR="00CF3E69">
        <w:rPr>
          <w:rFonts w:ascii="Times New Roman" w:eastAsiaTheme="minorEastAsia" w:hAnsi="Times New Roman"/>
          <w:sz w:val="20"/>
          <w:szCs w:val="21"/>
          <w:lang w:eastAsia="en-GB"/>
        </w:rPr>
        <w:t xml:space="preserve"> ID, Identity; Da, Daltons.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2807"/>
        <w:gridCol w:w="1417"/>
        <w:gridCol w:w="4394"/>
        <w:gridCol w:w="1688"/>
      </w:tblGrid>
      <w:tr w:rsidR="005C3D88" w:rsidRPr="000F66B7" w14:paraId="0B267AF7" w14:textId="77777777" w:rsidTr="00812BFE">
        <w:trPr>
          <w:trHeight w:val="432"/>
          <w:jc w:val="center"/>
        </w:trPr>
        <w:tc>
          <w:tcPr>
            <w:tcW w:w="2807" w:type="dxa"/>
            <w:tcBorders>
              <w:top w:val="single" w:sz="4" w:space="0" w:color="auto"/>
              <w:bottom w:val="single" w:sz="4" w:space="0" w:color="auto"/>
            </w:tcBorders>
          </w:tcPr>
          <w:p w14:paraId="6C039AEB" w14:textId="75E0F03D" w:rsidR="005C3D88" w:rsidRPr="00BA363D" w:rsidRDefault="005C3D88" w:rsidP="00464743">
            <w:pPr>
              <w:pStyle w:val="CMLSTable"/>
              <w:rPr>
                <w:b/>
                <w:bCs/>
              </w:rPr>
            </w:pPr>
            <w:r>
              <w:rPr>
                <w:b/>
                <w:bCs/>
              </w:rPr>
              <w:t>Sample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15B11E5" w14:textId="26542EC4" w:rsidR="005C3D88" w:rsidRPr="00BA363D" w:rsidRDefault="005C3D88" w:rsidP="00464743">
            <w:pPr>
              <w:pStyle w:val="CMLSTable"/>
              <w:rPr>
                <w:b/>
                <w:bCs/>
              </w:rPr>
            </w:pPr>
            <w:r>
              <w:rPr>
                <w:b/>
                <w:bCs/>
              </w:rPr>
              <w:t>Protein IDs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14:paraId="0498BC6C" w14:textId="6BF776DA" w:rsidR="005C3D88" w:rsidRPr="00BA363D" w:rsidRDefault="005C3D88" w:rsidP="00464743">
            <w:pPr>
              <w:pStyle w:val="CMLSTable"/>
              <w:rPr>
                <w:b/>
                <w:bCs/>
              </w:rPr>
            </w:pPr>
            <w:r>
              <w:rPr>
                <w:b/>
                <w:bCs/>
              </w:rPr>
              <w:t>Peptide sequence</w:t>
            </w:r>
          </w:p>
        </w:tc>
        <w:tc>
          <w:tcPr>
            <w:tcW w:w="1688" w:type="dxa"/>
            <w:tcBorders>
              <w:top w:val="single" w:sz="4" w:space="0" w:color="auto"/>
              <w:bottom w:val="single" w:sz="4" w:space="0" w:color="auto"/>
            </w:tcBorders>
          </w:tcPr>
          <w:p w14:paraId="58DEE2B6" w14:textId="257081E5" w:rsidR="005C3D88" w:rsidRPr="005C3D88" w:rsidRDefault="005C3D88" w:rsidP="00464743">
            <w:pPr>
              <w:pStyle w:val="CMLSTable"/>
              <w:rPr>
                <w:b/>
                <w:bCs/>
              </w:rPr>
            </w:pPr>
            <w:r>
              <w:rPr>
                <w:b/>
                <w:bCs/>
              </w:rPr>
              <w:t>Observed</w:t>
            </w:r>
            <w:r>
              <w:rPr>
                <w:b/>
                <w:bCs/>
              </w:rPr>
              <w:br/>
              <w:t>mass</w:t>
            </w:r>
            <w:r w:rsidRPr="007418E2">
              <w:rPr>
                <w:b/>
                <w:bCs/>
              </w:rPr>
              <w:t xml:space="preserve"> (Da)</w:t>
            </w:r>
            <w:r>
              <w:rPr>
                <w:b/>
                <w:bCs/>
              </w:rPr>
              <w:t xml:space="preserve"> of the peptide</w:t>
            </w:r>
          </w:p>
        </w:tc>
      </w:tr>
      <w:tr w:rsidR="005C3D88" w:rsidRPr="000F66B7" w14:paraId="5D421ED5" w14:textId="77777777" w:rsidTr="00812BFE">
        <w:trPr>
          <w:trHeight w:val="432"/>
          <w:jc w:val="center"/>
        </w:trPr>
        <w:tc>
          <w:tcPr>
            <w:tcW w:w="2807" w:type="dxa"/>
            <w:tcBorders>
              <w:top w:val="single" w:sz="4" w:space="0" w:color="auto"/>
            </w:tcBorders>
          </w:tcPr>
          <w:p w14:paraId="5E47F9D8" w14:textId="760D9EB9" w:rsidR="005C3D88" w:rsidRPr="00BA363D" w:rsidRDefault="005C3D88" w:rsidP="00152232">
            <w:pPr>
              <w:pStyle w:val="CMLSTable"/>
              <w:jc w:val="left"/>
            </w:pPr>
            <w:r>
              <w:t>50 kDa band (lane 4, Fig 3</w:t>
            </w:r>
            <w:r w:rsidR="00812BFE">
              <w:t>b</w:t>
            </w:r>
            <w:r>
              <w:t>)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0A48C271" w14:textId="5CD41D1B" w:rsidR="005C3D88" w:rsidRPr="00BA363D" w:rsidRDefault="00B97935" w:rsidP="00152232">
            <w:pPr>
              <w:pStyle w:val="CMLSTable"/>
              <w:jc w:val="left"/>
            </w:pPr>
            <w:r>
              <w:t xml:space="preserve">scFv </w:t>
            </w:r>
            <w:r w:rsidR="005C3D88">
              <w:t>OKT3</w:t>
            </w:r>
          </w:p>
        </w:tc>
        <w:tc>
          <w:tcPr>
            <w:tcW w:w="4394" w:type="dxa"/>
            <w:tcBorders>
              <w:top w:val="single" w:sz="4" w:space="0" w:color="auto"/>
            </w:tcBorders>
          </w:tcPr>
          <w:p w14:paraId="6339F325" w14:textId="07A2EC5E" w:rsidR="005C3D88" w:rsidRPr="00BA363D" w:rsidRDefault="005C3D88" w:rsidP="00152232">
            <w:pPr>
              <w:pStyle w:val="CMLSTable"/>
              <w:tabs>
                <w:tab w:val="decimal" w:pos="540"/>
              </w:tabs>
              <w:jc w:val="left"/>
            </w:pPr>
            <w:r w:rsidRPr="005C3D88">
              <w:t>ASGYTFTR</w:t>
            </w:r>
          </w:p>
        </w:tc>
        <w:tc>
          <w:tcPr>
            <w:tcW w:w="1688" w:type="dxa"/>
            <w:tcBorders>
              <w:top w:val="single" w:sz="4" w:space="0" w:color="auto"/>
            </w:tcBorders>
          </w:tcPr>
          <w:p w14:paraId="63599811" w14:textId="06D58856" w:rsidR="005C3D88" w:rsidRPr="00A530F4" w:rsidRDefault="005C3D88" w:rsidP="005C3D88">
            <w:pPr>
              <w:pStyle w:val="CMLSTable"/>
              <w:tabs>
                <w:tab w:val="decimal" w:pos="515"/>
              </w:tabs>
            </w:pPr>
            <w:r w:rsidRPr="005C3D88">
              <w:t>901.42938</w:t>
            </w:r>
          </w:p>
        </w:tc>
      </w:tr>
      <w:tr w:rsidR="005C3D88" w:rsidRPr="000F66B7" w14:paraId="6F355A06" w14:textId="77777777" w:rsidTr="00812BFE">
        <w:trPr>
          <w:trHeight w:val="432"/>
          <w:jc w:val="center"/>
        </w:trPr>
        <w:tc>
          <w:tcPr>
            <w:tcW w:w="2807" w:type="dxa"/>
          </w:tcPr>
          <w:p w14:paraId="5E6BAC7D" w14:textId="77777777" w:rsidR="005C3D88" w:rsidRDefault="005C3D88" w:rsidP="00152232">
            <w:pPr>
              <w:pStyle w:val="CMLSTable"/>
              <w:jc w:val="left"/>
            </w:pPr>
          </w:p>
        </w:tc>
        <w:tc>
          <w:tcPr>
            <w:tcW w:w="1417" w:type="dxa"/>
          </w:tcPr>
          <w:p w14:paraId="63C52939" w14:textId="77777777" w:rsidR="005C3D88" w:rsidRDefault="005C3D88" w:rsidP="00152232">
            <w:pPr>
              <w:pStyle w:val="CMLSTable"/>
              <w:jc w:val="left"/>
            </w:pPr>
          </w:p>
        </w:tc>
        <w:tc>
          <w:tcPr>
            <w:tcW w:w="4394" w:type="dxa"/>
          </w:tcPr>
          <w:p w14:paraId="1DCB6C8A" w14:textId="6D5A3270" w:rsidR="005C3D88" w:rsidRDefault="005C3D88" w:rsidP="00152232">
            <w:pPr>
              <w:pStyle w:val="CMLSTable"/>
              <w:tabs>
                <w:tab w:val="decimal" w:pos="540"/>
              </w:tabs>
              <w:jc w:val="left"/>
            </w:pPr>
            <w:r w:rsidRPr="005C3D88">
              <w:t>ATLTTDKSSSTAYMQLSSLTSEDSAVYYCAR</w:t>
            </w:r>
          </w:p>
        </w:tc>
        <w:tc>
          <w:tcPr>
            <w:tcW w:w="1688" w:type="dxa"/>
          </w:tcPr>
          <w:p w14:paraId="200FB523" w14:textId="184E7C0D" w:rsidR="005C3D88" w:rsidRDefault="005C3D88" w:rsidP="005C3D88">
            <w:pPr>
              <w:pStyle w:val="CMLSTable"/>
              <w:tabs>
                <w:tab w:val="decimal" w:pos="515"/>
              </w:tabs>
            </w:pPr>
            <w:r w:rsidRPr="005C3D88">
              <w:t>3422.5494</w:t>
            </w:r>
          </w:p>
        </w:tc>
      </w:tr>
      <w:tr w:rsidR="005C3D88" w:rsidRPr="000F66B7" w14:paraId="1EC93E0A" w14:textId="77777777" w:rsidTr="00812BFE">
        <w:trPr>
          <w:trHeight w:val="432"/>
          <w:jc w:val="center"/>
        </w:trPr>
        <w:tc>
          <w:tcPr>
            <w:tcW w:w="2807" w:type="dxa"/>
          </w:tcPr>
          <w:p w14:paraId="66945EFE" w14:textId="77777777" w:rsidR="005C3D88" w:rsidRDefault="005C3D88" w:rsidP="00152232">
            <w:pPr>
              <w:pStyle w:val="CMLSTable"/>
              <w:jc w:val="left"/>
            </w:pPr>
          </w:p>
        </w:tc>
        <w:tc>
          <w:tcPr>
            <w:tcW w:w="1417" w:type="dxa"/>
          </w:tcPr>
          <w:p w14:paraId="650D144E" w14:textId="77777777" w:rsidR="005C3D88" w:rsidRDefault="005C3D88" w:rsidP="00152232">
            <w:pPr>
              <w:pStyle w:val="CMLSTable"/>
              <w:jc w:val="left"/>
            </w:pPr>
          </w:p>
        </w:tc>
        <w:tc>
          <w:tcPr>
            <w:tcW w:w="4394" w:type="dxa"/>
          </w:tcPr>
          <w:p w14:paraId="41D0F2F7" w14:textId="7D5CD105" w:rsidR="005C3D88" w:rsidRDefault="005C3D88" w:rsidP="00152232">
            <w:pPr>
              <w:pStyle w:val="CMLSTable"/>
              <w:tabs>
                <w:tab w:val="decimal" w:pos="540"/>
              </w:tabs>
              <w:jc w:val="left"/>
            </w:pPr>
            <w:r w:rsidRPr="005C3D88">
              <w:t>GYTNYNQK</w:t>
            </w:r>
          </w:p>
        </w:tc>
        <w:tc>
          <w:tcPr>
            <w:tcW w:w="1688" w:type="dxa"/>
          </w:tcPr>
          <w:p w14:paraId="0805C686" w14:textId="6B78E10B" w:rsidR="005C3D88" w:rsidRDefault="005C3D88" w:rsidP="005C3D88">
            <w:pPr>
              <w:pStyle w:val="CMLSTable"/>
              <w:tabs>
                <w:tab w:val="decimal" w:pos="515"/>
              </w:tabs>
            </w:pPr>
            <w:r w:rsidRPr="005C3D88">
              <w:t>986.44576</w:t>
            </w:r>
          </w:p>
        </w:tc>
      </w:tr>
      <w:tr w:rsidR="005C3D88" w:rsidRPr="000F66B7" w14:paraId="3AC719E6" w14:textId="77777777" w:rsidTr="00812BFE">
        <w:trPr>
          <w:trHeight w:val="432"/>
          <w:jc w:val="center"/>
        </w:trPr>
        <w:tc>
          <w:tcPr>
            <w:tcW w:w="2807" w:type="dxa"/>
          </w:tcPr>
          <w:p w14:paraId="14BDE63A" w14:textId="77777777" w:rsidR="005C3D88" w:rsidRDefault="005C3D88" w:rsidP="00152232">
            <w:pPr>
              <w:pStyle w:val="CMLSTable"/>
              <w:jc w:val="left"/>
            </w:pPr>
          </w:p>
        </w:tc>
        <w:tc>
          <w:tcPr>
            <w:tcW w:w="1417" w:type="dxa"/>
          </w:tcPr>
          <w:p w14:paraId="5436080D" w14:textId="77777777" w:rsidR="005C3D88" w:rsidRDefault="005C3D88" w:rsidP="00152232">
            <w:pPr>
              <w:pStyle w:val="CMLSTable"/>
              <w:jc w:val="left"/>
            </w:pPr>
          </w:p>
        </w:tc>
        <w:tc>
          <w:tcPr>
            <w:tcW w:w="4394" w:type="dxa"/>
          </w:tcPr>
          <w:p w14:paraId="37DFB16A" w14:textId="37755592" w:rsidR="005C3D88" w:rsidRDefault="005C3D88" w:rsidP="00152232">
            <w:pPr>
              <w:pStyle w:val="CMLSTable"/>
              <w:tabs>
                <w:tab w:val="decimal" w:pos="540"/>
              </w:tabs>
              <w:jc w:val="left"/>
            </w:pPr>
            <w:r w:rsidRPr="005C3D88">
              <w:t>LASGVPAHFR</w:t>
            </w:r>
          </w:p>
        </w:tc>
        <w:tc>
          <w:tcPr>
            <w:tcW w:w="1688" w:type="dxa"/>
          </w:tcPr>
          <w:p w14:paraId="1BA60F6B" w14:textId="1D46431F" w:rsidR="005C3D88" w:rsidRDefault="005C3D88" w:rsidP="005C3D88">
            <w:pPr>
              <w:pStyle w:val="CMLSTable"/>
              <w:tabs>
                <w:tab w:val="decimal" w:pos="515"/>
              </w:tabs>
            </w:pPr>
            <w:r w:rsidRPr="005C3D88">
              <w:t>1053.572</w:t>
            </w:r>
          </w:p>
        </w:tc>
      </w:tr>
      <w:tr w:rsidR="005C3D88" w:rsidRPr="000F66B7" w14:paraId="133598C3" w14:textId="77777777" w:rsidTr="00812BFE">
        <w:trPr>
          <w:trHeight w:val="432"/>
          <w:jc w:val="center"/>
        </w:trPr>
        <w:tc>
          <w:tcPr>
            <w:tcW w:w="2807" w:type="dxa"/>
          </w:tcPr>
          <w:p w14:paraId="627BEE49" w14:textId="77777777" w:rsidR="005C3D88" w:rsidRDefault="005C3D88" w:rsidP="00152232">
            <w:pPr>
              <w:pStyle w:val="CMLSTable"/>
              <w:jc w:val="left"/>
            </w:pPr>
          </w:p>
        </w:tc>
        <w:tc>
          <w:tcPr>
            <w:tcW w:w="1417" w:type="dxa"/>
          </w:tcPr>
          <w:p w14:paraId="477140F5" w14:textId="77777777" w:rsidR="005C3D88" w:rsidRDefault="005C3D88" w:rsidP="00152232">
            <w:pPr>
              <w:pStyle w:val="CMLSTable"/>
              <w:jc w:val="left"/>
            </w:pPr>
          </w:p>
        </w:tc>
        <w:tc>
          <w:tcPr>
            <w:tcW w:w="4394" w:type="dxa"/>
          </w:tcPr>
          <w:p w14:paraId="5ED5DA0F" w14:textId="5EBA5832" w:rsidR="005C3D88" w:rsidRDefault="005C3D88" w:rsidP="00152232">
            <w:pPr>
              <w:pStyle w:val="CMLSTable"/>
              <w:tabs>
                <w:tab w:val="decimal" w:pos="540"/>
              </w:tabs>
              <w:jc w:val="left"/>
            </w:pPr>
            <w:r w:rsidRPr="005C3D88">
              <w:t>LEINRADTAPTGSEQK</w:t>
            </w:r>
          </w:p>
        </w:tc>
        <w:tc>
          <w:tcPr>
            <w:tcW w:w="1688" w:type="dxa"/>
          </w:tcPr>
          <w:p w14:paraId="4D1B503C" w14:textId="64A1983C" w:rsidR="005C3D88" w:rsidRDefault="005C3D88" w:rsidP="005C3D88">
            <w:pPr>
              <w:pStyle w:val="CMLSTable"/>
              <w:tabs>
                <w:tab w:val="decimal" w:pos="515"/>
              </w:tabs>
            </w:pPr>
            <w:r w:rsidRPr="005C3D88">
              <w:t>1728.8642</w:t>
            </w:r>
          </w:p>
        </w:tc>
      </w:tr>
      <w:tr w:rsidR="005C3D88" w:rsidRPr="000F66B7" w14:paraId="79B32B68" w14:textId="77777777" w:rsidTr="00812BFE">
        <w:trPr>
          <w:trHeight w:val="432"/>
          <w:jc w:val="center"/>
        </w:trPr>
        <w:tc>
          <w:tcPr>
            <w:tcW w:w="2807" w:type="dxa"/>
          </w:tcPr>
          <w:p w14:paraId="2C7CE265" w14:textId="77777777" w:rsidR="005C3D88" w:rsidRDefault="005C3D88" w:rsidP="00152232">
            <w:pPr>
              <w:pStyle w:val="CMLSTable"/>
              <w:jc w:val="left"/>
            </w:pPr>
          </w:p>
        </w:tc>
        <w:tc>
          <w:tcPr>
            <w:tcW w:w="1417" w:type="dxa"/>
          </w:tcPr>
          <w:p w14:paraId="4E060A64" w14:textId="77777777" w:rsidR="005C3D88" w:rsidRDefault="005C3D88" w:rsidP="00152232">
            <w:pPr>
              <w:pStyle w:val="CMLSTable"/>
              <w:jc w:val="left"/>
            </w:pPr>
          </w:p>
        </w:tc>
        <w:tc>
          <w:tcPr>
            <w:tcW w:w="4394" w:type="dxa"/>
          </w:tcPr>
          <w:p w14:paraId="58C98607" w14:textId="3E2D3BFB" w:rsidR="005C3D88" w:rsidRPr="005C3D88" w:rsidRDefault="005C3D88" w:rsidP="00152232">
            <w:pPr>
              <w:pStyle w:val="CMLSTable"/>
              <w:tabs>
                <w:tab w:val="decimal" w:pos="540"/>
              </w:tabs>
              <w:jc w:val="left"/>
            </w:pPr>
            <w:r w:rsidRPr="005C3D88">
              <w:t>MSCKASGYTFTR</w:t>
            </w:r>
          </w:p>
        </w:tc>
        <w:tc>
          <w:tcPr>
            <w:tcW w:w="1688" w:type="dxa"/>
          </w:tcPr>
          <w:p w14:paraId="4627A35E" w14:textId="3327A70A" w:rsidR="005C3D88" w:rsidRPr="005C3D88" w:rsidRDefault="005C3D88" w:rsidP="005C3D88">
            <w:pPr>
              <w:pStyle w:val="CMLSTable"/>
              <w:tabs>
                <w:tab w:val="decimal" w:pos="515"/>
              </w:tabs>
            </w:pPr>
            <w:r w:rsidRPr="005C3D88">
              <w:t>1423.6224</w:t>
            </w:r>
          </w:p>
        </w:tc>
      </w:tr>
      <w:tr w:rsidR="005C3D88" w:rsidRPr="000F66B7" w14:paraId="75B33646" w14:textId="77777777" w:rsidTr="00812BFE">
        <w:trPr>
          <w:trHeight w:val="432"/>
          <w:jc w:val="center"/>
        </w:trPr>
        <w:tc>
          <w:tcPr>
            <w:tcW w:w="2807" w:type="dxa"/>
          </w:tcPr>
          <w:p w14:paraId="76DAB506" w14:textId="77777777" w:rsidR="005C3D88" w:rsidRDefault="005C3D88" w:rsidP="00152232">
            <w:pPr>
              <w:pStyle w:val="CMLSTable"/>
              <w:jc w:val="left"/>
            </w:pPr>
          </w:p>
        </w:tc>
        <w:tc>
          <w:tcPr>
            <w:tcW w:w="1417" w:type="dxa"/>
          </w:tcPr>
          <w:p w14:paraId="3F5F8E35" w14:textId="77777777" w:rsidR="005C3D88" w:rsidRDefault="005C3D88" w:rsidP="00152232">
            <w:pPr>
              <w:pStyle w:val="CMLSTable"/>
              <w:jc w:val="left"/>
            </w:pPr>
          </w:p>
        </w:tc>
        <w:tc>
          <w:tcPr>
            <w:tcW w:w="4394" w:type="dxa"/>
          </w:tcPr>
          <w:p w14:paraId="4FDF57CD" w14:textId="69EA9F17" w:rsidR="005C3D88" w:rsidRPr="005C3D88" w:rsidRDefault="005C3D88" w:rsidP="00152232">
            <w:pPr>
              <w:pStyle w:val="CMLSTable"/>
              <w:tabs>
                <w:tab w:val="decimal" w:pos="540"/>
              </w:tabs>
              <w:jc w:val="left"/>
            </w:pPr>
            <w:r w:rsidRPr="005C3D88">
              <w:t>PGQGLEWIGYINPSR</w:t>
            </w:r>
          </w:p>
        </w:tc>
        <w:tc>
          <w:tcPr>
            <w:tcW w:w="1688" w:type="dxa"/>
          </w:tcPr>
          <w:p w14:paraId="4638376D" w14:textId="3238FB30" w:rsidR="005C3D88" w:rsidRPr="005C3D88" w:rsidRDefault="005C3D88" w:rsidP="005C3D88">
            <w:pPr>
              <w:pStyle w:val="CMLSTable"/>
              <w:tabs>
                <w:tab w:val="decimal" w:pos="515"/>
              </w:tabs>
            </w:pPr>
            <w:r w:rsidRPr="005C3D88">
              <w:t>1685.8526</w:t>
            </w:r>
          </w:p>
        </w:tc>
      </w:tr>
      <w:tr w:rsidR="005C3D88" w:rsidRPr="000F66B7" w14:paraId="0A5E23B1" w14:textId="77777777" w:rsidTr="00812BFE">
        <w:trPr>
          <w:trHeight w:val="432"/>
          <w:jc w:val="center"/>
        </w:trPr>
        <w:tc>
          <w:tcPr>
            <w:tcW w:w="2807" w:type="dxa"/>
          </w:tcPr>
          <w:p w14:paraId="4CEB13AC" w14:textId="77777777" w:rsidR="005C3D88" w:rsidRDefault="005C3D88" w:rsidP="00152232">
            <w:pPr>
              <w:pStyle w:val="CMLSTable"/>
              <w:jc w:val="left"/>
            </w:pPr>
          </w:p>
        </w:tc>
        <w:tc>
          <w:tcPr>
            <w:tcW w:w="1417" w:type="dxa"/>
          </w:tcPr>
          <w:p w14:paraId="715E7FD4" w14:textId="77777777" w:rsidR="005C3D88" w:rsidRDefault="005C3D88" w:rsidP="00152232">
            <w:pPr>
              <w:pStyle w:val="CMLSTable"/>
              <w:jc w:val="left"/>
            </w:pPr>
          </w:p>
        </w:tc>
        <w:tc>
          <w:tcPr>
            <w:tcW w:w="4394" w:type="dxa"/>
          </w:tcPr>
          <w:p w14:paraId="515AD9C2" w14:textId="62F7FACD" w:rsidR="005C3D88" w:rsidRPr="005C3D88" w:rsidRDefault="005C3D88" w:rsidP="00152232">
            <w:pPr>
              <w:pStyle w:val="CMLSTable"/>
              <w:tabs>
                <w:tab w:val="decimal" w:pos="540"/>
              </w:tabs>
              <w:jc w:val="left"/>
            </w:pPr>
            <w:r w:rsidRPr="005C3D88">
              <w:t>QRPGQGLEWIGYINPSR</w:t>
            </w:r>
          </w:p>
        </w:tc>
        <w:tc>
          <w:tcPr>
            <w:tcW w:w="1688" w:type="dxa"/>
          </w:tcPr>
          <w:p w14:paraId="2560B721" w14:textId="31671898" w:rsidR="005C3D88" w:rsidRPr="005C3D88" w:rsidRDefault="005C3D88" w:rsidP="005C3D88">
            <w:pPr>
              <w:pStyle w:val="CMLSTable"/>
              <w:tabs>
                <w:tab w:val="decimal" w:pos="515"/>
              </w:tabs>
            </w:pPr>
            <w:r w:rsidRPr="005C3D88">
              <w:t>1970.0122</w:t>
            </w:r>
          </w:p>
        </w:tc>
      </w:tr>
      <w:tr w:rsidR="005C3D88" w:rsidRPr="000F66B7" w14:paraId="71E4DDF6" w14:textId="77777777" w:rsidTr="00812BFE">
        <w:trPr>
          <w:trHeight w:val="432"/>
          <w:jc w:val="center"/>
        </w:trPr>
        <w:tc>
          <w:tcPr>
            <w:tcW w:w="2807" w:type="dxa"/>
          </w:tcPr>
          <w:p w14:paraId="0766A44E" w14:textId="77777777" w:rsidR="005C3D88" w:rsidRDefault="005C3D88" w:rsidP="00152232">
            <w:pPr>
              <w:pStyle w:val="CMLSTable"/>
              <w:jc w:val="left"/>
            </w:pPr>
          </w:p>
        </w:tc>
        <w:tc>
          <w:tcPr>
            <w:tcW w:w="1417" w:type="dxa"/>
          </w:tcPr>
          <w:p w14:paraId="07B9EA41" w14:textId="77777777" w:rsidR="005C3D88" w:rsidRDefault="005C3D88" w:rsidP="00152232">
            <w:pPr>
              <w:pStyle w:val="CMLSTable"/>
              <w:jc w:val="left"/>
            </w:pPr>
          </w:p>
        </w:tc>
        <w:tc>
          <w:tcPr>
            <w:tcW w:w="4394" w:type="dxa"/>
          </w:tcPr>
          <w:p w14:paraId="025C6FA5" w14:textId="4937EC0F" w:rsidR="005C3D88" w:rsidRPr="005C3D88" w:rsidRDefault="005C3D88" w:rsidP="00152232">
            <w:pPr>
              <w:pStyle w:val="CMLSTable"/>
              <w:tabs>
                <w:tab w:val="decimal" w:pos="540"/>
              </w:tabs>
              <w:jc w:val="left"/>
            </w:pPr>
            <w:r w:rsidRPr="005C3D88">
              <w:t>SSSTAYMQLSSLTSEDSAVYYCAR</w:t>
            </w:r>
          </w:p>
        </w:tc>
        <w:tc>
          <w:tcPr>
            <w:tcW w:w="1688" w:type="dxa"/>
          </w:tcPr>
          <w:p w14:paraId="2F33D0FA" w14:textId="5E2965F6" w:rsidR="005C3D88" w:rsidRPr="005C3D88" w:rsidRDefault="005C3D88" w:rsidP="005C3D88">
            <w:pPr>
              <w:pStyle w:val="CMLSTable"/>
              <w:tabs>
                <w:tab w:val="decimal" w:pos="515"/>
              </w:tabs>
            </w:pPr>
            <w:r w:rsidRPr="005C3D88">
              <w:t>2692.1633</w:t>
            </w:r>
          </w:p>
        </w:tc>
      </w:tr>
      <w:tr w:rsidR="005C3D88" w:rsidRPr="000F66B7" w14:paraId="4EB63A8D" w14:textId="77777777" w:rsidTr="00812BFE">
        <w:trPr>
          <w:trHeight w:val="432"/>
          <w:jc w:val="center"/>
        </w:trPr>
        <w:tc>
          <w:tcPr>
            <w:tcW w:w="2807" w:type="dxa"/>
          </w:tcPr>
          <w:p w14:paraId="08AC94FD" w14:textId="77777777" w:rsidR="005C3D88" w:rsidRDefault="005C3D88" w:rsidP="00152232">
            <w:pPr>
              <w:pStyle w:val="CMLSTable"/>
              <w:jc w:val="left"/>
            </w:pPr>
          </w:p>
        </w:tc>
        <w:tc>
          <w:tcPr>
            <w:tcW w:w="1417" w:type="dxa"/>
          </w:tcPr>
          <w:p w14:paraId="5FDC674E" w14:textId="77777777" w:rsidR="005C3D88" w:rsidRDefault="005C3D88" w:rsidP="00152232">
            <w:pPr>
              <w:pStyle w:val="CMLSTable"/>
              <w:jc w:val="left"/>
            </w:pPr>
          </w:p>
        </w:tc>
        <w:tc>
          <w:tcPr>
            <w:tcW w:w="4394" w:type="dxa"/>
          </w:tcPr>
          <w:p w14:paraId="2573FA6C" w14:textId="0593FDDF" w:rsidR="005C3D88" w:rsidRPr="005C3D88" w:rsidRDefault="005C3D88" w:rsidP="00152232">
            <w:pPr>
              <w:pStyle w:val="CMLSTable"/>
              <w:tabs>
                <w:tab w:val="decimal" w:pos="540"/>
              </w:tabs>
              <w:jc w:val="left"/>
            </w:pPr>
            <w:r w:rsidRPr="005C3D88">
              <w:t>VDIVLTQSPAIMSASPGEK</w:t>
            </w:r>
          </w:p>
        </w:tc>
        <w:tc>
          <w:tcPr>
            <w:tcW w:w="1688" w:type="dxa"/>
          </w:tcPr>
          <w:p w14:paraId="6D5AC7F7" w14:textId="7E924BE6" w:rsidR="005C3D88" w:rsidRPr="005C3D88" w:rsidRDefault="005C3D88" w:rsidP="005C3D88">
            <w:pPr>
              <w:pStyle w:val="CMLSTable"/>
              <w:tabs>
                <w:tab w:val="decimal" w:pos="515"/>
              </w:tabs>
            </w:pPr>
            <w:r w:rsidRPr="005C3D88">
              <w:t>1958.003</w:t>
            </w:r>
          </w:p>
        </w:tc>
      </w:tr>
      <w:tr w:rsidR="005C3D88" w:rsidRPr="000F66B7" w14:paraId="2CAB7BCF" w14:textId="77777777" w:rsidTr="00812BFE">
        <w:trPr>
          <w:trHeight w:val="432"/>
          <w:jc w:val="center"/>
        </w:trPr>
        <w:tc>
          <w:tcPr>
            <w:tcW w:w="2807" w:type="dxa"/>
          </w:tcPr>
          <w:p w14:paraId="0D864D16" w14:textId="77777777" w:rsidR="005C3D88" w:rsidRDefault="005C3D88" w:rsidP="00152232">
            <w:pPr>
              <w:pStyle w:val="CMLSTable"/>
              <w:jc w:val="left"/>
            </w:pPr>
          </w:p>
        </w:tc>
        <w:tc>
          <w:tcPr>
            <w:tcW w:w="1417" w:type="dxa"/>
          </w:tcPr>
          <w:p w14:paraId="7448068D" w14:textId="77777777" w:rsidR="005C3D88" w:rsidRDefault="005C3D88" w:rsidP="00152232">
            <w:pPr>
              <w:pStyle w:val="CMLSTable"/>
              <w:jc w:val="left"/>
            </w:pPr>
          </w:p>
        </w:tc>
        <w:tc>
          <w:tcPr>
            <w:tcW w:w="4394" w:type="dxa"/>
          </w:tcPr>
          <w:p w14:paraId="0A304CF5" w14:textId="387C8086" w:rsidR="005C3D88" w:rsidRPr="005C3D88" w:rsidRDefault="005C3D88" w:rsidP="00152232">
            <w:pPr>
              <w:pStyle w:val="CMLSTable"/>
              <w:tabs>
                <w:tab w:val="decimal" w:pos="540"/>
              </w:tabs>
              <w:jc w:val="left"/>
            </w:pPr>
            <w:r w:rsidRPr="005C3D88">
              <w:t>VTMTCSASSSVSYMNWYQQK</w:t>
            </w:r>
          </w:p>
        </w:tc>
        <w:tc>
          <w:tcPr>
            <w:tcW w:w="1688" w:type="dxa"/>
          </w:tcPr>
          <w:p w14:paraId="7A04FEAF" w14:textId="7CB38FE5" w:rsidR="005C3D88" w:rsidRPr="005C3D88" w:rsidRDefault="005C3D88" w:rsidP="005C3D88">
            <w:pPr>
              <w:pStyle w:val="CMLSTable"/>
              <w:tabs>
                <w:tab w:val="decimal" w:pos="515"/>
              </w:tabs>
            </w:pPr>
            <w:r w:rsidRPr="005C3D88">
              <w:t>2389.0025</w:t>
            </w:r>
          </w:p>
        </w:tc>
      </w:tr>
      <w:tr w:rsidR="005C3D88" w:rsidRPr="000F66B7" w14:paraId="37C2371D" w14:textId="77777777" w:rsidTr="00812BFE">
        <w:trPr>
          <w:trHeight w:val="432"/>
          <w:jc w:val="center"/>
        </w:trPr>
        <w:tc>
          <w:tcPr>
            <w:tcW w:w="2807" w:type="dxa"/>
          </w:tcPr>
          <w:p w14:paraId="1A4F38EF" w14:textId="77777777" w:rsidR="005C3D88" w:rsidRDefault="005C3D88" w:rsidP="00152232">
            <w:pPr>
              <w:pStyle w:val="CMLSTable"/>
              <w:jc w:val="left"/>
            </w:pPr>
          </w:p>
        </w:tc>
        <w:tc>
          <w:tcPr>
            <w:tcW w:w="1417" w:type="dxa"/>
          </w:tcPr>
          <w:p w14:paraId="6C47F04E" w14:textId="77777777" w:rsidR="005C3D88" w:rsidRDefault="005C3D88" w:rsidP="00152232">
            <w:pPr>
              <w:pStyle w:val="CMLSTable"/>
              <w:jc w:val="left"/>
            </w:pPr>
          </w:p>
        </w:tc>
        <w:tc>
          <w:tcPr>
            <w:tcW w:w="4394" w:type="dxa"/>
          </w:tcPr>
          <w:p w14:paraId="1EDAC51E" w14:textId="2581E5D8" w:rsidR="005C3D88" w:rsidRPr="005C3D88" w:rsidRDefault="005C3D88" w:rsidP="00152232">
            <w:pPr>
              <w:pStyle w:val="CMLSTable"/>
              <w:tabs>
                <w:tab w:val="decimal" w:pos="540"/>
              </w:tabs>
              <w:jc w:val="left"/>
            </w:pPr>
            <w:r w:rsidRPr="005C3D88">
              <w:t>WIYDTSK</w:t>
            </w:r>
          </w:p>
        </w:tc>
        <w:tc>
          <w:tcPr>
            <w:tcW w:w="1688" w:type="dxa"/>
          </w:tcPr>
          <w:p w14:paraId="49C8CF36" w14:textId="22B8D27C" w:rsidR="005C3D88" w:rsidRPr="005C3D88" w:rsidRDefault="005C3D88" w:rsidP="005C3D88">
            <w:pPr>
              <w:pStyle w:val="CMLSTable"/>
              <w:tabs>
                <w:tab w:val="decimal" w:pos="515"/>
              </w:tabs>
            </w:pPr>
            <w:r w:rsidRPr="005C3D88">
              <w:t>911.43888</w:t>
            </w:r>
          </w:p>
        </w:tc>
      </w:tr>
      <w:tr w:rsidR="005C3D88" w:rsidRPr="000F66B7" w14:paraId="71B36329" w14:textId="77777777" w:rsidTr="00812BFE">
        <w:trPr>
          <w:trHeight w:val="432"/>
          <w:jc w:val="center"/>
        </w:trPr>
        <w:tc>
          <w:tcPr>
            <w:tcW w:w="2807" w:type="dxa"/>
          </w:tcPr>
          <w:p w14:paraId="0044ABBA" w14:textId="77777777" w:rsidR="005C3D88" w:rsidRDefault="005C3D88" w:rsidP="00152232">
            <w:pPr>
              <w:pStyle w:val="CMLSTable"/>
              <w:jc w:val="left"/>
            </w:pPr>
          </w:p>
        </w:tc>
        <w:tc>
          <w:tcPr>
            <w:tcW w:w="1417" w:type="dxa"/>
          </w:tcPr>
          <w:p w14:paraId="657CB44B" w14:textId="77777777" w:rsidR="005C3D88" w:rsidRDefault="005C3D88" w:rsidP="00152232">
            <w:pPr>
              <w:pStyle w:val="CMLSTable"/>
              <w:jc w:val="left"/>
            </w:pPr>
          </w:p>
        </w:tc>
        <w:tc>
          <w:tcPr>
            <w:tcW w:w="4394" w:type="dxa"/>
          </w:tcPr>
          <w:p w14:paraId="7C1D8426" w14:textId="5E4846D7" w:rsidR="005C3D88" w:rsidRPr="005C3D88" w:rsidRDefault="005C3D88" w:rsidP="00152232">
            <w:pPr>
              <w:pStyle w:val="CMLSTable"/>
              <w:tabs>
                <w:tab w:val="decimal" w:pos="540"/>
              </w:tabs>
              <w:jc w:val="left"/>
            </w:pPr>
            <w:r w:rsidRPr="005C3D88">
              <w:t>YYDDHYSLDYWGQGTTLTVSSAK</w:t>
            </w:r>
          </w:p>
        </w:tc>
        <w:tc>
          <w:tcPr>
            <w:tcW w:w="1688" w:type="dxa"/>
          </w:tcPr>
          <w:p w14:paraId="1363AB68" w14:textId="29167AED" w:rsidR="005C3D88" w:rsidRPr="005C3D88" w:rsidRDefault="005C3D88" w:rsidP="005C3D88">
            <w:pPr>
              <w:pStyle w:val="CMLSTable"/>
              <w:tabs>
                <w:tab w:val="decimal" w:pos="515"/>
              </w:tabs>
            </w:pPr>
            <w:r w:rsidRPr="005C3D88">
              <w:t>2669.1922</w:t>
            </w:r>
          </w:p>
        </w:tc>
      </w:tr>
      <w:tr w:rsidR="005C3D88" w:rsidRPr="000F66B7" w14:paraId="03CE0B60" w14:textId="77777777" w:rsidTr="00812BFE">
        <w:trPr>
          <w:trHeight w:val="432"/>
          <w:jc w:val="center"/>
        </w:trPr>
        <w:tc>
          <w:tcPr>
            <w:tcW w:w="2807" w:type="dxa"/>
          </w:tcPr>
          <w:p w14:paraId="4CA5B063" w14:textId="6A56FDD1" w:rsidR="005C3D88" w:rsidRDefault="005C3D88" w:rsidP="00152232">
            <w:pPr>
              <w:pStyle w:val="CMLSTable"/>
              <w:jc w:val="left"/>
            </w:pPr>
          </w:p>
        </w:tc>
        <w:tc>
          <w:tcPr>
            <w:tcW w:w="1417" w:type="dxa"/>
          </w:tcPr>
          <w:p w14:paraId="0B6CAC18" w14:textId="275DF080" w:rsidR="005C3D88" w:rsidRPr="00BA363D" w:rsidRDefault="005C3D88" w:rsidP="00152232">
            <w:pPr>
              <w:pStyle w:val="CMLSTable"/>
              <w:jc w:val="left"/>
            </w:pPr>
            <w:r>
              <w:t>Stx1B</w:t>
            </w:r>
          </w:p>
        </w:tc>
        <w:tc>
          <w:tcPr>
            <w:tcW w:w="4394" w:type="dxa"/>
          </w:tcPr>
          <w:p w14:paraId="2E9BDEED" w14:textId="4A48E140" w:rsidR="005C3D88" w:rsidRPr="00BA363D" w:rsidRDefault="005C3D88" w:rsidP="00152232">
            <w:pPr>
              <w:pStyle w:val="CMLSTable"/>
              <w:tabs>
                <w:tab w:val="decimal" w:pos="540"/>
              </w:tabs>
              <w:jc w:val="left"/>
            </w:pPr>
            <w:r w:rsidRPr="005C3D88">
              <w:t>TNACHNGGGFSEVIFR</w:t>
            </w:r>
          </w:p>
        </w:tc>
        <w:tc>
          <w:tcPr>
            <w:tcW w:w="1688" w:type="dxa"/>
          </w:tcPr>
          <w:p w14:paraId="65E6F1AF" w14:textId="1499BF4A" w:rsidR="005C3D88" w:rsidRPr="00E84CF9" w:rsidRDefault="005C3D88" w:rsidP="005C3D88">
            <w:pPr>
              <w:pStyle w:val="CMLSTable"/>
              <w:tabs>
                <w:tab w:val="decimal" w:pos="515"/>
              </w:tabs>
            </w:pPr>
            <w:r w:rsidRPr="005C3D88">
              <w:t>1764.8002</w:t>
            </w:r>
          </w:p>
        </w:tc>
      </w:tr>
      <w:tr w:rsidR="00A94EE7" w:rsidRPr="000F66B7" w14:paraId="7F091788" w14:textId="77777777" w:rsidTr="00812BFE">
        <w:trPr>
          <w:trHeight w:val="432"/>
          <w:jc w:val="center"/>
        </w:trPr>
        <w:tc>
          <w:tcPr>
            <w:tcW w:w="2807" w:type="dxa"/>
          </w:tcPr>
          <w:p w14:paraId="59512D4E" w14:textId="77777777" w:rsidR="00A94EE7" w:rsidRDefault="00A94EE7" w:rsidP="00152232">
            <w:pPr>
              <w:pStyle w:val="CMLSTable"/>
              <w:jc w:val="left"/>
            </w:pPr>
          </w:p>
        </w:tc>
        <w:tc>
          <w:tcPr>
            <w:tcW w:w="1417" w:type="dxa"/>
          </w:tcPr>
          <w:p w14:paraId="1A43E4AD" w14:textId="77777777" w:rsidR="00A94EE7" w:rsidRDefault="00A94EE7" w:rsidP="00152232">
            <w:pPr>
              <w:pStyle w:val="CMLSTable"/>
              <w:jc w:val="left"/>
            </w:pPr>
          </w:p>
        </w:tc>
        <w:tc>
          <w:tcPr>
            <w:tcW w:w="4394" w:type="dxa"/>
          </w:tcPr>
          <w:p w14:paraId="39A8846F" w14:textId="0C21590D" w:rsidR="00A94EE7" w:rsidRPr="005C3D88" w:rsidRDefault="00A94EE7" w:rsidP="00152232">
            <w:pPr>
              <w:pStyle w:val="CMLSTable"/>
              <w:tabs>
                <w:tab w:val="decimal" w:pos="540"/>
              </w:tabs>
              <w:jc w:val="left"/>
            </w:pPr>
            <w:r w:rsidRPr="00A94EE7">
              <w:t>VEYTKYNDDDTFTVK</w:t>
            </w:r>
          </w:p>
        </w:tc>
        <w:tc>
          <w:tcPr>
            <w:tcW w:w="1688" w:type="dxa"/>
          </w:tcPr>
          <w:p w14:paraId="10ED6A06" w14:textId="4C1EC503" w:rsidR="00A94EE7" w:rsidRPr="005C3D88" w:rsidRDefault="00A94EE7" w:rsidP="005C3D88">
            <w:pPr>
              <w:pStyle w:val="CMLSTable"/>
              <w:tabs>
                <w:tab w:val="decimal" w:pos="515"/>
              </w:tabs>
            </w:pPr>
            <w:r w:rsidRPr="00A94EE7">
              <w:t>1836.8418</w:t>
            </w:r>
          </w:p>
        </w:tc>
      </w:tr>
      <w:tr w:rsidR="00A94EE7" w:rsidRPr="000F66B7" w14:paraId="0B0B5490" w14:textId="77777777" w:rsidTr="00812BFE">
        <w:trPr>
          <w:trHeight w:val="432"/>
          <w:jc w:val="center"/>
        </w:trPr>
        <w:tc>
          <w:tcPr>
            <w:tcW w:w="2807" w:type="dxa"/>
          </w:tcPr>
          <w:p w14:paraId="129DDFE3" w14:textId="77777777" w:rsidR="00A94EE7" w:rsidRDefault="00A94EE7" w:rsidP="00152232">
            <w:pPr>
              <w:pStyle w:val="CMLSTable"/>
              <w:jc w:val="left"/>
            </w:pPr>
          </w:p>
        </w:tc>
        <w:tc>
          <w:tcPr>
            <w:tcW w:w="1417" w:type="dxa"/>
          </w:tcPr>
          <w:p w14:paraId="4DA2CA86" w14:textId="77777777" w:rsidR="00A94EE7" w:rsidRDefault="00A94EE7" w:rsidP="00152232">
            <w:pPr>
              <w:pStyle w:val="CMLSTable"/>
              <w:jc w:val="left"/>
            </w:pPr>
          </w:p>
        </w:tc>
        <w:tc>
          <w:tcPr>
            <w:tcW w:w="4394" w:type="dxa"/>
          </w:tcPr>
          <w:p w14:paraId="79406652" w14:textId="5FC7142A" w:rsidR="00A94EE7" w:rsidRPr="005C3D88" w:rsidRDefault="00A94EE7" w:rsidP="00152232">
            <w:pPr>
              <w:pStyle w:val="CMLSTable"/>
              <w:tabs>
                <w:tab w:val="decimal" w:pos="540"/>
              </w:tabs>
              <w:jc w:val="left"/>
            </w:pPr>
            <w:r w:rsidRPr="00A94EE7">
              <w:t>VGDKELFTNR</w:t>
            </w:r>
          </w:p>
        </w:tc>
        <w:tc>
          <w:tcPr>
            <w:tcW w:w="1688" w:type="dxa"/>
          </w:tcPr>
          <w:p w14:paraId="36A24A5B" w14:textId="32F040BB" w:rsidR="00A94EE7" w:rsidRPr="005C3D88" w:rsidRDefault="00A94EE7" w:rsidP="005C3D88">
            <w:pPr>
              <w:pStyle w:val="CMLSTable"/>
              <w:tabs>
                <w:tab w:val="decimal" w:pos="515"/>
              </w:tabs>
            </w:pPr>
            <w:r w:rsidRPr="00A94EE7">
              <w:t>1177.6091</w:t>
            </w:r>
          </w:p>
        </w:tc>
      </w:tr>
      <w:tr w:rsidR="00A94EE7" w:rsidRPr="000F66B7" w14:paraId="74EA015F" w14:textId="77777777" w:rsidTr="00812BFE">
        <w:trPr>
          <w:trHeight w:val="432"/>
          <w:jc w:val="center"/>
        </w:trPr>
        <w:tc>
          <w:tcPr>
            <w:tcW w:w="2807" w:type="dxa"/>
          </w:tcPr>
          <w:p w14:paraId="4FC7A6D8" w14:textId="77777777" w:rsidR="00A94EE7" w:rsidRDefault="00A94EE7" w:rsidP="00152232">
            <w:pPr>
              <w:pStyle w:val="CMLSTable"/>
              <w:jc w:val="left"/>
            </w:pPr>
          </w:p>
        </w:tc>
        <w:tc>
          <w:tcPr>
            <w:tcW w:w="1417" w:type="dxa"/>
          </w:tcPr>
          <w:p w14:paraId="39589764" w14:textId="77777777" w:rsidR="00A94EE7" w:rsidRDefault="00A94EE7" w:rsidP="00152232">
            <w:pPr>
              <w:pStyle w:val="CMLSTable"/>
              <w:jc w:val="left"/>
            </w:pPr>
          </w:p>
        </w:tc>
        <w:tc>
          <w:tcPr>
            <w:tcW w:w="4394" w:type="dxa"/>
          </w:tcPr>
          <w:p w14:paraId="16B4B8E3" w14:textId="5A610242" w:rsidR="00A94EE7" w:rsidRPr="005C3D88" w:rsidRDefault="00A94EE7" w:rsidP="00152232">
            <w:pPr>
              <w:pStyle w:val="CMLSTable"/>
              <w:tabs>
                <w:tab w:val="decimal" w:pos="540"/>
              </w:tabs>
              <w:jc w:val="left"/>
            </w:pPr>
            <w:r w:rsidRPr="00A94EE7">
              <w:t>YNDDDTFTVK</w:t>
            </w:r>
          </w:p>
        </w:tc>
        <w:tc>
          <w:tcPr>
            <w:tcW w:w="1688" w:type="dxa"/>
          </w:tcPr>
          <w:p w14:paraId="2E25A2F9" w14:textId="4BBA788B" w:rsidR="00A94EE7" w:rsidRPr="005C3D88" w:rsidRDefault="00A94EE7" w:rsidP="005C3D88">
            <w:pPr>
              <w:pStyle w:val="CMLSTable"/>
              <w:tabs>
                <w:tab w:val="decimal" w:pos="515"/>
              </w:tabs>
            </w:pPr>
            <w:r w:rsidRPr="00A94EE7">
              <w:t>1216.5248</w:t>
            </w:r>
          </w:p>
        </w:tc>
      </w:tr>
    </w:tbl>
    <w:p w14:paraId="07131335" w14:textId="77777777" w:rsidR="00152232" w:rsidRDefault="00152232" w:rsidP="006B0655">
      <w:pPr>
        <w:pStyle w:val="Heading3"/>
        <w:rPr>
          <w:lang w:eastAsia="en-GB"/>
        </w:rPr>
        <w:sectPr w:rsidR="00152232" w:rsidSect="00F74D16">
          <w:type w:val="continuous"/>
          <w:pgSz w:w="12240" w:h="15840" w:code="1"/>
          <w:pgMar w:top="1440" w:right="1077" w:bottom="1440" w:left="1077" w:header="709" w:footer="709" w:gutter="0"/>
          <w:lnNumType w:countBy="1" w:restart="continuous"/>
          <w:cols w:space="708"/>
          <w:docGrid w:linePitch="360"/>
        </w:sectPr>
      </w:pPr>
    </w:p>
    <w:p w14:paraId="17EA6412" w14:textId="763C8B8B" w:rsidR="006B0655" w:rsidRPr="00D77C3A" w:rsidRDefault="006B0655" w:rsidP="006B0655">
      <w:pPr>
        <w:pStyle w:val="Heading3"/>
        <w:rPr>
          <w:vanish/>
          <w:lang w:eastAsia="en-GB"/>
          <w:specVanish/>
        </w:rPr>
      </w:pPr>
      <w:r w:rsidRPr="00BB2071">
        <w:rPr>
          <w:lang w:eastAsia="en-GB"/>
        </w:rPr>
        <w:t>Table. S</w:t>
      </w:r>
      <w:r w:rsidR="00D77C3A">
        <w:rPr>
          <w:lang w:eastAsia="en-GB"/>
        </w:rPr>
        <w:t>3</w:t>
      </w:r>
    </w:p>
    <w:p w14:paraId="160DC63B" w14:textId="4B7AC6F4" w:rsidR="006B0655" w:rsidRPr="00BB2071" w:rsidRDefault="006B0655" w:rsidP="006B0655">
      <w:pPr>
        <w:spacing w:before="120" w:after="120" w:line="360" w:lineRule="auto"/>
        <w:jc w:val="both"/>
        <w:rPr>
          <w:rFonts w:ascii="Times New Roman" w:eastAsiaTheme="minorEastAsia" w:hAnsi="Times New Roman" w:cs="Times New Roman"/>
          <w:bCs/>
          <w:sz w:val="20"/>
          <w:szCs w:val="20"/>
          <w:lang w:val="en-GB" w:eastAsia="en-GB"/>
        </w:rPr>
      </w:pPr>
      <w:r w:rsidRPr="00BB2071">
        <w:rPr>
          <w:rFonts w:ascii="Times New Roman" w:eastAsiaTheme="minorEastAsia" w:hAnsi="Times New Roman"/>
          <w:sz w:val="20"/>
          <w:szCs w:val="21"/>
          <w:lang w:val="en-GB" w:eastAsia="en-GB"/>
        </w:rPr>
        <w:t xml:space="preserve"> Experimental molecular weights calculated from the calibration curve</w:t>
      </w:r>
      <w:r>
        <w:rPr>
          <w:rFonts w:ascii="Times New Roman" w:eastAsiaTheme="minorEastAsia" w:hAnsi="Times New Roman"/>
          <w:sz w:val="20"/>
          <w:szCs w:val="21"/>
          <w:lang w:val="en-GB" w:eastAsia="en-GB"/>
        </w:rPr>
        <w:t xml:space="preserve"> shown in Fig. S4</w:t>
      </w:r>
      <w:r w:rsidRPr="00BB2071">
        <w:rPr>
          <w:rFonts w:ascii="Times New Roman" w:eastAsiaTheme="minorEastAsia" w:hAnsi="Times New Roman"/>
          <w:sz w:val="20"/>
          <w:szCs w:val="21"/>
          <w:lang w:val="en-GB" w:eastAsia="en-GB"/>
        </w:rPr>
        <w:t>. Analysis showed</w:t>
      </w:r>
      <w:r>
        <w:rPr>
          <w:rFonts w:ascii="Times New Roman" w:eastAsiaTheme="minorEastAsia" w:hAnsi="Times New Roman"/>
          <w:sz w:val="20"/>
          <w:szCs w:val="21"/>
          <w:lang w:val="en-GB" w:eastAsia="en-GB"/>
        </w:rPr>
        <w:t xml:space="preserve"> that</w:t>
      </w:r>
      <w:r w:rsidRPr="00BB2071">
        <w:rPr>
          <w:rFonts w:ascii="Times New Roman" w:eastAsiaTheme="minorEastAsia" w:hAnsi="Times New Roman"/>
          <w:sz w:val="20"/>
          <w:szCs w:val="21"/>
          <w:lang w:val="en-GB" w:eastAsia="en-GB"/>
        </w:rPr>
        <w:t xml:space="preserve"> three </w:t>
      </w:r>
      <w:r w:rsidR="00B97935">
        <w:rPr>
          <w:rFonts w:ascii="Times New Roman" w:eastAsiaTheme="minorEastAsia" w:hAnsi="Times New Roman"/>
          <w:sz w:val="20"/>
          <w:szCs w:val="21"/>
          <w:lang w:eastAsia="en-GB"/>
        </w:rPr>
        <w:t xml:space="preserve">scFv </w:t>
      </w:r>
      <w:r w:rsidRPr="00BB2071">
        <w:rPr>
          <w:rFonts w:ascii="Times New Roman" w:eastAsiaTheme="minorEastAsia" w:hAnsi="Times New Roman"/>
          <w:sz w:val="20"/>
          <w:szCs w:val="21"/>
          <w:lang w:val="en-GB" w:eastAsia="en-GB"/>
        </w:rPr>
        <w:t xml:space="preserve">OKT3 molecules were conjugated to </w:t>
      </w:r>
      <w:r>
        <w:rPr>
          <w:rFonts w:ascii="Times New Roman" w:eastAsiaTheme="minorEastAsia" w:hAnsi="Times New Roman"/>
          <w:sz w:val="20"/>
          <w:szCs w:val="21"/>
          <w:lang w:val="en-GB" w:eastAsia="en-GB"/>
        </w:rPr>
        <w:t>one</w:t>
      </w:r>
      <w:r w:rsidRPr="00BB2071">
        <w:rPr>
          <w:rFonts w:ascii="Times New Roman" w:eastAsiaTheme="minorEastAsia" w:hAnsi="Times New Roman"/>
          <w:sz w:val="20"/>
          <w:szCs w:val="21"/>
          <w:lang w:val="en-GB" w:eastAsia="en-GB"/>
        </w:rPr>
        <w:t xml:space="preserve"> Stx1B pentamer. Proteins eluted from two peaks in SEC (Fig. S</w:t>
      </w:r>
      <w:r>
        <w:rPr>
          <w:rFonts w:ascii="Times New Roman" w:eastAsiaTheme="minorEastAsia" w:hAnsi="Times New Roman"/>
          <w:sz w:val="20"/>
          <w:szCs w:val="21"/>
          <w:lang w:val="en-GB" w:eastAsia="en-GB"/>
        </w:rPr>
        <w:t>4</w:t>
      </w:r>
      <w:r w:rsidRPr="00BB2071">
        <w:rPr>
          <w:rFonts w:ascii="Times New Roman" w:eastAsiaTheme="minorEastAsia" w:hAnsi="Times New Roman"/>
          <w:sz w:val="20"/>
          <w:szCs w:val="21"/>
          <w:lang w:val="en-GB" w:eastAsia="en-GB"/>
        </w:rPr>
        <w:t>) correspond to Stx1B-</w:t>
      </w:r>
      <w:r w:rsidR="00B97935">
        <w:rPr>
          <w:rFonts w:ascii="Times New Roman" w:eastAsiaTheme="minorEastAsia" w:hAnsi="Times New Roman"/>
          <w:sz w:val="20"/>
          <w:szCs w:val="21"/>
          <w:lang w:eastAsia="en-GB"/>
        </w:rPr>
        <w:t xml:space="preserve">scFv </w:t>
      </w:r>
      <w:r w:rsidRPr="00BB2071">
        <w:rPr>
          <w:rFonts w:ascii="Times New Roman" w:eastAsiaTheme="minorEastAsia" w:hAnsi="Times New Roman"/>
          <w:sz w:val="20"/>
          <w:szCs w:val="21"/>
          <w:lang w:val="en-GB" w:eastAsia="en-GB"/>
        </w:rPr>
        <w:t xml:space="preserve">OKT3 conjugate and unreacted </w:t>
      </w:r>
      <w:r w:rsidR="00B97935">
        <w:rPr>
          <w:rFonts w:ascii="Times New Roman" w:eastAsiaTheme="minorEastAsia" w:hAnsi="Times New Roman"/>
          <w:sz w:val="20"/>
          <w:szCs w:val="21"/>
          <w:lang w:eastAsia="en-GB"/>
        </w:rPr>
        <w:t xml:space="preserve">scFv </w:t>
      </w:r>
      <w:r w:rsidRPr="00BB2071">
        <w:rPr>
          <w:rFonts w:ascii="Times New Roman" w:eastAsiaTheme="minorEastAsia" w:hAnsi="Times New Roman"/>
          <w:sz w:val="20"/>
          <w:szCs w:val="21"/>
          <w:lang w:val="en-GB" w:eastAsia="en-GB"/>
        </w:rPr>
        <w:t>OKT3 E129TCO. Theoretical molecular weights were calculated using Expa</w:t>
      </w:r>
      <w:r>
        <w:rPr>
          <w:rFonts w:ascii="Times New Roman" w:eastAsiaTheme="minorEastAsia" w:hAnsi="Times New Roman"/>
          <w:sz w:val="20"/>
          <w:szCs w:val="21"/>
          <w:lang w:val="en-GB" w:eastAsia="en-GB"/>
        </w:rPr>
        <w:t>sy ProtParam. NA, not applicable</w:t>
      </w:r>
    </w:p>
    <w:p w14:paraId="2DB94B49" w14:textId="77777777" w:rsidR="00BB2071" w:rsidRPr="006B0655" w:rsidRDefault="00BB2071" w:rsidP="00BB2071">
      <w:pPr>
        <w:spacing w:line="276" w:lineRule="auto"/>
        <w:jc w:val="both"/>
        <w:rPr>
          <w:rFonts w:ascii="Times New Roman" w:hAnsi="Times New Roman" w:cs="Times New Roman"/>
          <w:bCs/>
          <w:sz w:val="20"/>
          <w:szCs w:val="20"/>
          <w:lang w:val="en-GB"/>
        </w:rPr>
      </w:pPr>
    </w:p>
    <w:tbl>
      <w:tblPr>
        <w:tblStyle w:val="TableGrid"/>
        <w:tblW w:w="4415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1"/>
        <w:gridCol w:w="1838"/>
        <w:gridCol w:w="1331"/>
        <w:gridCol w:w="1429"/>
        <w:gridCol w:w="1429"/>
        <w:gridCol w:w="1633"/>
      </w:tblGrid>
      <w:tr w:rsidR="00BB2071" w:rsidRPr="00BB2071" w14:paraId="22E5A542" w14:textId="77777777" w:rsidTr="00B11A96">
        <w:trPr>
          <w:trHeight w:val="432"/>
          <w:jc w:val="center"/>
        </w:trPr>
        <w:tc>
          <w:tcPr>
            <w:tcW w:w="787" w:type="pct"/>
            <w:tcBorders>
              <w:top w:val="single" w:sz="4" w:space="0" w:color="auto"/>
              <w:bottom w:val="single" w:sz="4" w:space="0" w:color="auto"/>
            </w:tcBorders>
          </w:tcPr>
          <w:p w14:paraId="388A0311" w14:textId="77777777" w:rsidR="00BB2071" w:rsidRPr="00BB2071" w:rsidRDefault="00BB2071" w:rsidP="00BB2071">
            <w:pPr>
              <w:spacing w:before="120" w:after="120"/>
              <w:jc w:val="both"/>
              <w:rPr>
                <w:rFonts w:ascii="Times New Roman" w:eastAsiaTheme="minorEastAsia" w:hAnsi="Times New Roman"/>
                <w:b/>
                <w:bCs/>
                <w:sz w:val="20"/>
                <w:szCs w:val="21"/>
                <w:lang w:eastAsia="en-GB"/>
              </w:rPr>
            </w:pPr>
            <w:bookmarkStart w:id="7" w:name="_Hlk108714066"/>
            <w:r w:rsidRPr="00BB2071">
              <w:rPr>
                <w:rFonts w:ascii="Times New Roman" w:eastAsiaTheme="minorEastAsia" w:hAnsi="Times New Roman"/>
                <w:b/>
                <w:bCs/>
                <w:sz w:val="20"/>
                <w:szCs w:val="21"/>
                <w:lang w:eastAsia="en-GB"/>
              </w:rPr>
              <w:t>sample type</w:t>
            </w:r>
          </w:p>
        </w:tc>
        <w:tc>
          <w:tcPr>
            <w:tcW w:w="1011" w:type="pct"/>
            <w:tcBorders>
              <w:top w:val="single" w:sz="4" w:space="0" w:color="auto"/>
              <w:bottom w:val="single" w:sz="4" w:space="0" w:color="auto"/>
            </w:tcBorders>
          </w:tcPr>
          <w:p w14:paraId="21A46AF6" w14:textId="77777777" w:rsidR="00BB2071" w:rsidRPr="00BB2071" w:rsidRDefault="00BB2071" w:rsidP="00BB2071">
            <w:pPr>
              <w:spacing w:before="120" w:after="120"/>
              <w:jc w:val="both"/>
              <w:rPr>
                <w:rFonts w:ascii="Times New Roman" w:eastAsiaTheme="minorEastAsia" w:hAnsi="Times New Roman"/>
                <w:b/>
                <w:bCs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b/>
                <w:bCs/>
                <w:sz w:val="20"/>
                <w:szCs w:val="21"/>
                <w:lang w:eastAsia="en-GB"/>
              </w:rPr>
              <w:t>sample name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</w:tcPr>
          <w:p w14:paraId="3BA8134B" w14:textId="0D363980" w:rsidR="00BB2071" w:rsidRPr="00BB2071" w:rsidRDefault="00FF682B" w:rsidP="00BB2071">
            <w:pPr>
              <w:spacing w:before="120" w:after="120"/>
              <w:jc w:val="both"/>
              <w:rPr>
                <w:rFonts w:ascii="Times New Roman" w:eastAsiaTheme="minorEastAsia" w:hAnsi="Times New Roman"/>
                <w:b/>
                <w:bCs/>
                <w:sz w:val="20"/>
                <w:szCs w:val="21"/>
                <w:lang w:eastAsia="en-GB"/>
              </w:rPr>
            </w:pPr>
            <w:r>
              <w:rPr>
                <w:rFonts w:ascii="Times New Roman" w:eastAsiaTheme="minorEastAsia" w:hAnsi="Times New Roman"/>
                <w:b/>
                <w:bCs/>
                <w:sz w:val="20"/>
                <w:szCs w:val="21"/>
                <w:lang w:eastAsia="en-GB"/>
              </w:rPr>
              <w:t xml:space="preserve">log </w:t>
            </w:r>
            <w:r w:rsidR="00BB2071" w:rsidRPr="00BB2071">
              <w:rPr>
                <w:rFonts w:ascii="Times New Roman" w:eastAsiaTheme="minorEastAsia" w:hAnsi="Times New Roman"/>
                <w:b/>
                <w:bCs/>
                <w:sz w:val="20"/>
                <w:szCs w:val="21"/>
                <w:lang w:eastAsia="en-GB"/>
              </w:rPr>
              <w:t>MW</w:t>
            </w:r>
          </w:p>
        </w:tc>
        <w:tc>
          <w:tcPr>
            <w:tcW w:w="786" w:type="pct"/>
            <w:tcBorders>
              <w:top w:val="single" w:sz="4" w:space="0" w:color="auto"/>
              <w:bottom w:val="single" w:sz="4" w:space="0" w:color="auto"/>
            </w:tcBorders>
          </w:tcPr>
          <w:p w14:paraId="39F8F95E" w14:textId="77777777" w:rsidR="00BB2071" w:rsidRPr="00BB2071" w:rsidRDefault="00BB2071" w:rsidP="00BB2071">
            <w:pPr>
              <w:spacing w:before="120" w:after="120"/>
              <w:jc w:val="both"/>
              <w:rPr>
                <w:rFonts w:ascii="Times New Roman" w:eastAsiaTheme="minorEastAsia" w:hAnsi="Times New Roman"/>
                <w:b/>
                <w:bCs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b/>
                <w:bCs/>
                <w:sz w:val="20"/>
                <w:szCs w:val="21"/>
                <w:lang w:eastAsia="en-GB"/>
              </w:rPr>
              <w:t>Kav</w:t>
            </w:r>
          </w:p>
        </w:tc>
        <w:tc>
          <w:tcPr>
            <w:tcW w:w="786" w:type="pct"/>
            <w:tcBorders>
              <w:top w:val="single" w:sz="4" w:space="0" w:color="auto"/>
              <w:bottom w:val="single" w:sz="4" w:space="0" w:color="auto"/>
            </w:tcBorders>
          </w:tcPr>
          <w:p w14:paraId="1F834BD0" w14:textId="111F81FA" w:rsidR="00BB2071" w:rsidRPr="00BB2071" w:rsidRDefault="0068656E" w:rsidP="00BB2071">
            <w:pPr>
              <w:spacing w:before="120" w:after="120"/>
              <w:jc w:val="both"/>
              <w:rPr>
                <w:rFonts w:ascii="Times New Roman" w:eastAsiaTheme="minorEastAsia" w:hAnsi="Times New Roman"/>
                <w:b/>
                <w:bCs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b/>
                <w:bCs/>
                <w:sz w:val="20"/>
                <w:szCs w:val="21"/>
                <w:lang w:eastAsia="en-GB"/>
              </w:rPr>
              <w:t>Theoretical</w:t>
            </w:r>
            <w:r>
              <w:rPr>
                <w:rFonts w:ascii="Times New Roman" w:eastAsiaTheme="minorEastAsia" w:hAnsi="Times New Roman"/>
                <w:b/>
                <w:bCs/>
                <w:sz w:val="20"/>
                <w:szCs w:val="21"/>
                <w:lang w:eastAsia="en-GB"/>
              </w:rPr>
              <w:br/>
            </w:r>
            <w:r w:rsidR="00BB2071" w:rsidRPr="00BB2071">
              <w:rPr>
                <w:rFonts w:ascii="Times New Roman" w:eastAsiaTheme="minorEastAsia" w:hAnsi="Times New Roman"/>
                <w:b/>
                <w:bCs/>
                <w:sz w:val="20"/>
                <w:szCs w:val="21"/>
                <w:lang w:eastAsia="en-GB"/>
              </w:rPr>
              <w:t>MW (Da)</w:t>
            </w:r>
          </w:p>
        </w:tc>
        <w:tc>
          <w:tcPr>
            <w:tcW w:w="898" w:type="pct"/>
            <w:tcBorders>
              <w:top w:val="single" w:sz="4" w:space="0" w:color="auto"/>
              <w:bottom w:val="single" w:sz="4" w:space="0" w:color="auto"/>
            </w:tcBorders>
          </w:tcPr>
          <w:p w14:paraId="0B003B0A" w14:textId="00CA189C" w:rsidR="00BB2071" w:rsidRPr="00BB2071" w:rsidRDefault="0068656E" w:rsidP="00BB2071">
            <w:pPr>
              <w:spacing w:before="120" w:after="120"/>
              <w:jc w:val="both"/>
              <w:rPr>
                <w:rFonts w:ascii="Times New Roman" w:eastAsiaTheme="minorEastAsia" w:hAnsi="Times New Roman"/>
                <w:b/>
                <w:bCs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b/>
                <w:bCs/>
                <w:sz w:val="20"/>
                <w:szCs w:val="21"/>
                <w:lang w:eastAsia="en-GB"/>
              </w:rPr>
              <w:t>Experimental</w:t>
            </w:r>
            <w:r>
              <w:rPr>
                <w:rFonts w:ascii="Times New Roman" w:eastAsiaTheme="minorEastAsia" w:hAnsi="Times New Roman"/>
                <w:b/>
                <w:bCs/>
                <w:sz w:val="20"/>
                <w:szCs w:val="21"/>
                <w:lang w:eastAsia="en-GB"/>
              </w:rPr>
              <w:br/>
            </w:r>
            <w:r w:rsidR="00BB2071" w:rsidRPr="00BB2071">
              <w:rPr>
                <w:rFonts w:ascii="Times New Roman" w:eastAsiaTheme="minorEastAsia" w:hAnsi="Times New Roman"/>
                <w:b/>
                <w:bCs/>
                <w:sz w:val="20"/>
                <w:szCs w:val="21"/>
                <w:lang w:eastAsia="en-GB"/>
              </w:rPr>
              <w:t>MW (Da)</w:t>
            </w:r>
          </w:p>
        </w:tc>
      </w:tr>
      <w:tr w:rsidR="00BB2071" w:rsidRPr="00BB2071" w14:paraId="6E5F7C8C" w14:textId="77777777" w:rsidTr="00B11A96">
        <w:trPr>
          <w:trHeight w:val="432"/>
          <w:jc w:val="center"/>
        </w:trPr>
        <w:tc>
          <w:tcPr>
            <w:tcW w:w="787" w:type="pct"/>
            <w:tcBorders>
              <w:top w:val="single" w:sz="4" w:space="0" w:color="auto"/>
            </w:tcBorders>
          </w:tcPr>
          <w:p w14:paraId="5F019869" w14:textId="77777777" w:rsidR="00BB2071" w:rsidRPr="00BB2071" w:rsidRDefault="00BB2071" w:rsidP="00BB2071">
            <w:pPr>
              <w:spacing w:before="120" w:after="120"/>
              <w:jc w:val="both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lastRenderedPageBreak/>
              <w:t>standard</w:t>
            </w:r>
          </w:p>
        </w:tc>
        <w:tc>
          <w:tcPr>
            <w:tcW w:w="1011" w:type="pct"/>
            <w:tcBorders>
              <w:top w:val="single" w:sz="4" w:space="0" w:color="auto"/>
            </w:tcBorders>
          </w:tcPr>
          <w:p w14:paraId="5B40E044" w14:textId="0B14F04B" w:rsidR="00BB2071" w:rsidRPr="00BB2071" w:rsidRDefault="00B11A96" w:rsidP="00BB2071">
            <w:pPr>
              <w:spacing w:before="120" w:after="120"/>
              <w:jc w:val="both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a</w:t>
            </w:r>
            <w:r w:rsidR="00BB2071"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protinin</w:t>
            </w:r>
          </w:p>
        </w:tc>
        <w:tc>
          <w:tcPr>
            <w:tcW w:w="732" w:type="pct"/>
            <w:tcBorders>
              <w:top w:val="single" w:sz="4" w:space="0" w:color="auto"/>
            </w:tcBorders>
          </w:tcPr>
          <w:p w14:paraId="62E86EA9" w14:textId="2011A772" w:rsidR="00BB2071" w:rsidRPr="00BB2071" w:rsidRDefault="00BB2071" w:rsidP="00BB2071">
            <w:pPr>
              <w:spacing w:before="120" w:after="120"/>
              <w:jc w:val="both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3.81</w:t>
            </w:r>
          </w:p>
        </w:tc>
        <w:tc>
          <w:tcPr>
            <w:tcW w:w="786" w:type="pct"/>
            <w:tcBorders>
              <w:top w:val="single" w:sz="4" w:space="0" w:color="auto"/>
            </w:tcBorders>
          </w:tcPr>
          <w:p w14:paraId="09EA410F" w14:textId="4DAC6972" w:rsidR="00BB2071" w:rsidRPr="00BB2071" w:rsidRDefault="00BB2071" w:rsidP="00BB2071">
            <w:pPr>
              <w:spacing w:before="120" w:after="120"/>
              <w:jc w:val="both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0.72</w:t>
            </w:r>
          </w:p>
        </w:tc>
        <w:tc>
          <w:tcPr>
            <w:tcW w:w="786" w:type="pct"/>
            <w:tcBorders>
              <w:top w:val="single" w:sz="4" w:space="0" w:color="auto"/>
            </w:tcBorders>
          </w:tcPr>
          <w:p w14:paraId="7ACE92FE" w14:textId="77777777" w:rsidR="00BB2071" w:rsidRPr="00BB2071" w:rsidRDefault="00BB2071" w:rsidP="00A5505E">
            <w:pPr>
              <w:spacing w:before="120" w:after="120"/>
              <w:ind w:right="390"/>
              <w:jc w:val="right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6500</w:t>
            </w:r>
          </w:p>
        </w:tc>
        <w:tc>
          <w:tcPr>
            <w:tcW w:w="898" w:type="pct"/>
            <w:tcBorders>
              <w:top w:val="single" w:sz="4" w:space="0" w:color="auto"/>
            </w:tcBorders>
          </w:tcPr>
          <w:p w14:paraId="61EA2377" w14:textId="77777777" w:rsidR="00BB2071" w:rsidRPr="00BB2071" w:rsidRDefault="00BB2071" w:rsidP="00A5505E">
            <w:pPr>
              <w:spacing w:before="120" w:after="120"/>
              <w:ind w:right="550"/>
              <w:jc w:val="right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NA</w:t>
            </w:r>
          </w:p>
        </w:tc>
      </w:tr>
      <w:tr w:rsidR="00BB2071" w:rsidRPr="00BB2071" w14:paraId="4A6E45B3" w14:textId="77777777" w:rsidTr="00B11A96">
        <w:trPr>
          <w:trHeight w:val="432"/>
          <w:jc w:val="center"/>
        </w:trPr>
        <w:tc>
          <w:tcPr>
            <w:tcW w:w="787" w:type="pct"/>
          </w:tcPr>
          <w:p w14:paraId="6039EB69" w14:textId="77777777" w:rsidR="00BB2071" w:rsidRPr="00BB2071" w:rsidRDefault="00BB2071" w:rsidP="00BB2071">
            <w:pPr>
              <w:spacing w:before="120" w:after="120"/>
              <w:jc w:val="both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standard</w:t>
            </w:r>
          </w:p>
        </w:tc>
        <w:tc>
          <w:tcPr>
            <w:tcW w:w="1011" w:type="pct"/>
          </w:tcPr>
          <w:p w14:paraId="2909125B" w14:textId="3A8DFA32" w:rsidR="00BB2071" w:rsidRPr="00BB2071" w:rsidRDefault="00B11A96" w:rsidP="00BB2071">
            <w:pPr>
              <w:spacing w:before="120" w:after="120"/>
              <w:jc w:val="both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o</w:t>
            </w:r>
            <w:r w:rsidR="00BB2071"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valbumin</w:t>
            </w:r>
          </w:p>
        </w:tc>
        <w:tc>
          <w:tcPr>
            <w:tcW w:w="732" w:type="pct"/>
          </w:tcPr>
          <w:p w14:paraId="5C120686" w14:textId="7C10F5BE" w:rsidR="00BB2071" w:rsidRPr="00BB2071" w:rsidRDefault="00BB2071" w:rsidP="00BB2071">
            <w:pPr>
              <w:spacing w:before="120" w:after="120"/>
              <w:jc w:val="both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4.68</w:t>
            </w:r>
          </w:p>
        </w:tc>
        <w:tc>
          <w:tcPr>
            <w:tcW w:w="786" w:type="pct"/>
          </w:tcPr>
          <w:p w14:paraId="3A9117E0" w14:textId="44AE3CB1" w:rsidR="00BB2071" w:rsidRPr="00BB2071" w:rsidRDefault="00BB2071" w:rsidP="00BB2071">
            <w:pPr>
              <w:spacing w:before="120" w:after="120"/>
              <w:jc w:val="both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0.43</w:t>
            </w:r>
          </w:p>
        </w:tc>
        <w:tc>
          <w:tcPr>
            <w:tcW w:w="786" w:type="pct"/>
          </w:tcPr>
          <w:p w14:paraId="6B4DB401" w14:textId="77777777" w:rsidR="00BB2071" w:rsidRPr="00BB2071" w:rsidRDefault="00BB2071" w:rsidP="00A5505E">
            <w:pPr>
              <w:spacing w:before="120" w:after="120"/>
              <w:ind w:right="390"/>
              <w:jc w:val="right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43000</w:t>
            </w:r>
          </w:p>
        </w:tc>
        <w:tc>
          <w:tcPr>
            <w:tcW w:w="898" w:type="pct"/>
          </w:tcPr>
          <w:p w14:paraId="1EFF7D15" w14:textId="77777777" w:rsidR="00BB2071" w:rsidRPr="00BB2071" w:rsidRDefault="00BB2071" w:rsidP="00A5505E">
            <w:pPr>
              <w:spacing w:before="120" w:after="120"/>
              <w:ind w:right="550"/>
              <w:jc w:val="right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NA</w:t>
            </w:r>
          </w:p>
        </w:tc>
      </w:tr>
      <w:tr w:rsidR="00BB2071" w:rsidRPr="00BB2071" w14:paraId="6ED25AED" w14:textId="77777777" w:rsidTr="00B11A96">
        <w:trPr>
          <w:trHeight w:val="432"/>
          <w:jc w:val="center"/>
        </w:trPr>
        <w:tc>
          <w:tcPr>
            <w:tcW w:w="787" w:type="pct"/>
          </w:tcPr>
          <w:p w14:paraId="0374D147" w14:textId="77777777" w:rsidR="00BB2071" w:rsidRPr="00BB2071" w:rsidRDefault="00BB2071" w:rsidP="00BB2071">
            <w:pPr>
              <w:spacing w:before="120" w:after="120"/>
              <w:jc w:val="both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standard</w:t>
            </w:r>
          </w:p>
        </w:tc>
        <w:tc>
          <w:tcPr>
            <w:tcW w:w="1011" w:type="pct"/>
          </w:tcPr>
          <w:p w14:paraId="338D3DD3" w14:textId="484CD15F" w:rsidR="00BB2071" w:rsidRPr="00BB2071" w:rsidRDefault="00B11A96" w:rsidP="00BB2071">
            <w:pPr>
              <w:spacing w:before="120" w:after="120"/>
              <w:jc w:val="both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c</w:t>
            </w:r>
            <w:r w:rsidR="00BB2071"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onalbumin</w:t>
            </w:r>
          </w:p>
        </w:tc>
        <w:tc>
          <w:tcPr>
            <w:tcW w:w="732" w:type="pct"/>
          </w:tcPr>
          <w:p w14:paraId="4C89A7DC" w14:textId="44B3FAC6" w:rsidR="00BB2071" w:rsidRPr="00BB2071" w:rsidRDefault="00BB2071" w:rsidP="00BB2071">
            <w:pPr>
              <w:spacing w:before="120" w:after="120"/>
              <w:jc w:val="both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4.87</w:t>
            </w:r>
          </w:p>
        </w:tc>
        <w:tc>
          <w:tcPr>
            <w:tcW w:w="786" w:type="pct"/>
          </w:tcPr>
          <w:p w14:paraId="57F98574" w14:textId="1637270A" w:rsidR="00BB2071" w:rsidRPr="00BB2071" w:rsidRDefault="00BB2071" w:rsidP="00BB2071">
            <w:pPr>
              <w:spacing w:before="120" w:after="120"/>
              <w:jc w:val="both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0.37</w:t>
            </w:r>
          </w:p>
        </w:tc>
        <w:tc>
          <w:tcPr>
            <w:tcW w:w="786" w:type="pct"/>
          </w:tcPr>
          <w:p w14:paraId="1A818783" w14:textId="77777777" w:rsidR="00BB2071" w:rsidRPr="00BB2071" w:rsidRDefault="00BB2071" w:rsidP="00A5505E">
            <w:pPr>
              <w:spacing w:before="120" w:after="120"/>
              <w:ind w:right="390"/>
              <w:jc w:val="right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75000</w:t>
            </w:r>
          </w:p>
        </w:tc>
        <w:tc>
          <w:tcPr>
            <w:tcW w:w="898" w:type="pct"/>
          </w:tcPr>
          <w:p w14:paraId="7638744B" w14:textId="77777777" w:rsidR="00BB2071" w:rsidRPr="00BB2071" w:rsidRDefault="00BB2071" w:rsidP="00A5505E">
            <w:pPr>
              <w:spacing w:before="120" w:after="120"/>
              <w:ind w:right="550"/>
              <w:jc w:val="right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NA</w:t>
            </w:r>
          </w:p>
        </w:tc>
      </w:tr>
      <w:tr w:rsidR="00BB2071" w:rsidRPr="00BB2071" w14:paraId="361D9154" w14:textId="77777777" w:rsidTr="00B11A96">
        <w:trPr>
          <w:trHeight w:val="432"/>
          <w:jc w:val="center"/>
        </w:trPr>
        <w:tc>
          <w:tcPr>
            <w:tcW w:w="787" w:type="pct"/>
          </w:tcPr>
          <w:p w14:paraId="16F735B4" w14:textId="77777777" w:rsidR="00BB2071" w:rsidRPr="00BB2071" w:rsidRDefault="00BB2071" w:rsidP="00BB2071">
            <w:pPr>
              <w:spacing w:before="120" w:after="120"/>
              <w:jc w:val="both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standard</w:t>
            </w:r>
          </w:p>
        </w:tc>
        <w:tc>
          <w:tcPr>
            <w:tcW w:w="1011" w:type="pct"/>
          </w:tcPr>
          <w:p w14:paraId="24D3FAC2" w14:textId="61A1B313" w:rsidR="00BB2071" w:rsidRPr="00BB2071" w:rsidRDefault="00B11A96" w:rsidP="00BB2071">
            <w:pPr>
              <w:spacing w:before="120" w:after="120"/>
              <w:jc w:val="both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a</w:t>
            </w:r>
            <w:r w:rsidR="00BB2071"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ldolase</w:t>
            </w:r>
          </w:p>
        </w:tc>
        <w:tc>
          <w:tcPr>
            <w:tcW w:w="732" w:type="pct"/>
          </w:tcPr>
          <w:p w14:paraId="73479913" w14:textId="340CF054" w:rsidR="00BB2071" w:rsidRPr="00BB2071" w:rsidRDefault="00BB2071" w:rsidP="00BB2071">
            <w:pPr>
              <w:spacing w:before="120" w:after="120"/>
              <w:jc w:val="both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5.19</w:t>
            </w:r>
          </w:p>
        </w:tc>
        <w:tc>
          <w:tcPr>
            <w:tcW w:w="786" w:type="pct"/>
          </w:tcPr>
          <w:p w14:paraId="1CC85B60" w14:textId="28D8A78B" w:rsidR="00BB2071" w:rsidRPr="00BB2071" w:rsidRDefault="00BB2071" w:rsidP="00BB2071">
            <w:pPr>
              <w:spacing w:before="120" w:after="120"/>
              <w:jc w:val="both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0.27</w:t>
            </w:r>
          </w:p>
        </w:tc>
        <w:tc>
          <w:tcPr>
            <w:tcW w:w="786" w:type="pct"/>
          </w:tcPr>
          <w:p w14:paraId="4D6633E3" w14:textId="77777777" w:rsidR="00BB2071" w:rsidRPr="00BB2071" w:rsidRDefault="00BB2071" w:rsidP="00A5505E">
            <w:pPr>
              <w:spacing w:before="120" w:after="120"/>
              <w:ind w:right="390"/>
              <w:jc w:val="right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158000</w:t>
            </w:r>
          </w:p>
        </w:tc>
        <w:tc>
          <w:tcPr>
            <w:tcW w:w="898" w:type="pct"/>
          </w:tcPr>
          <w:p w14:paraId="64E16647" w14:textId="77777777" w:rsidR="00BB2071" w:rsidRPr="00BB2071" w:rsidRDefault="00BB2071" w:rsidP="00A5505E">
            <w:pPr>
              <w:spacing w:before="120" w:after="120"/>
              <w:ind w:right="550"/>
              <w:jc w:val="right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NA</w:t>
            </w:r>
          </w:p>
        </w:tc>
      </w:tr>
      <w:tr w:rsidR="00BB2071" w:rsidRPr="00BB2071" w14:paraId="741AF5D9" w14:textId="77777777" w:rsidTr="00B11A96">
        <w:trPr>
          <w:trHeight w:val="432"/>
          <w:jc w:val="center"/>
        </w:trPr>
        <w:tc>
          <w:tcPr>
            <w:tcW w:w="787" w:type="pct"/>
          </w:tcPr>
          <w:p w14:paraId="275D0DB2" w14:textId="77777777" w:rsidR="00BB2071" w:rsidRPr="00BB2071" w:rsidRDefault="00BB2071" w:rsidP="00BB2071">
            <w:pPr>
              <w:spacing w:before="120" w:after="120"/>
              <w:jc w:val="both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standard</w:t>
            </w:r>
          </w:p>
        </w:tc>
        <w:tc>
          <w:tcPr>
            <w:tcW w:w="1011" w:type="pct"/>
          </w:tcPr>
          <w:p w14:paraId="37E338C3" w14:textId="5C8D66DD" w:rsidR="00BB2071" w:rsidRPr="00BB2071" w:rsidRDefault="00B11A96" w:rsidP="00BB2071">
            <w:pPr>
              <w:spacing w:before="120" w:after="120"/>
              <w:jc w:val="both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f</w:t>
            </w:r>
            <w:r w:rsidR="00BB2071"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erritin</w:t>
            </w:r>
          </w:p>
        </w:tc>
        <w:tc>
          <w:tcPr>
            <w:tcW w:w="732" w:type="pct"/>
          </w:tcPr>
          <w:p w14:paraId="2305552D" w14:textId="1E1EA236" w:rsidR="00BB2071" w:rsidRPr="00BB2071" w:rsidRDefault="00BB2071" w:rsidP="00BB2071">
            <w:pPr>
              <w:spacing w:before="120" w:after="120"/>
              <w:jc w:val="both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5.64</w:t>
            </w:r>
          </w:p>
        </w:tc>
        <w:tc>
          <w:tcPr>
            <w:tcW w:w="786" w:type="pct"/>
          </w:tcPr>
          <w:p w14:paraId="1EA16C00" w14:textId="54FCC8AC" w:rsidR="00BB2071" w:rsidRPr="00BB2071" w:rsidRDefault="00BB2071" w:rsidP="00BB2071">
            <w:pPr>
              <w:spacing w:before="120" w:after="120"/>
              <w:jc w:val="both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0.13</w:t>
            </w:r>
          </w:p>
        </w:tc>
        <w:tc>
          <w:tcPr>
            <w:tcW w:w="786" w:type="pct"/>
          </w:tcPr>
          <w:p w14:paraId="31B90EDF" w14:textId="77777777" w:rsidR="00BB2071" w:rsidRPr="00BB2071" w:rsidRDefault="00BB2071" w:rsidP="00A5505E">
            <w:pPr>
              <w:spacing w:before="120" w:after="120"/>
              <w:ind w:right="390"/>
              <w:jc w:val="right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440000</w:t>
            </w:r>
          </w:p>
        </w:tc>
        <w:tc>
          <w:tcPr>
            <w:tcW w:w="898" w:type="pct"/>
          </w:tcPr>
          <w:p w14:paraId="237C56CF" w14:textId="77777777" w:rsidR="00BB2071" w:rsidRPr="00BB2071" w:rsidRDefault="00BB2071" w:rsidP="00A5505E">
            <w:pPr>
              <w:spacing w:before="120" w:after="120"/>
              <w:ind w:right="550"/>
              <w:jc w:val="right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NA</w:t>
            </w:r>
          </w:p>
        </w:tc>
      </w:tr>
      <w:tr w:rsidR="00BB2071" w:rsidRPr="00BB2071" w14:paraId="3AC60B3E" w14:textId="77777777" w:rsidTr="00B11A96">
        <w:trPr>
          <w:trHeight w:val="432"/>
          <w:jc w:val="center"/>
        </w:trPr>
        <w:tc>
          <w:tcPr>
            <w:tcW w:w="787" w:type="pct"/>
          </w:tcPr>
          <w:p w14:paraId="49567DF1" w14:textId="77777777" w:rsidR="00BB2071" w:rsidRPr="00BB2071" w:rsidRDefault="00BB2071" w:rsidP="00BB2071">
            <w:pPr>
              <w:spacing w:before="120" w:after="120"/>
              <w:jc w:val="both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sample</w:t>
            </w:r>
          </w:p>
        </w:tc>
        <w:tc>
          <w:tcPr>
            <w:tcW w:w="1011" w:type="pct"/>
          </w:tcPr>
          <w:p w14:paraId="162A66FD" w14:textId="688190AD" w:rsidR="00BB2071" w:rsidRPr="00BB2071" w:rsidRDefault="00B97935" w:rsidP="00BB2071">
            <w:pPr>
              <w:spacing w:before="120" w:after="120"/>
              <w:jc w:val="both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scFv </w:t>
            </w:r>
            <w:r w:rsidR="00BB2071"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OKT3 E129TCO</w:t>
            </w:r>
          </w:p>
        </w:tc>
        <w:tc>
          <w:tcPr>
            <w:tcW w:w="732" w:type="pct"/>
          </w:tcPr>
          <w:p w14:paraId="73BDA29E" w14:textId="2CE92B56" w:rsidR="00BB2071" w:rsidRPr="00BB2071" w:rsidRDefault="00BB2071" w:rsidP="00BB2071">
            <w:pPr>
              <w:spacing w:before="120" w:after="120"/>
              <w:jc w:val="both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4.41</w:t>
            </w:r>
          </w:p>
        </w:tc>
        <w:tc>
          <w:tcPr>
            <w:tcW w:w="786" w:type="pct"/>
          </w:tcPr>
          <w:p w14:paraId="4D1475C4" w14:textId="6575BBBB" w:rsidR="00BB2071" w:rsidRPr="00BB2071" w:rsidRDefault="00BB2071" w:rsidP="00BB2071">
            <w:pPr>
              <w:spacing w:before="120" w:after="120"/>
              <w:jc w:val="both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0.52</w:t>
            </w:r>
          </w:p>
        </w:tc>
        <w:tc>
          <w:tcPr>
            <w:tcW w:w="786" w:type="pct"/>
          </w:tcPr>
          <w:p w14:paraId="24F6CF79" w14:textId="77777777" w:rsidR="00BB2071" w:rsidRPr="00BB2071" w:rsidRDefault="00BB2071" w:rsidP="00A5505E">
            <w:pPr>
              <w:spacing w:before="120" w:after="120"/>
              <w:ind w:right="390"/>
              <w:jc w:val="right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29927</w:t>
            </w:r>
          </w:p>
        </w:tc>
        <w:tc>
          <w:tcPr>
            <w:tcW w:w="898" w:type="pct"/>
          </w:tcPr>
          <w:p w14:paraId="2B8224AF" w14:textId="77777777" w:rsidR="00BB2071" w:rsidRPr="00BB2071" w:rsidRDefault="00BB2071" w:rsidP="00A5505E">
            <w:pPr>
              <w:spacing w:before="120" w:after="120"/>
              <w:ind w:right="550"/>
              <w:jc w:val="right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26300</w:t>
            </w:r>
          </w:p>
        </w:tc>
      </w:tr>
      <w:tr w:rsidR="00BB2071" w:rsidRPr="00BB2071" w14:paraId="42552404" w14:textId="77777777" w:rsidTr="00B11A96">
        <w:trPr>
          <w:trHeight w:val="432"/>
          <w:jc w:val="center"/>
        </w:trPr>
        <w:tc>
          <w:tcPr>
            <w:tcW w:w="787" w:type="pct"/>
            <w:tcBorders>
              <w:bottom w:val="single" w:sz="4" w:space="0" w:color="auto"/>
            </w:tcBorders>
          </w:tcPr>
          <w:p w14:paraId="5AAA0FCE" w14:textId="77777777" w:rsidR="00BB2071" w:rsidRPr="00BB2071" w:rsidRDefault="00BB2071" w:rsidP="00BB2071">
            <w:pPr>
              <w:spacing w:before="120" w:after="120"/>
              <w:jc w:val="both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sample</w:t>
            </w:r>
          </w:p>
        </w:tc>
        <w:tc>
          <w:tcPr>
            <w:tcW w:w="1011" w:type="pct"/>
            <w:tcBorders>
              <w:bottom w:val="single" w:sz="4" w:space="0" w:color="auto"/>
            </w:tcBorders>
          </w:tcPr>
          <w:p w14:paraId="492D3A36" w14:textId="34882B64" w:rsidR="00BB2071" w:rsidRPr="00BB2071" w:rsidRDefault="00BB2071" w:rsidP="00BB2071">
            <w:pPr>
              <w:spacing w:before="120" w:after="120"/>
              <w:jc w:val="both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 xml:space="preserve">Stx1B pentamer + 3 molecules of </w:t>
            </w:r>
            <w:r w:rsidR="00CD56DA" w:rsidRPr="00CD56DA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scFv OKT3</w:t>
            </w:r>
            <w:r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 xml:space="preserve"> + linkers</w:t>
            </w:r>
          </w:p>
        </w:tc>
        <w:tc>
          <w:tcPr>
            <w:tcW w:w="732" w:type="pct"/>
            <w:tcBorders>
              <w:bottom w:val="single" w:sz="4" w:space="0" w:color="auto"/>
            </w:tcBorders>
          </w:tcPr>
          <w:p w14:paraId="671F046E" w14:textId="6A54B410" w:rsidR="00BB2071" w:rsidRPr="00BB2071" w:rsidRDefault="00BB2071" w:rsidP="00BB2071">
            <w:pPr>
              <w:spacing w:before="120" w:after="120"/>
              <w:jc w:val="both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5.17</w:t>
            </w:r>
          </w:p>
        </w:tc>
        <w:tc>
          <w:tcPr>
            <w:tcW w:w="786" w:type="pct"/>
            <w:tcBorders>
              <w:bottom w:val="single" w:sz="4" w:space="0" w:color="auto"/>
            </w:tcBorders>
          </w:tcPr>
          <w:p w14:paraId="2BF9CF7F" w14:textId="370BB897" w:rsidR="00BB2071" w:rsidRPr="00BB2071" w:rsidRDefault="00BB2071" w:rsidP="00BB2071">
            <w:pPr>
              <w:spacing w:before="120" w:after="120"/>
              <w:jc w:val="both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0.28</w:t>
            </w:r>
          </w:p>
        </w:tc>
        <w:tc>
          <w:tcPr>
            <w:tcW w:w="786" w:type="pct"/>
            <w:tcBorders>
              <w:bottom w:val="single" w:sz="4" w:space="0" w:color="auto"/>
            </w:tcBorders>
          </w:tcPr>
          <w:p w14:paraId="299A0551" w14:textId="77777777" w:rsidR="00BB2071" w:rsidRPr="00BB2071" w:rsidRDefault="00BB2071" w:rsidP="00A5505E">
            <w:pPr>
              <w:spacing w:before="120" w:after="120"/>
              <w:ind w:right="390"/>
              <w:jc w:val="right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139456</w:t>
            </w:r>
          </w:p>
        </w:tc>
        <w:tc>
          <w:tcPr>
            <w:tcW w:w="898" w:type="pct"/>
            <w:tcBorders>
              <w:bottom w:val="single" w:sz="4" w:space="0" w:color="auto"/>
            </w:tcBorders>
          </w:tcPr>
          <w:p w14:paraId="14CAC786" w14:textId="77777777" w:rsidR="00BB2071" w:rsidRPr="00BB2071" w:rsidRDefault="00BB2071" w:rsidP="00A5505E">
            <w:pPr>
              <w:spacing w:before="120" w:after="120"/>
              <w:ind w:right="550"/>
              <w:jc w:val="right"/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</w:pPr>
            <w:r w:rsidRPr="00BB2071">
              <w:rPr>
                <w:rFonts w:ascii="Times New Roman" w:eastAsiaTheme="minorEastAsia" w:hAnsi="Times New Roman"/>
                <w:sz w:val="20"/>
                <w:szCs w:val="21"/>
                <w:lang w:eastAsia="en-GB"/>
              </w:rPr>
              <w:t>149325</w:t>
            </w:r>
          </w:p>
        </w:tc>
      </w:tr>
      <w:bookmarkEnd w:id="7"/>
    </w:tbl>
    <w:p w14:paraId="57537A1B" w14:textId="2641509D" w:rsidR="00BB2071" w:rsidRDefault="00BB2071" w:rsidP="006B0655">
      <w:pPr>
        <w:spacing w:before="120" w:after="120" w:line="360" w:lineRule="auto"/>
        <w:jc w:val="both"/>
        <w:rPr>
          <w:rFonts w:ascii="Times New Roman" w:eastAsiaTheme="minorEastAsia" w:hAnsi="Times New Roman"/>
          <w:b/>
          <w:bCs/>
          <w:sz w:val="20"/>
          <w:szCs w:val="21"/>
          <w:lang w:val="en-GB" w:eastAsia="en-GB"/>
        </w:rPr>
      </w:pPr>
    </w:p>
    <w:p w14:paraId="32BE518E" w14:textId="38D5275E" w:rsidR="004E5420" w:rsidRDefault="004E5420" w:rsidP="004E5420">
      <w:pPr>
        <w:autoSpaceDE w:val="0"/>
        <w:autoSpaceDN w:val="0"/>
        <w:ind w:left="640" w:hanging="640"/>
        <w:divId w:val="1421372550"/>
        <w:rPr>
          <w:rFonts w:ascii="Times New Roman" w:eastAsiaTheme="minorEastAsia" w:hAnsi="Times New Roman"/>
          <w:b/>
          <w:bCs/>
          <w:sz w:val="20"/>
          <w:szCs w:val="21"/>
          <w:lang w:val="en-GB" w:eastAsia="en-GB"/>
        </w:rPr>
      </w:pPr>
    </w:p>
    <w:sectPr w:rsidR="004E5420" w:rsidSect="00F74D16">
      <w:type w:val="continuous"/>
      <w:pgSz w:w="12240" w:h="15840" w:code="1"/>
      <w:pgMar w:top="1440" w:right="1080" w:bottom="1440" w:left="108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9BEAED" w16cex:dateUtc="2022-08-08T18:05:00Z"/>
  <w16cex:commentExtensible w16cex:durableId="269C1868" w16cex:dateUtc="2022-08-08T21:1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3AB8208" w16cid:durableId="26786964"/>
  <w16cid:commentId w16cid:paraId="31BE271F" w16cid:durableId="26786965"/>
  <w16cid:commentId w16cid:paraId="22B8A0A0" w16cid:durableId="269BEAED"/>
  <w16cid:commentId w16cid:paraId="593BD20B" w16cid:durableId="269C1868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B50863" w14:textId="77777777" w:rsidR="006C37F8" w:rsidRDefault="006C37F8">
      <w:pPr>
        <w:spacing w:after="0" w:line="240" w:lineRule="auto"/>
      </w:pPr>
      <w:r>
        <w:separator/>
      </w:r>
    </w:p>
  </w:endnote>
  <w:endnote w:type="continuationSeparator" w:id="0">
    <w:p w14:paraId="7ED940BB" w14:textId="77777777" w:rsidR="006C37F8" w:rsidRDefault="006C37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4034027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9CFC332" w14:textId="61F3F477" w:rsidR="004E5A76" w:rsidRDefault="00B121D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74D1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27FFDEE" w14:textId="77777777" w:rsidR="004E5A76" w:rsidRDefault="006C37F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1046A7" w14:textId="77777777" w:rsidR="006C37F8" w:rsidRDefault="006C37F8">
      <w:pPr>
        <w:spacing w:after="0" w:line="240" w:lineRule="auto"/>
      </w:pPr>
      <w:r>
        <w:separator/>
      </w:r>
    </w:p>
  </w:footnote>
  <w:footnote w:type="continuationSeparator" w:id="0">
    <w:p w14:paraId="0B46A425" w14:textId="77777777" w:rsidR="006C37F8" w:rsidRDefault="006C37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5625F1"/>
    <w:multiLevelType w:val="hybridMultilevel"/>
    <w:tmpl w:val="C2222D6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U0MTcxMTOyNDQ2MTJX0lEKTi0uzszPAykwrAUACPPLniwAAAA="/>
  </w:docVars>
  <w:rsids>
    <w:rsidRoot w:val="008A5622"/>
    <w:rsid w:val="00000E60"/>
    <w:rsid w:val="00014B60"/>
    <w:rsid w:val="000309B7"/>
    <w:rsid w:val="00052FDC"/>
    <w:rsid w:val="000776B0"/>
    <w:rsid w:val="000828D9"/>
    <w:rsid w:val="00085C8F"/>
    <w:rsid w:val="000C4DFE"/>
    <w:rsid w:val="00145FF5"/>
    <w:rsid w:val="00151528"/>
    <w:rsid w:val="00152232"/>
    <w:rsid w:val="00170C48"/>
    <w:rsid w:val="001A62D3"/>
    <w:rsid w:val="001B3733"/>
    <w:rsid w:val="001F580A"/>
    <w:rsid w:val="0020082A"/>
    <w:rsid w:val="00205FD4"/>
    <w:rsid w:val="002134A4"/>
    <w:rsid w:val="0021449F"/>
    <w:rsid w:val="002154E3"/>
    <w:rsid w:val="00220C6B"/>
    <w:rsid w:val="002261B3"/>
    <w:rsid w:val="00227ABB"/>
    <w:rsid w:val="0024287C"/>
    <w:rsid w:val="0027066C"/>
    <w:rsid w:val="00273701"/>
    <w:rsid w:val="00273B69"/>
    <w:rsid w:val="00291E45"/>
    <w:rsid w:val="002A758F"/>
    <w:rsid w:val="002A75BF"/>
    <w:rsid w:val="002B77B3"/>
    <w:rsid w:val="002C1C3A"/>
    <w:rsid w:val="002C29C6"/>
    <w:rsid w:val="002C40B1"/>
    <w:rsid w:val="002C4B21"/>
    <w:rsid w:val="002D70D8"/>
    <w:rsid w:val="00302176"/>
    <w:rsid w:val="003208AC"/>
    <w:rsid w:val="00340BAE"/>
    <w:rsid w:val="003712FD"/>
    <w:rsid w:val="003906B4"/>
    <w:rsid w:val="003B3032"/>
    <w:rsid w:val="003D3CB9"/>
    <w:rsid w:val="003E1DB9"/>
    <w:rsid w:val="003E50DD"/>
    <w:rsid w:val="003F3562"/>
    <w:rsid w:val="00411F56"/>
    <w:rsid w:val="00425535"/>
    <w:rsid w:val="00431277"/>
    <w:rsid w:val="00434267"/>
    <w:rsid w:val="004564DC"/>
    <w:rsid w:val="00464BB5"/>
    <w:rsid w:val="00486BD2"/>
    <w:rsid w:val="00491548"/>
    <w:rsid w:val="004A1060"/>
    <w:rsid w:val="004B1218"/>
    <w:rsid w:val="004B270E"/>
    <w:rsid w:val="004E5420"/>
    <w:rsid w:val="004E7247"/>
    <w:rsid w:val="004F500D"/>
    <w:rsid w:val="005123A2"/>
    <w:rsid w:val="005164C1"/>
    <w:rsid w:val="00516A94"/>
    <w:rsid w:val="0052074E"/>
    <w:rsid w:val="005373FC"/>
    <w:rsid w:val="00555B47"/>
    <w:rsid w:val="00560C95"/>
    <w:rsid w:val="00571EA1"/>
    <w:rsid w:val="005956DB"/>
    <w:rsid w:val="005A6C4A"/>
    <w:rsid w:val="005B5E1D"/>
    <w:rsid w:val="005C2833"/>
    <w:rsid w:val="005C3702"/>
    <w:rsid w:val="005C3D88"/>
    <w:rsid w:val="005F371F"/>
    <w:rsid w:val="00612167"/>
    <w:rsid w:val="006250B4"/>
    <w:rsid w:val="00634146"/>
    <w:rsid w:val="006407E3"/>
    <w:rsid w:val="00654222"/>
    <w:rsid w:val="0068656E"/>
    <w:rsid w:val="00690EAC"/>
    <w:rsid w:val="006A75A3"/>
    <w:rsid w:val="006B0655"/>
    <w:rsid w:val="006C37F8"/>
    <w:rsid w:val="006D1288"/>
    <w:rsid w:val="006D60C6"/>
    <w:rsid w:val="006E5D90"/>
    <w:rsid w:val="00700280"/>
    <w:rsid w:val="00716611"/>
    <w:rsid w:val="00764E6D"/>
    <w:rsid w:val="00785DEF"/>
    <w:rsid w:val="00797444"/>
    <w:rsid w:val="007A09AF"/>
    <w:rsid w:val="007C2D10"/>
    <w:rsid w:val="007D021E"/>
    <w:rsid w:val="007F00D7"/>
    <w:rsid w:val="00811E6A"/>
    <w:rsid w:val="00812BFE"/>
    <w:rsid w:val="0081365B"/>
    <w:rsid w:val="00823701"/>
    <w:rsid w:val="008318CA"/>
    <w:rsid w:val="00835480"/>
    <w:rsid w:val="00840A2F"/>
    <w:rsid w:val="00864C17"/>
    <w:rsid w:val="00867EB8"/>
    <w:rsid w:val="00885DBB"/>
    <w:rsid w:val="008913C2"/>
    <w:rsid w:val="00895C3F"/>
    <w:rsid w:val="008A5622"/>
    <w:rsid w:val="008A5BFB"/>
    <w:rsid w:val="008A5F47"/>
    <w:rsid w:val="008B1B5D"/>
    <w:rsid w:val="008B1CE0"/>
    <w:rsid w:val="008B21B8"/>
    <w:rsid w:val="008C5F74"/>
    <w:rsid w:val="00911FA5"/>
    <w:rsid w:val="00935399"/>
    <w:rsid w:val="00952103"/>
    <w:rsid w:val="00953196"/>
    <w:rsid w:val="0097490C"/>
    <w:rsid w:val="00992697"/>
    <w:rsid w:val="009B5417"/>
    <w:rsid w:val="009C2D06"/>
    <w:rsid w:val="009C6421"/>
    <w:rsid w:val="009D09CF"/>
    <w:rsid w:val="009E2740"/>
    <w:rsid w:val="009E36C2"/>
    <w:rsid w:val="009F4748"/>
    <w:rsid w:val="00A2014A"/>
    <w:rsid w:val="00A24293"/>
    <w:rsid w:val="00A25920"/>
    <w:rsid w:val="00A27146"/>
    <w:rsid w:val="00A373EE"/>
    <w:rsid w:val="00A5274D"/>
    <w:rsid w:val="00A530F4"/>
    <w:rsid w:val="00A5505E"/>
    <w:rsid w:val="00A76D6D"/>
    <w:rsid w:val="00A94EE7"/>
    <w:rsid w:val="00A95D38"/>
    <w:rsid w:val="00AB1548"/>
    <w:rsid w:val="00AC64CE"/>
    <w:rsid w:val="00AF259C"/>
    <w:rsid w:val="00B01E83"/>
    <w:rsid w:val="00B10D2C"/>
    <w:rsid w:val="00B11A96"/>
    <w:rsid w:val="00B121D0"/>
    <w:rsid w:val="00B25457"/>
    <w:rsid w:val="00B31B0F"/>
    <w:rsid w:val="00B756E5"/>
    <w:rsid w:val="00B77D37"/>
    <w:rsid w:val="00B812E1"/>
    <w:rsid w:val="00B82FB1"/>
    <w:rsid w:val="00B937A5"/>
    <w:rsid w:val="00B97935"/>
    <w:rsid w:val="00BA363D"/>
    <w:rsid w:val="00BB129E"/>
    <w:rsid w:val="00BB2071"/>
    <w:rsid w:val="00BC701E"/>
    <w:rsid w:val="00C25AD0"/>
    <w:rsid w:val="00C32481"/>
    <w:rsid w:val="00C35F65"/>
    <w:rsid w:val="00C7092E"/>
    <w:rsid w:val="00C74816"/>
    <w:rsid w:val="00C76392"/>
    <w:rsid w:val="00C77796"/>
    <w:rsid w:val="00CA02FE"/>
    <w:rsid w:val="00CA2ABF"/>
    <w:rsid w:val="00CA30F4"/>
    <w:rsid w:val="00CB09FA"/>
    <w:rsid w:val="00CD488F"/>
    <w:rsid w:val="00CD56DA"/>
    <w:rsid w:val="00CF3E69"/>
    <w:rsid w:val="00D00CA0"/>
    <w:rsid w:val="00D05217"/>
    <w:rsid w:val="00D23ADF"/>
    <w:rsid w:val="00D25284"/>
    <w:rsid w:val="00D40809"/>
    <w:rsid w:val="00D56E33"/>
    <w:rsid w:val="00D61563"/>
    <w:rsid w:val="00D679E0"/>
    <w:rsid w:val="00D77C3A"/>
    <w:rsid w:val="00DB0FFB"/>
    <w:rsid w:val="00DB70C5"/>
    <w:rsid w:val="00DB7BC8"/>
    <w:rsid w:val="00DC6C36"/>
    <w:rsid w:val="00DD092D"/>
    <w:rsid w:val="00DD3BF5"/>
    <w:rsid w:val="00DD7035"/>
    <w:rsid w:val="00E12ADC"/>
    <w:rsid w:val="00E30582"/>
    <w:rsid w:val="00E30FA5"/>
    <w:rsid w:val="00E71D59"/>
    <w:rsid w:val="00E737A4"/>
    <w:rsid w:val="00E807BA"/>
    <w:rsid w:val="00E846B0"/>
    <w:rsid w:val="00EA2324"/>
    <w:rsid w:val="00EA47E7"/>
    <w:rsid w:val="00EC6AA1"/>
    <w:rsid w:val="00ED63F8"/>
    <w:rsid w:val="00EF3214"/>
    <w:rsid w:val="00F0638B"/>
    <w:rsid w:val="00F07738"/>
    <w:rsid w:val="00F21CCD"/>
    <w:rsid w:val="00F311A6"/>
    <w:rsid w:val="00F340AC"/>
    <w:rsid w:val="00F46E64"/>
    <w:rsid w:val="00F47947"/>
    <w:rsid w:val="00F525FB"/>
    <w:rsid w:val="00F54EA8"/>
    <w:rsid w:val="00F74D16"/>
    <w:rsid w:val="00F919AA"/>
    <w:rsid w:val="00F92B6D"/>
    <w:rsid w:val="00F963FE"/>
    <w:rsid w:val="00FA3F64"/>
    <w:rsid w:val="00FC0332"/>
    <w:rsid w:val="00FF53FB"/>
    <w:rsid w:val="00FF6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4B7A286"/>
  <w15:docId w15:val="{35012CFD-CCDC-4190-9DAA-65FE620E0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09B7"/>
  </w:style>
  <w:style w:type="paragraph" w:styleId="Heading1">
    <w:name w:val="heading 1"/>
    <w:basedOn w:val="Normal"/>
    <w:next w:val="Normal"/>
    <w:link w:val="Heading1Char"/>
    <w:uiPriority w:val="9"/>
    <w:qFormat/>
    <w:rsid w:val="000309B7"/>
    <w:pPr>
      <w:spacing w:line="276" w:lineRule="auto"/>
      <w:jc w:val="both"/>
      <w:outlineLvl w:val="0"/>
    </w:pPr>
    <w:rPr>
      <w:rFonts w:ascii="Times New Roman" w:hAnsi="Times New Roman" w:cs="Times New Roman"/>
      <w:b/>
      <w:sz w:val="28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30FA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CMLStext"/>
    <w:next w:val="Normal"/>
    <w:link w:val="Heading3Char"/>
    <w:uiPriority w:val="9"/>
    <w:unhideWhenUsed/>
    <w:qFormat/>
    <w:rsid w:val="0052074E"/>
    <w:pPr>
      <w:spacing w:line="360" w:lineRule="auto"/>
      <w:outlineLvl w:val="2"/>
    </w:pPr>
    <w:rPr>
      <w:b/>
      <w:bCs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A562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A562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A5622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8A56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5622"/>
  </w:style>
  <w:style w:type="paragraph" w:styleId="BalloonText">
    <w:name w:val="Balloon Text"/>
    <w:basedOn w:val="Normal"/>
    <w:link w:val="BalloonTextChar"/>
    <w:uiPriority w:val="99"/>
    <w:semiHidden/>
    <w:unhideWhenUsed/>
    <w:rsid w:val="008A56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5622"/>
    <w:rPr>
      <w:rFonts w:ascii="Segoe UI" w:hAnsi="Segoe UI" w:cs="Segoe UI"/>
      <w:sz w:val="18"/>
      <w:szCs w:val="18"/>
    </w:rPr>
  </w:style>
  <w:style w:type="paragraph" w:customStyle="1" w:styleId="CMLStext">
    <w:name w:val="CMLS text"/>
    <w:basedOn w:val="BodyText"/>
    <w:link w:val="CMLStextChar"/>
    <w:qFormat/>
    <w:rsid w:val="008A5622"/>
    <w:pPr>
      <w:spacing w:before="120" w:line="240" w:lineRule="auto"/>
      <w:jc w:val="both"/>
    </w:pPr>
    <w:rPr>
      <w:rFonts w:ascii="Times New Roman" w:hAnsi="Times New Roman" w:cs="Times New Roman"/>
      <w:iCs/>
      <w:color w:val="000000" w:themeColor="text1"/>
      <w:sz w:val="20"/>
      <w:szCs w:val="20"/>
      <w:lang w:val="en-GB"/>
    </w:rPr>
  </w:style>
  <w:style w:type="character" w:customStyle="1" w:styleId="CMLStextChar">
    <w:name w:val="CMLS text Char"/>
    <w:basedOn w:val="DefaultParagraphFont"/>
    <w:link w:val="CMLStext"/>
    <w:rsid w:val="008A5622"/>
    <w:rPr>
      <w:rFonts w:ascii="Times New Roman" w:hAnsi="Times New Roman" w:cs="Times New Roman"/>
      <w:iCs/>
      <w:color w:val="000000" w:themeColor="text1"/>
      <w:sz w:val="20"/>
      <w:szCs w:val="20"/>
      <w:lang w:val="en-GB"/>
    </w:rPr>
  </w:style>
  <w:style w:type="paragraph" w:styleId="BodyText">
    <w:name w:val="Body Text"/>
    <w:basedOn w:val="Normal"/>
    <w:link w:val="BodyTextChar"/>
    <w:uiPriority w:val="99"/>
    <w:semiHidden/>
    <w:unhideWhenUsed/>
    <w:rsid w:val="008A562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A5622"/>
  </w:style>
  <w:style w:type="table" w:styleId="TableGrid">
    <w:name w:val="Table Grid"/>
    <w:basedOn w:val="TableNormal"/>
    <w:uiPriority w:val="39"/>
    <w:rsid w:val="00BB2071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MLSTable">
    <w:name w:val="CMLS Table"/>
    <w:basedOn w:val="Normal"/>
    <w:link w:val="CMLSTableChar"/>
    <w:qFormat/>
    <w:rsid w:val="00BB2071"/>
    <w:pPr>
      <w:spacing w:before="120" w:after="120" w:line="240" w:lineRule="auto"/>
      <w:jc w:val="both"/>
    </w:pPr>
    <w:rPr>
      <w:rFonts w:ascii="Times New Roman" w:eastAsiaTheme="minorEastAsia" w:hAnsi="Times New Roman"/>
      <w:sz w:val="20"/>
      <w:szCs w:val="21"/>
      <w:lang w:val="en-GB" w:eastAsia="en-GB"/>
    </w:rPr>
  </w:style>
  <w:style w:type="character" w:customStyle="1" w:styleId="CMLSTableChar">
    <w:name w:val="CMLS Table Char"/>
    <w:basedOn w:val="DefaultParagraphFont"/>
    <w:link w:val="CMLSTable"/>
    <w:rsid w:val="00BB2071"/>
    <w:rPr>
      <w:rFonts w:ascii="Times New Roman" w:eastAsiaTheme="minorEastAsia" w:hAnsi="Times New Roman"/>
      <w:sz w:val="20"/>
      <w:szCs w:val="21"/>
      <w:lang w:val="en-GB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0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0EAC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2D70D8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309B7"/>
    <w:rPr>
      <w:rFonts w:ascii="Times New Roman" w:hAnsi="Times New Roman" w:cs="Times New Roman"/>
      <w:b/>
      <w:sz w:val="28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E30FA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Revision">
    <w:name w:val="Revision"/>
    <w:hidden/>
    <w:uiPriority w:val="99"/>
    <w:semiHidden/>
    <w:rsid w:val="00B77D37"/>
    <w:pPr>
      <w:spacing w:after="0" w:line="240" w:lineRule="auto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B1CE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B1CE0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52074E"/>
    <w:rPr>
      <w:rFonts w:ascii="Times New Roman" w:hAnsi="Times New Roman" w:cs="Times New Roman"/>
      <w:b/>
      <w:bCs/>
      <w:iCs/>
      <w:color w:val="000000" w:themeColor="text1"/>
      <w:sz w:val="18"/>
      <w:szCs w:val="20"/>
      <w:lang w:val="en-GB"/>
    </w:rPr>
  </w:style>
  <w:style w:type="character" w:styleId="PlaceholderText">
    <w:name w:val="Placeholder Text"/>
    <w:basedOn w:val="DefaultParagraphFont"/>
    <w:uiPriority w:val="99"/>
    <w:semiHidden/>
    <w:rsid w:val="00DB0FFB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5FF5"/>
    <w:pPr>
      <w:spacing w:line="276" w:lineRule="auto"/>
      <w:jc w:val="both"/>
      <w:outlineLvl w:val="0"/>
    </w:pPr>
    <w:rPr>
      <w:rFonts w:ascii="Times New Roman" w:hAnsi="Times New Roman" w:cs="Times New Roman"/>
      <w:b/>
      <w:sz w:val="28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45FF5"/>
    <w:rPr>
      <w:rFonts w:ascii="Times New Roman" w:hAnsi="Times New Roman" w:cs="Times New Roman"/>
      <w:b/>
      <w:sz w:val="28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F74D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181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5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372550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rgit.wiltschi@acib.at" TargetMode="External"/><Relationship Id="rId13" Type="http://schemas.openxmlformats.org/officeDocument/2006/relationships/image" Target="media/image4.tiff"/><Relationship Id="rId1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hyperlink" Target="mailto:winfried.roemer@bioss.uni-freiburg.de" TargetMode="External"/><Relationship Id="rId12" Type="http://schemas.openxmlformats.org/officeDocument/2006/relationships/image" Target="media/image3.tiff"/><Relationship Id="rId17" Type="http://schemas.openxmlformats.org/officeDocument/2006/relationships/fontTable" Target="fontTable.xml"/><Relationship Id="rId25" Type="http://schemas.microsoft.com/office/2016/09/relationships/commentsIds" Target="commentsIds.xm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tiff"/><Relationship Id="rId24" Type="http://schemas.microsoft.com/office/2018/08/relationships/commentsExtensible" Target="commentsExtensible.xml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openxmlformats.org/officeDocument/2006/relationships/image" Target="media/image1.tif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5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FA637C-A73B-4463-A04B-AFEBB7FE0ADE}"/>
      </w:docPartPr>
      <w:docPartBody>
        <w:p w:rsidR="008A415D" w:rsidRDefault="0019662F">
          <w:r w:rsidRPr="00AF6A67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662F"/>
    <w:rsid w:val="00093942"/>
    <w:rsid w:val="00096839"/>
    <w:rsid w:val="00106EBE"/>
    <w:rsid w:val="00172258"/>
    <w:rsid w:val="0019662F"/>
    <w:rsid w:val="001B336C"/>
    <w:rsid w:val="00215E55"/>
    <w:rsid w:val="00296622"/>
    <w:rsid w:val="002A229E"/>
    <w:rsid w:val="002C035B"/>
    <w:rsid w:val="003B4061"/>
    <w:rsid w:val="00454697"/>
    <w:rsid w:val="004557AC"/>
    <w:rsid w:val="005D436C"/>
    <w:rsid w:val="00740635"/>
    <w:rsid w:val="007D6605"/>
    <w:rsid w:val="00885A3F"/>
    <w:rsid w:val="008A415D"/>
    <w:rsid w:val="00944EDD"/>
    <w:rsid w:val="009D7E39"/>
    <w:rsid w:val="009F4F78"/>
    <w:rsid w:val="00A011E6"/>
    <w:rsid w:val="00A701BB"/>
    <w:rsid w:val="00A822D7"/>
    <w:rsid w:val="00C43A9F"/>
    <w:rsid w:val="00CC2FA8"/>
    <w:rsid w:val="00CD7F3C"/>
    <w:rsid w:val="00E13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C035B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EF600E0-20E2-4ED5-96D9-46E02E51B7F4}">
  <we:reference id="wa104382081" version="1.46.0.0" store="en-US" storeType="OMEX"/>
  <we:alternateReferences>
    <we:reference id="wa104382081" version="1.46.0.0" store="wa104382081" storeType="OMEX"/>
  </we:alternateReferences>
  <we:properties>
    <we:property name="MENDELEY_CITATIONS_STYLE" value="{&quot;id&quot;:&quot;https://www.zotero.org/styles/cellular-and-molecular-life-sciences&quot;,&quot;title&quot;:&quot;Cellular and Molecular Life Sciences&quot;,&quot;format&quot;:&quot;numeric&quot;}"/>
    <we:property name="MENDELEY_CITATIONS" value="[{&quot;citationID&quot;:&quot;MENDELEY_CITATION_d3aaf4e8-55f9-4b1b-91bc-c7d7fb6590f3&quot;,&quot;properties&quot;:{&quot;noteIndex&quot;:0},&quot;isEdited&quot;:false,&quot;manualOverride&quot;:{&quot;isManuallyOverridden&quot;:true,&quot;citeprocText&quot;:&quot;[1]&quot;,&quot;manualOverrideText&quot;:&quot;[142]&quot;},&quot;citationTag&quot;:&quot;MENDELEY_CITATION_v3_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&quot;,&quot;citationItems&quot;:[{&quot;id&quot;:&quot;8415f436-170b-362a-8bcd-da2c047504de&quot;,&quot;itemData&quot;:{&quot;type&quot;:&quot;article-journal&quot;,&quot;id&quot;:&quot;8415f436-170b-362a-8bcd-da2c047504de&quot;,&quot;title&quot;:&quot;massXpert 2: a cross-platform software environment for polymer chemistry modelling and simulation/analysis of mass spectrometric data&quot;,&quot;author&quot;:[{&quot;family&quot;:&quot;Rusconi&quot;,&quot;given&quot;:&quot;Filippo&quot;,&quot;parse-names&quot;:false,&quot;dropping-particle&quot;:&quot;&quot;,&quot;non-dropping-particle&quot;:&quot;&quot;}],&quot;container-title&quot;:&quot;Bioinformatics&quot;,&quot;DOI&quot;:&quot;10.1093/bioinformatics/btp504&quot;,&quot;ISSN&quot;:&quot;1460-2059&quot;,&quot;issued&quot;:{&quot;date-parts&quot;:[[2009,10,15]]},&quot;page&quot;:&quot;2741-2742&quot;,&quot;issue&quot;:&quot;20&quot;,&quot;volume&quot;:&quot;25&quot;,&quot;container-title-short&quot;:&quot;&quot;},&quot;isTemporary&quot;:false}]}]"/>
  </we:properties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11</Pages>
  <Words>1477</Words>
  <Characters>8422</Characters>
  <Application>Microsoft Office Word</Application>
  <DocSecurity>0</DocSecurity>
  <Lines>70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BIOSS, University Freiburg</Company>
  <LinksUpToDate>false</LinksUpToDate>
  <CharactersWithSpaces>9880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francesca.rosato</dc:creator>
  <cp:lastModifiedBy>francesca.rosato</cp:lastModifiedBy>
  <cp:revision>10</cp:revision>
  <dcterms:created xsi:type="dcterms:W3CDTF">2022-08-16T18:38:00Z</dcterms:created>
  <dcterms:modified xsi:type="dcterms:W3CDTF">2022-09-09T13:35:00Z</dcterms:modified>
</cp:coreProperties>
</file>