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8BB" w:rsidRPr="008A7852" w:rsidRDefault="00FB08BB" w:rsidP="00BB6F61">
      <w:pPr>
        <w:pStyle w:val="atext"/>
        <w:spacing w:line="360" w:lineRule="auto"/>
        <w:ind w:left="0" w:firstLine="0"/>
        <w:rPr>
          <w:rFonts w:ascii="Times New Roman" w:eastAsia="標楷體" w:hAnsi="Times New Roman" w:cstheme="minorHAnsi"/>
          <w:color w:val="auto"/>
          <w:sz w:val="24"/>
          <w:szCs w:val="24"/>
          <w:lang w:eastAsia="zh-TW"/>
        </w:rPr>
      </w:pPr>
      <w:r w:rsidRPr="008A7852">
        <w:rPr>
          <w:rFonts w:ascii="Times New Roman" w:eastAsia="標楷體" w:hAnsi="Times New Roman" w:cstheme="minorHAnsi"/>
          <w:b/>
          <w:color w:val="auto"/>
          <w:sz w:val="24"/>
          <w:szCs w:val="24"/>
          <w:lang w:eastAsia="zh-TW"/>
        </w:rPr>
        <w:t>Table S1</w:t>
      </w:r>
      <w:r w:rsidRPr="008A7852">
        <w:rPr>
          <w:rFonts w:ascii="Times New Roman" w:eastAsia="標楷體" w:hAnsi="Times New Roman" w:cstheme="minorHAnsi"/>
          <w:color w:val="auto"/>
          <w:sz w:val="24"/>
          <w:szCs w:val="24"/>
          <w:lang w:eastAsia="zh-TW"/>
        </w:rPr>
        <w:t xml:space="preserve"> Comparison of metal levels in whole blood in pregnant and nonpregnant women worldwide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47"/>
        <w:gridCol w:w="2073"/>
        <w:gridCol w:w="3472"/>
        <w:gridCol w:w="2738"/>
        <w:gridCol w:w="3492"/>
        <w:gridCol w:w="1165"/>
        <w:gridCol w:w="1169"/>
        <w:gridCol w:w="1355"/>
        <w:gridCol w:w="2952"/>
      </w:tblGrid>
      <w:tr w:rsidR="008A7852" w:rsidRPr="008A7852" w:rsidTr="00BB6F61">
        <w:trPr>
          <w:trHeight w:val="20"/>
          <w:tblHeader/>
        </w:trPr>
        <w:tc>
          <w:tcPr>
            <w:tcW w:w="43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Metal</w:t>
            </w:r>
          </w:p>
        </w:tc>
        <w:tc>
          <w:tcPr>
            <w:tcW w:w="514" w:type="pct"/>
            <w:tcBorders>
              <w:top w:val="single" w:sz="12" w:space="0" w:color="auto"/>
              <w:bottom w:val="single" w:sz="12" w:space="0" w:color="auto"/>
            </w:tcBorders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Country</w:t>
            </w:r>
          </w:p>
        </w:tc>
        <w:tc>
          <w:tcPr>
            <w:tcW w:w="861" w:type="pct"/>
            <w:tcBorders>
              <w:top w:val="single" w:sz="12" w:space="0" w:color="auto"/>
              <w:bottom w:val="single" w:sz="12" w:space="0" w:color="auto"/>
            </w:tcBorders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Survey/Recruitment</w:t>
            </w:r>
          </w:p>
        </w:tc>
        <w:tc>
          <w:tcPr>
            <w:tcW w:w="67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Population</w:t>
            </w:r>
          </w:p>
        </w:tc>
        <w:tc>
          <w:tcPr>
            <w:tcW w:w="86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ind w:leftChars="-11" w:hangingChars="11" w:hanging="26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Sample type</w:t>
            </w:r>
          </w:p>
        </w:tc>
        <w:tc>
          <w:tcPr>
            <w:tcW w:w="28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</w:t>
            </w:r>
          </w:p>
        </w:tc>
        <w:tc>
          <w:tcPr>
            <w:tcW w:w="29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Age</w:t>
            </w:r>
          </w:p>
        </w:tc>
        <w:tc>
          <w:tcPr>
            <w:tcW w:w="33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Levels</w:t>
            </w:r>
            <w:r w:rsidRPr="008A7852">
              <w:rPr>
                <w:rFonts w:ascii="Times New Roman" w:eastAsia="新細明體" w:hAnsi="Times New Roman" w:cs="Times New Roman"/>
                <w:b/>
                <w:kern w:val="0"/>
                <w:szCs w:val="24"/>
                <w:vertAlign w:val="superscript"/>
              </w:rPr>
              <w:t>#</w:t>
            </w:r>
          </w:p>
        </w:tc>
        <w:tc>
          <w:tcPr>
            <w:tcW w:w="73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Reference</w:t>
            </w:r>
          </w:p>
        </w:tc>
      </w:tr>
      <w:tr w:rsidR="008A7852" w:rsidRPr="008A7852" w:rsidTr="00BB6F61">
        <w:trPr>
          <w:trHeight w:val="240"/>
        </w:trPr>
        <w:tc>
          <w:tcPr>
            <w:tcW w:w="433" w:type="pct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Arsenic</w:t>
            </w:r>
          </w:p>
        </w:tc>
        <w:tc>
          <w:tcPr>
            <w:tcW w:w="514" w:type="pct"/>
            <w:tcBorders>
              <w:top w:val="single" w:sz="12" w:space="0" w:color="auto"/>
            </w:tcBorders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Greenland</w:t>
            </w:r>
          </w:p>
        </w:tc>
        <w:tc>
          <w:tcPr>
            <w:tcW w:w="861" w:type="pct"/>
            <w:tcBorders>
              <w:top w:val="single" w:sz="12" w:space="0" w:color="auto"/>
            </w:tcBorders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Adaption to Climate Change, Environmental Pollution, and dietary Transition (ACCEPT) birth cohort</w:t>
            </w:r>
          </w:p>
        </w:tc>
        <w:tc>
          <w:tcPr>
            <w:tcW w:w="679" w:type="pct"/>
            <w:tcBorders>
              <w:top w:val="single" w:sz="12" w:space="0" w:color="auto"/>
            </w:tcBorders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tcBorders>
              <w:top w:val="single" w:sz="12" w:space="0" w:color="auto"/>
            </w:tcBorders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Blood</w:t>
            </w:r>
          </w:p>
        </w:tc>
        <w:tc>
          <w:tcPr>
            <w:tcW w:w="289" w:type="pct"/>
            <w:tcBorders>
              <w:top w:val="single" w:sz="12" w:space="0" w:color="auto"/>
            </w:tcBorders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502</w:t>
            </w:r>
          </w:p>
        </w:tc>
        <w:tc>
          <w:tcPr>
            <w:tcW w:w="290" w:type="pct"/>
            <w:tcBorders>
              <w:top w:val="single" w:sz="12" w:space="0" w:color="auto"/>
            </w:tcBorders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27.5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6.6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tcBorders>
              <w:top w:val="single" w:sz="12" w:space="0" w:color="auto"/>
            </w:tcBorders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Bank-Nielsen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2019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49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Canada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Maternal-Infant Research on Environmental Chemicals (MIREC) cohort</w:t>
            </w:r>
          </w:p>
        </w:tc>
        <w:tc>
          <w:tcPr>
            <w:tcW w:w="679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 women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st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1938</w:t>
            </w:r>
          </w:p>
        </w:tc>
        <w:tc>
          <w:tcPr>
            <w:tcW w:w="290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≥ 18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0.75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0.82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shd w:val="clear" w:color="auto" w:fill="F2F2F2" w:themeFill="background1" w:themeFillShade="F2"/>
              </w:rPr>
              <w:t>Ettinger et al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2017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168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 xml:space="preserve">rd 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trimester blood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1673</w:t>
            </w:r>
          </w:p>
        </w:tc>
        <w:tc>
          <w:tcPr>
            <w:tcW w:w="290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0.67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0.69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465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Canada</w:t>
            </w:r>
          </w:p>
        </w:tc>
        <w:tc>
          <w:tcPr>
            <w:tcW w:w="861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Canadian Health Measures Survey</w:t>
            </w:r>
          </w:p>
        </w:tc>
        <w:tc>
          <w:tcPr>
            <w:tcW w:w="679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Females</w:t>
            </w:r>
          </w:p>
        </w:tc>
        <w:tc>
          <w:tcPr>
            <w:tcW w:w="866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651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 to 39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0.88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0.88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1.35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Health Canada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2010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6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643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40 to 59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0.95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0.95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1.49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366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Mexico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Programming Research in Obesity, Growth Environment and Social Stress (PROGRESS) cohort</w:t>
            </w:r>
          </w:p>
        </w:tc>
        <w:tc>
          <w:tcPr>
            <w:tcW w:w="679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nd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</w:t>
            </w:r>
          </w:p>
        </w:tc>
        <w:tc>
          <w:tcPr>
            <w:tcW w:w="289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1054</w:t>
            </w:r>
          </w:p>
        </w:tc>
        <w:tc>
          <w:tcPr>
            <w:tcW w:w="290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Osorio-Yanez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2021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rd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</w:t>
            </w:r>
          </w:p>
        </w:tc>
        <w:tc>
          <w:tcPr>
            <w:tcW w:w="28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90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0.74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Mexico</w:t>
            </w:r>
          </w:p>
        </w:tc>
        <w:tc>
          <w:tcPr>
            <w:tcW w:w="861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PROGRESS cohort</w:t>
            </w:r>
          </w:p>
        </w:tc>
        <w:tc>
          <w:tcPr>
            <w:tcW w:w="679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 women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nd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</w:t>
            </w:r>
          </w:p>
        </w:tc>
        <w:tc>
          <w:tcPr>
            <w:tcW w:w="289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730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27.8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0.72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Mullin et al. (2019)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rd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</w:t>
            </w:r>
          </w:p>
        </w:tc>
        <w:tc>
          <w:tcPr>
            <w:tcW w:w="289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0.75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at delivery</w:t>
            </w:r>
          </w:p>
        </w:tc>
        <w:tc>
          <w:tcPr>
            <w:tcW w:w="289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0.85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204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Puerto Rico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Puerto Rico </w:t>
            </w: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Testsite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for Exploring Contamination Threats (PROTECT) cohort</w:t>
            </w:r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Blood 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948</w:t>
            </w:r>
          </w:p>
        </w:tc>
        <w:tc>
          <w:tcPr>
            <w:tcW w:w="290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0.33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&lt; LOD</w:t>
            </w:r>
          </w:p>
        </w:tc>
        <w:tc>
          <w:tcPr>
            <w:tcW w:w="732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Rivera-Núñez et al. (2021)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Puerto Rico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PROTECT cohort</w:t>
            </w:r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Blood 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1183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18 to 40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0.34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0.21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Ashrap et al. (2020)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Brazil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Rio Birth Cohort Study of Environmental Exposure and Childhood Development (PIPA Project)</w:t>
            </w:r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rd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117</w:t>
            </w:r>
          </w:p>
        </w:tc>
        <w:tc>
          <w:tcPr>
            <w:tcW w:w="290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&gt; 16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10.27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11.13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de Assis Araujo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58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Norway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Norwegian Mother, Father and Child Cohort Study (</w:t>
            </w: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MoBa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whole blood at 18 week's gestation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652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–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1.36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2.23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highlight w:val="yellow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Weyde et al. (2021)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Norway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MoBa</w:t>
            </w:r>
            <w:proofErr w:type="spellEnd"/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 at week 17 of gestation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1022</w:t>
            </w:r>
          </w:p>
        </w:tc>
        <w:tc>
          <w:tcPr>
            <w:tcW w:w="290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30.1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1.76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1.68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Skogheim et al. (2021)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Belgium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Neonate/mother, adolescent, and adult populations living in Flanders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 women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235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30.3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0.64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Baeyens et al. (2014)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Iran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Three teaching hospitals (</w:t>
            </w: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Arash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, Mirza, and </w:t>
            </w: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Ziaiyan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 affiliated with the Tehran University of Medical Sciences</w:t>
            </w:r>
          </w:p>
        </w:tc>
        <w:tc>
          <w:tcPr>
            <w:tcW w:w="679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st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</w:t>
            </w:r>
          </w:p>
        </w:tc>
        <w:tc>
          <w:tcPr>
            <w:tcW w:w="289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256</w:t>
            </w:r>
          </w:p>
        </w:tc>
        <w:tc>
          <w:tcPr>
            <w:tcW w:w="290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25.5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14.4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Vigeh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2015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nd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</w:t>
            </w:r>
          </w:p>
        </w:tc>
        <w:tc>
          <w:tcPr>
            <w:tcW w:w="28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90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27.8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rd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</w:t>
            </w:r>
          </w:p>
        </w:tc>
        <w:tc>
          <w:tcPr>
            <w:tcW w:w="28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90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74.7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384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China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Hangzhou Birth Cohort Study (HBCS)</w:t>
            </w:r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 during 20 to 28 gestational weeks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483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29.6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3.96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3.70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Zhao et al. (2020)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China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First Affiliated Hospital of Shanxi Medical University</w:t>
            </w:r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before delivery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427</w:t>
            </w:r>
          </w:p>
        </w:tc>
        <w:tc>
          <w:tcPr>
            <w:tcW w:w="290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Cambria Math" w:eastAsia="新細明體" w:hAnsi="Cambria Math" w:cs="Times New Roman"/>
                <w:kern w:val="0"/>
                <w:szCs w:val="24"/>
              </w:rPr>
              <w:t xml:space="preserve">≥ 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15.05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Wang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2020c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China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Peking Union Medical College Hospital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at a maximum gestational age of 12 weeks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100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34.5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1.32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Jie et al. (2019)</w:t>
            </w:r>
          </w:p>
        </w:tc>
      </w:tr>
      <w:tr w:rsidR="008A7852" w:rsidRPr="008A7852" w:rsidTr="00BB6F61">
        <w:trPr>
          <w:trHeight w:val="982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China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HBCS</w:t>
            </w:r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during 20–28 weeks gestation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915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30.2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3.88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Guo et al. (2018)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Taiwan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Patients treated at the Department of Obstetrics and Gynecology of Taiwan Adventist Hospital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57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34.8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10.9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Lei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2015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Taiwan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Recruited from medical centers (4) and universities (2) around Taiwan</w:t>
            </w:r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Mothers or reproductive-age women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849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33.2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9.21</w:t>
            </w: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9.22</w:t>
            </w: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9.63</w:t>
            </w: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This study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Cadmium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USA</w:t>
            </w:r>
          </w:p>
        </w:tc>
        <w:tc>
          <w:tcPr>
            <w:tcW w:w="861" w:type="pct"/>
            <w:tcBorders>
              <w:top w:val="single" w:sz="4" w:space="0" w:color="auto"/>
            </w:tcBorders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Initial Vanguard Study (IVS)</w:t>
            </w:r>
          </w:p>
        </w:tc>
        <w:tc>
          <w:tcPr>
            <w:tcW w:w="679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between 6 and 32 weeks of gestation</w:t>
            </w:r>
          </w:p>
        </w:tc>
        <w:tc>
          <w:tcPr>
            <w:tcW w:w="289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125</w:t>
            </w:r>
          </w:p>
        </w:tc>
        <w:tc>
          <w:tcPr>
            <w:tcW w:w="290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28.2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0.24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Shih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2021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USA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BioCycle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cohort study</w:t>
            </w:r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Premenopausal women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259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27.4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0.29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Pollack et al. (2017)</w:t>
            </w:r>
          </w:p>
        </w:tc>
      </w:tr>
      <w:tr w:rsidR="008A7852" w:rsidRPr="008A7852" w:rsidTr="00BB6F61">
        <w:trPr>
          <w:trHeight w:val="654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Greenland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ACCEPT birth cohort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502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27.5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Bank-Nielsen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2019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Canada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Nonpregnant women who had been in Canada for &gt;1 and &lt;5 years</w:t>
            </w:r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Migrant women from South Asia (India)</w:t>
            </w:r>
          </w:p>
        </w:tc>
        <w:tc>
          <w:tcPr>
            <w:tcW w:w="866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Blood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53</w:t>
            </w:r>
          </w:p>
        </w:tc>
        <w:tc>
          <w:tcPr>
            <w:tcW w:w="290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19 to 45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0.27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Dix-Cooper and </w:t>
            </w: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Kosatsky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2018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Migrant women from East Asia </w:t>
            </w:r>
          </w:p>
        </w:tc>
        <w:tc>
          <w:tcPr>
            <w:tcW w:w="866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111</w:t>
            </w:r>
          </w:p>
        </w:tc>
        <w:tc>
          <w:tcPr>
            <w:tcW w:w="290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0.53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78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Canada</w:t>
            </w:r>
          </w:p>
        </w:tc>
        <w:tc>
          <w:tcPr>
            <w:tcW w:w="861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Canadian Health Measures Survey</w:t>
            </w:r>
          </w:p>
        </w:tc>
        <w:tc>
          <w:tcPr>
            <w:tcW w:w="679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Females</w:t>
            </w:r>
          </w:p>
        </w:tc>
        <w:tc>
          <w:tcPr>
            <w:tcW w:w="866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761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 to 39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0.33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0.28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Health Canada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2013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123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605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40 to 59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0.47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0.38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7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Mexico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ROGRESS cohort</w:t>
            </w:r>
          </w:p>
        </w:tc>
        <w:tc>
          <w:tcPr>
            <w:tcW w:w="679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nd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</w:t>
            </w:r>
          </w:p>
        </w:tc>
        <w:tc>
          <w:tcPr>
            <w:tcW w:w="289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1054</w:t>
            </w:r>
          </w:p>
        </w:tc>
        <w:tc>
          <w:tcPr>
            <w:tcW w:w="290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0.24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Osorio-Yanez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2021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7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rd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</w:t>
            </w:r>
          </w:p>
        </w:tc>
        <w:tc>
          <w:tcPr>
            <w:tcW w:w="28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90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0.23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Puerto Rico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PROTECT cohort</w:t>
            </w:r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Blood 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947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0.12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0.11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Rivera-Nunez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2021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Puerto Rico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PROTECT cohort</w:t>
            </w:r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Blood 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1183</w:t>
            </w:r>
          </w:p>
        </w:tc>
        <w:tc>
          <w:tcPr>
            <w:tcW w:w="290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18 to 40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0.12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0.12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highlight w:val="yellow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Ashrap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303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Brazil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Rio Birth Cohort Study of Environmental Exposure and Childhood Development (PIPA Project)</w:t>
            </w:r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rd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117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&gt; 16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0.30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0.37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de Assis Araujo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Norway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MoBa</w:t>
            </w:r>
            <w:proofErr w:type="spellEnd"/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 at week 17 of gestation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1012</w:t>
            </w:r>
          </w:p>
        </w:tc>
        <w:tc>
          <w:tcPr>
            <w:tcW w:w="290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30.1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0.19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0.18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Skogheim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2021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Norway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MoBa</w:t>
            </w:r>
            <w:proofErr w:type="spellEnd"/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whole blood at 18 week's gestation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652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–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0.18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0.28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Weyde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2021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Belgium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Neonate/mother, adolescent, and adult populations living in Flanders</w:t>
            </w:r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 women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235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30.3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0.31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highlight w:val="yellow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Baeyens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2014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42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France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EDEN birth cohort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Blood between 24 and 28 gestational weeks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651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–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Pesce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2021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Egypt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 women attending to the antenatal care clinic in Mansoura University Hospital</w:t>
            </w:r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 women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during 13–36 weeks gestation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150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18 to 46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32.8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Motawei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2016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Japan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Japan Environment and Children’s Study (JECS) birth cohort</w:t>
            </w:r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during 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nd</w:t>
            </w:r>
            <w:r w:rsidRPr="008A7852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/3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rd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3545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0.79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Ma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2021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Japan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JECS birth cohort</w:t>
            </w:r>
          </w:p>
        </w:tc>
        <w:tc>
          <w:tcPr>
            <w:tcW w:w="679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nd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 with male child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5333</w:t>
            </w:r>
          </w:p>
        </w:tc>
        <w:tc>
          <w:tcPr>
            <w:tcW w:w="290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–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0.65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Inadera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nd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 with female child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4981</w:t>
            </w:r>
          </w:p>
        </w:tc>
        <w:tc>
          <w:tcPr>
            <w:tcW w:w="290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0.64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rd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 with male child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3721</w:t>
            </w:r>
          </w:p>
        </w:tc>
        <w:tc>
          <w:tcPr>
            <w:tcW w:w="290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0.69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rd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 with female child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3549</w:t>
            </w:r>
          </w:p>
        </w:tc>
        <w:tc>
          <w:tcPr>
            <w:tcW w:w="290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0.70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303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Japan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JECS birth cohort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17997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31.2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0.71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>0.7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lastRenderedPageBreak/>
              <w:t xml:space="preserve">Nakayama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2019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34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South Korea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Mothers and Children's Environmental Health (MOCEH) birth cohort</w:t>
            </w:r>
          </w:p>
        </w:tc>
        <w:tc>
          <w:tcPr>
            <w:tcW w:w="679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Maternal blood samples during early pregnancy (12–20 weeks of gestation) </w:t>
            </w:r>
          </w:p>
        </w:tc>
        <w:tc>
          <w:tcPr>
            <w:tcW w:w="289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738</w:t>
            </w:r>
          </w:p>
        </w:tc>
        <w:tc>
          <w:tcPr>
            <w:tcW w:w="290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30.2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1.42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1.40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Lee et al. (2021b)</w:t>
            </w:r>
          </w:p>
        </w:tc>
      </w:tr>
      <w:tr w:rsidR="008A7852" w:rsidRPr="008A7852" w:rsidTr="00BB6F61">
        <w:trPr>
          <w:trHeight w:val="594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whole blood samples during late pregnancy (28–42 weeks of gestation)</w:t>
            </w:r>
          </w:p>
        </w:tc>
        <w:tc>
          <w:tcPr>
            <w:tcW w:w="28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90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1.51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1.51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231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South Korea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Environment and Development of Children study</w:t>
            </w:r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 during prenatal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502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31.3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0.64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0.65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Lee et al. (2021a)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South Korea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MOCEH birth cohort</w:t>
            </w:r>
          </w:p>
        </w:tc>
        <w:tc>
          <w:tcPr>
            <w:tcW w:w="679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At early pregnancy (12–20</w:t>
            </w:r>
            <w:r w:rsidRPr="008A7852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 xml:space="preserve"> 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weeks</w:t>
            </w:r>
            <w:r w:rsidRPr="008A7852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 xml:space="preserve"> 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of</w:t>
            </w:r>
            <w:r w:rsidRPr="008A7852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 xml:space="preserve"> 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gestatio</w:t>
            </w:r>
            <w:r w:rsidRPr="008A7852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n)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466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29.6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1.41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Lee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At late pregnancy (28–</w:t>
            </w:r>
            <w:r w:rsidRPr="008A7852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 weeks of gestation)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542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29.5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1.52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South Korea</w:t>
            </w:r>
          </w:p>
        </w:tc>
        <w:tc>
          <w:tcPr>
            <w:tcW w:w="861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MOCEH birth cohort</w:t>
            </w:r>
          </w:p>
        </w:tc>
        <w:tc>
          <w:tcPr>
            <w:tcW w:w="679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 in early pregnancy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1537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1.41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Jeong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2017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 in late pregnancy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1201</w:t>
            </w:r>
          </w:p>
        </w:tc>
        <w:tc>
          <w:tcPr>
            <w:tcW w:w="290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1.51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132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China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HBCS</w:t>
            </w:r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 during 20 to 28 gestational weeks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483</w:t>
            </w:r>
          </w:p>
        </w:tc>
        <w:tc>
          <w:tcPr>
            <w:tcW w:w="290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29.6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0.513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0.517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Zhao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China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Recruited from the First Affiliated Hospital of Shanxi Medical University</w:t>
            </w:r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before delivery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427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Cambria Math" w:eastAsia="新細明體" w:hAnsi="Cambria Math" w:cs="Times New Roman"/>
                <w:kern w:val="0"/>
                <w:szCs w:val="24"/>
              </w:rPr>
              <w:t xml:space="preserve">≥ 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1.23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Wang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2020c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China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e-Waste Recycling Exposure and Community Health (e-REACH) study</w:t>
            </w:r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 women (exposed to e-waste recycling)</w:t>
            </w:r>
          </w:p>
        </w:tc>
        <w:tc>
          <w:tcPr>
            <w:tcW w:w="866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samples collected while the women were at the hospital for delivery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314</w:t>
            </w:r>
          </w:p>
        </w:tc>
        <w:tc>
          <w:tcPr>
            <w:tcW w:w="290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Cambria Math" w:eastAsia="新細明體" w:hAnsi="Cambria Math" w:cs="Times New Roman"/>
                <w:kern w:val="0"/>
                <w:szCs w:val="24"/>
              </w:rPr>
              <w:t>≥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18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Kim et al.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 women (unexposed to e-waste recycling)</w:t>
            </w:r>
          </w:p>
        </w:tc>
        <w:tc>
          <w:tcPr>
            <w:tcW w:w="866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320</w:t>
            </w:r>
          </w:p>
        </w:tc>
        <w:tc>
          <w:tcPr>
            <w:tcW w:w="290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312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China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Peking Union Medical College Hospital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at a maximum gestational age of 12 weeks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100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34.5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0.22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Jie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2019</w:t>
            </w:r>
            <w:r w:rsidR="00EC2909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China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HBCS</w:t>
            </w:r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during 20–28 weeks gestation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915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30.2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0.53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0.51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Guo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2018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Taiwan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Patients treated at the Department of Obstetrics and Gynecology of Taiwan Adventist Hospital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57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34.8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Lei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2015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Taiwan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Recruited from medical centers (4) and universities (2) around Taiwan</w:t>
            </w:r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Mothers or reproductive-age women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849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33.2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2.14</w:t>
            </w: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2.26</w:t>
            </w: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2.28</w:t>
            </w: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This study</w:t>
            </w:r>
          </w:p>
        </w:tc>
      </w:tr>
      <w:tr w:rsidR="008A7852" w:rsidRPr="008A7852" w:rsidTr="00BB6F61">
        <w:trPr>
          <w:trHeight w:val="858"/>
        </w:trPr>
        <w:tc>
          <w:tcPr>
            <w:tcW w:w="43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Chromium</w:t>
            </w:r>
          </w:p>
        </w:tc>
        <w:tc>
          <w:tcPr>
            <w:tcW w:w="514" w:type="pct"/>
            <w:tcBorders>
              <w:top w:val="single" w:sz="4" w:space="0" w:color="auto"/>
            </w:tcBorders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Greenland</w:t>
            </w:r>
          </w:p>
        </w:tc>
        <w:tc>
          <w:tcPr>
            <w:tcW w:w="861" w:type="pct"/>
            <w:tcBorders>
              <w:top w:val="single" w:sz="4" w:space="0" w:color="auto"/>
            </w:tcBorders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ACCEPT birth cohort</w:t>
            </w:r>
          </w:p>
        </w:tc>
        <w:tc>
          <w:tcPr>
            <w:tcW w:w="679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Blood</w:t>
            </w:r>
          </w:p>
        </w:tc>
        <w:tc>
          <w:tcPr>
            <w:tcW w:w="289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502</w:t>
            </w:r>
          </w:p>
        </w:tc>
        <w:tc>
          <w:tcPr>
            <w:tcW w:w="290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27.5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16.8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30.7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Bank-Nielsen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2019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China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HBCS</w:t>
            </w:r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 during 20 to 28 gestational weeks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483</w:t>
            </w:r>
          </w:p>
        </w:tc>
        <w:tc>
          <w:tcPr>
            <w:tcW w:w="290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29.6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1.04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1.35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Zhao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China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Recruited from the First Affiliated Hospital of Shanxi Medical University</w:t>
            </w:r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samples were collected before delivery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427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Cambria Math" w:eastAsia="新細明體" w:hAnsi="Cambria Math" w:cs="Times New Roman"/>
                <w:kern w:val="0"/>
                <w:szCs w:val="24"/>
              </w:rPr>
              <w:t>≥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7.24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Wang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2020c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China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e-REACH study</w:t>
            </w:r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 women (exposed to e-waste recycling)</w:t>
            </w:r>
          </w:p>
        </w:tc>
        <w:tc>
          <w:tcPr>
            <w:tcW w:w="866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samples were collected while the women were at the hospital for delivery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314</w:t>
            </w:r>
          </w:p>
        </w:tc>
        <w:tc>
          <w:tcPr>
            <w:tcW w:w="290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Cambria Math" w:eastAsia="新細明體" w:hAnsi="Cambria Math" w:cs="Times New Roman"/>
                <w:kern w:val="0"/>
                <w:szCs w:val="24"/>
              </w:rPr>
              <w:t>≥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18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13.8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Kim et al.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 women (unexposed to e-waste recycling)</w:t>
            </w:r>
          </w:p>
        </w:tc>
        <w:tc>
          <w:tcPr>
            <w:tcW w:w="866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320</w:t>
            </w:r>
          </w:p>
        </w:tc>
        <w:tc>
          <w:tcPr>
            <w:tcW w:w="290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8.9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China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Peking Union Medical College Hospital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at a maximum gestational age of 12 weeks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100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34.5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1.41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Jie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2019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339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China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HBCS</w:t>
            </w:r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during 20–28 weeks gestation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915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30.2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0.98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Guo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2018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114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Taiwan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Recruited from medical centers (4) and universities (2) around Taiwan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Mothers or reproductive-age women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849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33.2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1.06</w:t>
            </w: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1.02</w:t>
            </w: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1.02</w:t>
            </w: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This study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Mercury</w:t>
            </w:r>
          </w:p>
        </w:tc>
        <w:tc>
          <w:tcPr>
            <w:tcW w:w="514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USA</w:t>
            </w:r>
          </w:p>
        </w:tc>
        <w:tc>
          <w:tcPr>
            <w:tcW w:w="861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IVS</w:t>
            </w:r>
          </w:p>
        </w:tc>
        <w:tc>
          <w:tcPr>
            <w:tcW w:w="679" w:type="pct"/>
            <w:tcBorders>
              <w:top w:val="single" w:sz="4" w:space="0" w:color="auto"/>
            </w:tcBorders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between 6 and 32 weeks of gestation</w:t>
            </w:r>
          </w:p>
        </w:tc>
        <w:tc>
          <w:tcPr>
            <w:tcW w:w="289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125</w:t>
            </w:r>
          </w:p>
        </w:tc>
        <w:tc>
          <w:tcPr>
            <w:tcW w:w="290" w:type="pct"/>
            <w:tcBorders>
              <w:top w:val="single" w:sz="4" w:space="0" w:color="auto"/>
            </w:tcBorders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28.2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0.58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Shih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2021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USA</w:t>
            </w:r>
          </w:p>
        </w:tc>
        <w:tc>
          <w:tcPr>
            <w:tcW w:w="861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National Health and Nutrition Examination Survey (NHANES)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Overall</w:t>
            </w:r>
          </w:p>
        </w:tc>
        <w:tc>
          <w:tcPr>
            <w:tcW w:w="866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4285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32.2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0.78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Bulka et al. (2019)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Not pregnant/breastfeeding</w:t>
            </w:r>
          </w:p>
        </w:tc>
        <w:tc>
          <w:tcPr>
            <w:tcW w:w="866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3639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32.5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0.79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Pregnant/breastfeeding</w:t>
            </w:r>
          </w:p>
        </w:tc>
        <w:tc>
          <w:tcPr>
            <w:tcW w:w="866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646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0.71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USA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Recruited at the Medical University of South Carolina</w:t>
            </w:r>
          </w:p>
        </w:tc>
        <w:tc>
          <w:tcPr>
            <w:tcW w:w="679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in early pregnancy</w:t>
            </w:r>
          </w:p>
        </w:tc>
        <w:tc>
          <w:tcPr>
            <w:tcW w:w="289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83</w:t>
            </w:r>
          </w:p>
        </w:tc>
        <w:tc>
          <w:tcPr>
            <w:tcW w:w="290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30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0.87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Donohue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2018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in late pregnancy</w:t>
            </w:r>
          </w:p>
        </w:tc>
        <w:tc>
          <w:tcPr>
            <w:tcW w:w="28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90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0.79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USA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BioCycle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cohort study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Premenopausal women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259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27.4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1.05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highlight w:val="yellow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Pollack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2017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USA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NHANES</w:t>
            </w:r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Blood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1183</w:t>
            </w:r>
          </w:p>
        </w:tc>
        <w:tc>
          <w:tcPr>
            <w:tcW w:w="290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16 to 49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0.81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Razzaghi et al. (2014)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Nonpregnant women</w:t>
            </w:r>
          </w:p>
        </w:tc>
        <w:tc>
          <w:tcPr>
            <w:tcW w:w="866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5587</w:t>
            </w:r>
          </w:p>
        </w:tc>
        <w:tc>
          <w:tcPr>
            <w:tcW w:w="290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0.93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858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Greenland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ACCEPT birth cohort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502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27.5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5.6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Bank-Nielsen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2019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186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Canada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MIREC cohort</w:t>
            </w:r>
          </w:p>
        </w:tc>
        <w:tc>
          <w:tcPr>
            <w:tcW w:w="679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1st trimester whole blood (6–13 weeks)</w:t>
            </w:r>
          </w:p>
        </w:tc>
        <w:tc>
          <w:tcPr>
            <w:tcW w:w="289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429</w:t>
            </w:r>
          </w:p>
        </w:tc>
        <w:tc>
          <w:tcPr>
            <w:tcW w:w="290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31.9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0.57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0.60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Polevoy et al. (2020)</w:t>
            </w:r>
          </w:p>
        </w:tc>
      </w:tr>
      <w:tr w:rsidR="008A7852" w:rsidRPr="008A7852" w:rsidTr="00BB6F61">
        <w:trPr>
          <w:trHeight w:val="51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3rd trimester whole blood (32–34 weeks)</w:t>
            </w:r>
          </w:p>
        </w:tc>
        <w:tc>
          <w:tcPr>
            <w:tcW w:w="28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90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0.46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0.50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7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Canada</w:t>
            </w:r>
          </w:p>
        </w:tc>
        <w:tc>
          <w:tcPr>
            <w:tcW w:w="861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Non-pregnant women who had been in Canada for &gt;1 and &lt;5 years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Women living in greater Vancouver (Canada) within ﬁve years of their arrival from South Asia (India)</w:t>
            </w:r>
          </w:p>
        </w:tc>
        <w:tc>
          <w:tcPr>
            <w:tcW w:w="866" w:type="pct"/>
            <w:vMerge w:val="restar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53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19 to 45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0.20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Dix-Cooper and </w:t>
            </w: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Kosatsky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2018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Women living in greater Vancouver (Canada) within ﬁve years of their arrival from East Asia (mainland China, Hong Kong, and Taiwan) </w:t>
            </w:r>
          </w:p>
        </w:tc>
        <w:tc>
          <w:tcPr>
            <w:tcW w:w="866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111</w:t>
            </w:r>
          </w:p>
        </w:tc>
        <w:tc>
          <w:tcPr>
            <w:tcW w:w="290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2.5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348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Canada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Canadian Health Measures Survey</w:t>
            </w:r>
          </w:p>
        </w:tc>
        <w:tc>
          <w:tcPr>
            <w:tcW w:w="679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Females</w:t>
            </w:r>
          </w:p>
        </w:tc>
        <w:tc>
          <w:tcPr>
            <w:tcW w:w="866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761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 to 39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0.66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0.69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Health Canada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2013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393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605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40 to 59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0.82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0.85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243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Mexico</w:t>
            </w:r>
          </w:p>
        </w:tc>
        <w:tc>
          <w:tcPr>
            <w:tcW w:w="861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Early Life Exposures in Mexico to Environmental Toxicants (ELEMENT) birth cohort</w:t>
            </w:r>
          </w:p>
        </w:tc>
        <w:tc>
          <w:tcPr>
            <w:tcW w:w="679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st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217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26.8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2.88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3.33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Basu et al. (2014)</w:t>
            </w:r>
          </w:p>
        </w:tc>
      </w:tr>
      <w:tr w:rsidR="008A7852" w:rsidRPr="008A7852" w:rsidTr="00BB6F61">
        <w:trPr>
          <w:trHeight w:val="276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nd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264</w:t>
            </w:r>
          </w:p>
        </w:tc>
        <w:tc>
          <w:tcPr>
            <w:tcW w:w="290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2.75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3.11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42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rd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248</w:t>
            </w:r>
          </w:p>
        </w:tc>
        <w:tc>
          <w:tcPr>
            <w:tcW w:w="290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2.79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3.70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1134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Brazil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Rio Birth Cohort Study of Environmental Exposure and Childhood Development (PIPA Project)</w:t>
            </w:r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rd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117</w:t>
            </w:r>
          </w:p>
        </w:tc>
        <w:tc>
          <w:tcPr>
            <w:tcW w:w="290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&gt; 16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1.00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0.76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de Assis Araujo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85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Puerto Rico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PROTECT cohort</w:t>
            </w:r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Blood 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948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highlight w:val="yellow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Rivera-Nunez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2021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40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Puerto Rico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PROTECT cohort</w:t>
            </w:r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Blood 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1183</w:t>
            </w:r>
          </w:p>
        </w:tc>
        <w:tc>
          <w:tcPr>
            <w:tcW w:w="290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18 to 40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highlight w:val="yellow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Ashrap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94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Norway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MoBa</w:t>
            </w:r>
            <w:proofErr w:type="spellEnd"/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 at week 17 of gestation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1034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30.1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1.39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1.44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Skogheim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2021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6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Norway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MoBa</w:t>
            </w:r>
            <w:proofErr w:type="spellEnd"/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whole blood at around 18 week's gestation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652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–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1.22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1.47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Weyde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2021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858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Spain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Community of Madrid</w:t>
            </w:r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samples collected during 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rd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141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Cambria Math" w:eastAsia="新細明體" w:hAnsi="Cambria Math" w:cs="Times New Roman"/>
                <w:kern w:val="0"/>
                <w:szCs w:val="24"/>
              </w:rPr>
              <w:t>≥</w:t>
            </w:r>
            <w:r w:rsidRPr="008A7852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 xml:space="preserve"> 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2.19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2.89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Ballesteros et al. (2020)</w:t>
            </w:r>
          </w:p>
        </w:tc>
      </w:tr>
      <w:tr w:rsidR="008A7852" w:rsidRPr="008A7852" w:rsidTr="00BB6F61">
        <w:trPr>
          <w:trHeight w:val="483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Croatia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Women from coastal and continental areas of Croatia</w:t>
            </w:r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(continental area) </w:t>
            </w:r>
          </w:p>
        </w:tc>
        <w:tc>
          <w:tcPr>
            <w:tcW w:w="866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Immediately after childbirth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185</w:t>
            </w:r>
          </w:p>
        </w:tc>
        <w:tc>
          <w:tcPr>
            <w:tcW w:w="290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29.4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0.96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1.29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Sekovanić et al. (2020)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 women (coastal area)</w:t>
            </w:r>
          </w:p>
        </w:tc>
        <w:tc>
          <w:tcPr>
            <w:tcW w:w="866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96</w:t>
            </w:r>
          </w:p>
        </w:tc>
        <w:tc>
          <w:tcPr>
            <w:tcW w:w="290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29.3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2.39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3.54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Iran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Shahidan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Mobini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Hospital</w:t>
            </w:r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Placental blood samples (representing the maternal blood)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89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27.1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2.37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Hadavifar et al. (2020)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Egypt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 women at-tending to the antenatal care clinic in Mansoura University Hospital</w:t>
            </w:r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 women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during 13–36 weeks gestation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150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18 to 46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3.30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Motawei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2016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Tanzania</w:t>
            </w:r>
          </w:p>
        </w:tc>
        <w:tc>
          <w:tcPr>
            <w:tcW w:w="861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Women recruited during antenatal care clinic visits in areas with artisanal and small-scale gold mining</w:t>
            </w:r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 women in artisanal and small-scale gold mining (ASGM) areas</w:t>
            </w:r>
          </w:p>
        </w:tc>
        <w:tc>
          <w:tcPr>
            <w:tcW w:w="866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Blood between 16 and 27weeks of gestation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788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25.4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 w:val="restar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Nyanza et al.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 women in non-ASGM areas</w:t>
            </w:r>
          </w:p>
        </w:tc>
        <w:tc>
          <w:tcPr>
            <w:tcW w:w="866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173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26.1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0.70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864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South Korea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MOCEH birth cohort</w:t>
            </w:r>
          </w:p>
        </w:tc>
        <w:tc>
          <w:tcPr>
            <w:tcW w:w="679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samples during early pregnancy (12–20 weeks of gestation)</w:t>
            </w:r>
          </w:p>
        </w:tc>
        <w:tc>
          <w:tcPr>
            <w:tcW w:w="289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738</w:t>
            </w:r>
          </w:p>
        </w:tc>
        <w:tc>
          <w:tcPr>
            <w:tcW w:w="290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30.2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3.31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3.39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Lee et al. (2021b)</w:t>
            </w:r>
          </w:p>
        </w:tc>
      </w:tr>
      <w:tr w:rsidR="008A7852" w:rsidRPr="008A7852" w:rsidTr="00BB6F61">
        <w:trPr>
          <w:trHeight w:val="564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Maternal whole blood samples during late pregnancy (28–42 weeks of gestation) </w:t>
            </w:r>
          </w:p>
        </w:tc>
        <w:tc>
          <w:tcPr>
            <w:tcW w:w="28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90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3.07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3.05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highlight w:val="yellow"/>
              </w:rPr>
            </w:pP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South Korea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Environment and Development of Children study</w:t>
            </w:r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 during prenatal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502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31.3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2.49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2.45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Lee et al. (2021a)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South Korea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MOCEH birth cohort</w:t>
            </w:r>
          </w:p>
        </w:tc>
        <w:tc>
          <w:tcPr>
            <w:tcW w:w="679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At early pregnancy (12–20</w:t>
            </w:r>
            <w:r w:rsidRPr="008A7852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 xml:space="preserve"> 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weeks</w:t>
            </w:r>
            <w:r w:rsidRPr="008A7852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 xml:space="preserve"> 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of</w:t>
            </w:r>
            <w:r w:rsidRPr="008A7852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 xml:space="preserve"> 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gestatio</w:t>
            </w:r>
            <w:r w:rsidRPr="008A7852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n)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466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29.6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3.15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Lee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At late pregnancy (28–</w:t>
            </w:r>
            <w:r w:rsidRPr="008A7852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 weeks of gestation)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542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29.5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2.96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South Korea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Women from Busan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 women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at 36 weeks of gestation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127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 to 39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3.12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Song et al. (2016)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South Korea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MOCEH birth cohort</w:t>
            </w:r>
          </w:p>
        </w:tc>
        <w:tc>
          <w:tcPr>
            <w:tcW w:w="679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 in early pregnancy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1696</w:t>
            </w:r>
          </w:p>
        </w:tc>
        <w:tc>
          <w:tcPr>
            <w:tcW w:w="290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3.29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Jeong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2017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 in late pregnancy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1202</w:t>
            </w:r>
          </w:p>
        </w:tc>
        <w:tc>
          <w:tcPr>
            <w:tcW w:w="290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3.05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South Korea</w:t>
            </w:r>
          </w:p>
        </w:tc>
        <w:tc>
          <w:tcPr>
            <w:tcW w:w="861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MOCEH birth cohort</w:t>
            </w:r>
          </w:p>
        </w:tc>
        <w:tc>
          <w:tcPr>
            <w:tcW w:w="679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 women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Blood at mid pregnancy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1105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3.27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3.26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Kim et al. (2013)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Blood at late pregnancy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841</w:t>
            </w:r>
          </w:p>
        </w:tc>
        <w:tc>
          <w:tcPr>
            <w:tcW w:w="290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3.08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3.06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Japan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JECS birth cohort</w:t>
            </w:r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during the 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nd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/3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rd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3545</w:t>
            </w:r>
          </w:p>
        </w:tc>
        <w:tc>
          <w:tcPr>
            <w:tcW w:w="290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4.02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4.67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Ma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2021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858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Japan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JECS birth cohort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during the 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nd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and 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rd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trimesters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15444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30.9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3.66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4.21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Kobayashi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2019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339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Japan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JECS birth cohort</w:t>
            </w:r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17997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31.2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3.83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3.83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4.41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Nakayama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2019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China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Recruited from the First Affiliated Hospital of Shanxi Medical University</w:t>
            </w:r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samples collected before delivery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427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Cambria Math" w:eastAsia="新細明體" w:hAnsi="Cambria Math" w:cs="Times New Roman"/>
                <w:kern w:val="0"/>
                <w:szCs w:val="24"/>
              </w:rPr>
              <w:t>≥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18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1.49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Wang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2020c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China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Peking Union Medical College Hospital</w:t>
            </w:r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at a maximum gestational age of 12 weeks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100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34.5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0.84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highlight w:val="yellow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Jie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2019</w:t>
            </w:r>
            <w:r w:rsidR="009E2EC1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Taiwan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Recruited from medical centers (4) and universities (2) around Taiwan</w:t>
            </w:r>
          </w:p>
        </w:tc>
        <w:tc>
          <w:tcPr>
            <w:tcW w:w="679" w:type="pct"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Mothers or reproductive-age women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849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33.2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3.77</w:t>
            </w: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3.75</w:t>
            </w: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4.59</w:t>
            </w: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This study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Lead</w:t>
            </w:r>
          </w:p>
        </w:tc>
        <w:tc>
          <w:tcPr>
            <w:tcW w:w="514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USA</w:t>
            </w:r>
          </w:p>
        </w:tc>
        <w:tc>
          <w:tcPr>
            <w:tcW w:w="861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IVS</w:t>
            </w:r>
          </w:p>
        </w:tc>
        <w:tc>
          <w:tcPr>
            <w:tcW w:w="679" w:type="pct"/>
            <w:tcBorders>
              <w:top w:val="single" w:sz="4" w:space="0" w:color="auto"/>
            </w:tcBorders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between 6 and 32 weeks of gestation</w:t>
            </w:r>
          </w:p>
        </w:tc>
        <w:tc>
          <w:tcPr>
            <w:tcW w:w="289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125</w:t>
            </w:r>
          </w:p>
        </w:tc>
        <w:tc>
          <w:tcPr>
            <w:tcW w:w="290" w:type="pct"/>
            <w:tcBorders>
              <w:top w:val="single" w:sz="4" w:space="0" w:color="auto"/>
            </w:tcBorders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28.2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0.34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Shih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2021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USA</w:t>
            </w:r>
          </w:p>
        </w:tc>
        <w:tc>
          <w:tcPr>
            <w:tcW w:w="861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NHANES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Overall</w:t>
            </w:r>
          </w:p>
        </w:tc>
        <w:tc>
          <w:tcPr>
            <w:tcW w:w="866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4285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32.2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0.73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Bulka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2019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Not pregnant/breastfeeding</w:t>
            </w:r>
          </w:p>
        </w:tc>
        <w:tc>
          <w:tcPr>
            <w:tcW w:w="866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3639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32.5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0.74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Pregnant/breastfeeding</w:t>
            </w:r>
          </w:p>
        </w:tc>
        <w:tc>
          <w:tcPr>
            <w:tcW w:w="866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646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0.62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USA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BioCycle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cohort study</w:t>
            </w:r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Premenopausal women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259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27.4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0.91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highlight w:val="yellow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Pollack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2017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672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Greenland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ACCEPT birth cohort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502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27.5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0.63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0.86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Bank-Nielsen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2019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94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Canada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MIREC cohort</w:t>
            </w:r>
          </w:p>
        </w:tc>
        <w:tc>
          <w:tcPr>
            <w:tcW w:w="679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st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whole blood (6–13 weeks)</w:t>
            </w:r>
          </w:p>
        </w:tc>
        <w:tc>
          <w:tcPr>
            <w:tcW w:w="289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429</w:t>
            </w:r>
          </w:p>
        </w:tc>
        <w:tc>
          <w:tcPr>
            <w:tcW w:w="290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31.9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Polevoy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438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rd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whole blood (32–34 weeks)</w:t>
            </w:r>
          </w:p>
        </w:tc>
        <w:tc>
          <w:tcPr>
            <w:tcW w:w="28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90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0.56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0.54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483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Canada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Non-pregnant women who had been in Canada for &gt;1 and &lt;5 years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Women living in greater Vancouver (Canada) within ﬁve years of their arrival from South Asia (India)</w:t>
            </w:r>
          </w:p>
        </w:tc>
        <w:tc>
          <w:tcPr>
            <w:tcW w:w="866" w:type="pct"/>
            <w:vMerge w:val="restar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53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19 to 45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1.15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Dix-Cooper and </w:t>
            </w: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Kosatsky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2018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Women living in greater Vancouver (Canada) within ﬁve years of their arrival from East Asia (mainland China, Hong Kong, and Taiwan) </w:t>
            </w:r>
          </w:p>
        </w:tc>
        <w:tc>
          <w:tcPr>
            <w:tcW w:w="866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111</w:t>
            </w:r>
          </w:p>
        </w:tc>
        <w:tc>
          <w:tcPr>
            <w:tcW w:w="290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1.01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87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Canada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Canadian Health Measures Survey</w:t>
            </w:r>
          </w:p>
        </w:tc>
        <w:tc>
          <w:tcPr>
            <w:tcW w:w="679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Females</w:t>
            </w:r>
          </w:p>
        </w:tc>
        <w:tc>
          <w:tcPr>
            <w:tcW w:w="866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761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 to 39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0.85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0.83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Health Canada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2013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605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40 to 59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Mexico</w:t>
            </w:r>
          </w:p>
        </w:tc>
        <w:tc>
          <w:tcPr>
            <w:tcW w:w="861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PROGRESS cohort</w:t>
            </w:r>
          </w:p>
        </w:tc>
        <w:tc>
          <w:tcPr>
            <w:tcW w:w="679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nd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</w:t>
            </w:r>
          </w:p>
        </w:tc>
        <w:tc>
          <w:tcPr>
            <w:tcW w:w="289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1054</w:t>
            </w:r>
          </w:p>
        </w:tc>
        <w:tc>
          <w:tcPr>
            <w:tcW w:w="290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2.80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 w:val="restar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Osorio-Yanez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2021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rd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</w:t>
            </w:r>
          </w:p>
        </w:tc>
        <w:tc>
          <w:tcPr>
            <w:tcW w:w="289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2.99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858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Brazil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Rio Birth Cohort Study of Environmental Exposure and Childhood Development (PIPA Project)</w:t>
            </w:r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rd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 blood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117</w:t>
            </w:r>
          </w:p>
        </w:tc>
        <w:tc>
          <w:tcPr>
            <w:tcW w:w="290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&gt; 16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0.37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0.38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de Assis Araujo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Puerto Rico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PROTECT cohort</w:t>
            </w:r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Blood 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948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0.33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0.33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highlight w:val="yellow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Rivera-Nunez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2021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105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Puerto Rico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PROTECT cohort</w:t>
            </w:r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Blood 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1183</w:t>
            </w:r>
          </w:p>
        </w:tc>
        <w:tc>
          <w:tcPr>
            <w:tcW w:w="290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18 to 40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0.33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0.33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Ashrap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Norway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MoBa</w:t>
            </w:r>
            <w:proofErr w:type="spellEnd"/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 at week 17 of gestation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1034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30.1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0.882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0.868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Skogheim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(2021)</w:t>
            </w:r>
          </w:p>
        </w:tc>
      </w:tr>
      <w:tr w:rsidR="008A7852" w:rsidRPr="008A7852" w:rsidTr="00BB6F61">
        <w:trPr>
          <w:trHeight w:val="195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Norway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MoBa</w:t>
            </w:r>
            <w:proofErr w:type="spellEnd"/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whole blood at around 18 week's gestation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652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–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0.79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0.91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Weyde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(2021)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Belgium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Neonate/mother, adolescent, and adult populations living in Flanders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 women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235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18.2 to 42.4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1.11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Baeyens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2014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France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EDEN birth cohort</w:t>
            </w:r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Blood between 24 and 28 gestational weeks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651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–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1.91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Pesce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2021</w:t>
            </w:r>
          </w:p>
        </w:tc>
      </w:tr>
      <w:tr w:rsidR="008A7852" w:rsidRPr="008A7852" w:rsidTr="00BB6F61">
        <w:trPr>
          <w:trHeight w:val="1104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South Korea</w:t>
            </w:r>
          </w:p>
        </w:tc>
        <w:tc>
          <w:tcPr>
            <w:tcW w:w="861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MOCEH birth cohort</w:t>
            </w:r>
          </w:p>
        </w:tc>
        <w:tc>
          <w:tcPr>
            <w:tcW w:w="679" w:type="pct"/>
            <w:vMerge w:val="restar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Maternal blood samples during early pregnancy (12–20 weeks of gestation) </w:t>
            </w:r>
          </w:p>
        </w:tc>
        <w:tc>
          <w:tcPr>
            <w:tcW w:w="289" w:type="pct"/>
            <w:vMerge w:val="restar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738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30.2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1.31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1.33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 w:val="restar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Lee et al. (2021b)</w:t>
            </w:r>
          </w:p>
        </w:tc>
      </w:tr>
      <w:tr w:rsidR="008A7852" w:rsidRPr="008A7852" w:rsidTr="00BB6F61">
        <w:trPr>
          <w:trHeight w:val="1104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Maternal whole blood samples during late pregnancy (28–42 weeks of gestation) </w:t>
            </w:r>
          </w:p>
        </w:tc>
        <w:tc>
          <w:tcPr>
            <w:tcW w:w="289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90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1.28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1.31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highlight w:val="yellow"/>
              </w:rPr>
            </w:pPr>
          </w:p>
        </w:tc>
      </w:tr>
      <w:tr w:rsidR="008A7852" w:rsidRPr="008A7852" w:rsidTr="00BB6F61">
        <w:trPr>
          <w:trHeight w:val="858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South Korea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Environment and Development of Children study</w:t>
            </w:r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 during prenatal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502</w:t>
            </w:r>
          </w:p>
        </w:tc>
        <w:tc>
          <w:tcPr>
            <w:tcW w:w="290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31.3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1.32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1.32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noProof/>
                <w:kern w:val="0"/>
                <w:szCs w:val="24"/>
              </w:rPr>
              <w:t>Lee et al. (2021a)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South Korea</w:t>
            </w:r>
          </w:p>
        </w:tc>
        <w:tc>
          <w:tcPr>
            <w:tcW w:w="861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MOCEH birth cohort</w:t>
            </w:r>
          </w:p>
        </w:tc>
        <w:tc>
          <w:tcPr>
            <w:tcW w:w="679" w:type="pct"/>
            <w:vMerge w:val="restar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At early pregnancy (12–20</w:t>
            </w:r>
            <w:r w:rsidRPr="008A7852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 xml:space="preserve"> 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weeks</w:t>
            </w:r>
            <w:r w:rsidRPr="008A7852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 xml:space="preserve"> 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of</w:t>
            </w:r>
            <w:r w:rsidRPr="008A7852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 xml:space="preserve"> 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gestatio</w:t>
            </w:r>
            <w:r w:rsidRPr="008A7852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n)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466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29.6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1.29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 w:val="restar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Lee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At late pregnancy (28–</w:t>
            </w:r>
            <w:r w:rsidRPr="008A7852">
              <w:rPr>
                <w:rFonts w:ascii="新細明體" w:eastAsia="新細明體" w:hAnsi="新細明體" w:cs="Times New Roman" w:hint="eastAsia"/>
                <w:kern w:val="0"/>
                <w:szCs w:val="24"/>
              </w:rPr>
              <w:t>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 weeks of gestation)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542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29.5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1.26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South Korea</w:t>
            </w:r>
          </w:p>
        </w:tc>
        <w:tc>
          <w:tcPr>
            <w:tcW w:w="861" w:type="pct"/>
            <w:vMerge w:val="restar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MOCEH birth cohort</w:t>
            </w:r>
          </w:p>
        </w:tc>
        <w:tc>
          <w:tcPr>
            <w:tcW w:w="679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 in early pregnancy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1691</w:t>
            </w:r>
          </w:p>
        </w:tc>
        <w:tc>
          <w:tcPr>
            <w:tcW w:w="290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1.30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 w:val="restar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proofErr w:type="spellStart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Jeong</w:t>
            </w:r>
            <w:proofErr w:type="spellEnd"/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2017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 in late pregnancy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1204</w:t>
            </w:r>
          </w:p>
        </w:tc>
        <w:tc>
          <w:tcPr>
            <w:tcW w:w="290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1.28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330"/>
        </w:trPr>
        <w:tc>
          <w:tcPr>
            <w:tcW w:w="433" w:type="pct"/>
            <w:vMerge/>
            <w:shd w:val="clear" w:color="auto" w:fill="auto"/>
            <w:noWrap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Japan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JECS birth cohort</w:t>
            </w:r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during the 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nd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/3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rd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trimester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3545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0.60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0.65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Ma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2021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4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Japan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JECS birth cohort</w:t>
            </w:r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17997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31.2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0.63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0.68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0.64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Nakayama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2019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China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HBCS</w:t>
            </w:r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 during 20 to 28 gestational weeks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483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29.6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0.994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0.992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Zhao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China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Recruited from the First Affiliated Hospital of Shanxi Medical University</w:t>
            </w:r>
          </w:p>
        </w:tc>
        <w:tc>
          <w:tcPr>
            <w:tcW w:w="67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before delivery</w:t>
            </w:r>
          </w:p>
        </w:tc>
        <w:tc>
          <w:tcPr>
            <w:tcW w:w="289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427</w:t>
            </w:r>
          </w:p>
        </w:tc>
        <w:tc>
          <w:tcPr>
            <w:tcW w:w="290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Cambria Math" w:eastAsia="新細明體" w:hAnsi="Cambria Math" w:cs="Times New Roman"/>
                <w:kern w:val="0"/>
                <w:szCs w:val="24"/>
              </w:rPr>
              <w:t xml:space="preserve">≥ 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2.94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F2F2F2" w:themeFill="background1" w:themeFillShade="F2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Wang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2020c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China</w:t>
            </w:r>
          </w:p>
        </w:tc>
        <w:tc>
          <w:tcPr>
            <w:tcW w:w="861" w:type="pct"/>
            <w:vMerge w:val="restar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e-REACH study</w:t>
            </w:r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 women (exposed to e-waste recycling)</w:t>
            </w:r>
          </w:p>
        </w:tc>
        <w:tc>
          <w:tcPr>
            <w:tcW w:w="866" w:type="pct"/>
            <w:vMerge w:val="restar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at delivery</w:t>
            </w: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314</w:t>
            </w:r>
          </w:p>
        </w:tc>
        <w:tc>
          <w:tcPr>
            <w:tcW w:w="290" w:type="pct"/>
            <w:vMerge w:val="restar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Cambria Math" w:eastAsia="新細明體" w:hAnsi="Cambria Math" w:cs="Times New Roman"/>
                <w:kern w:val="0"/>
                <w:szCs w:val="24"/>
              </w:rPr>
              <w:t xml:space="preserve">≥ 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d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6.7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 w:val="restar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Kim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2020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393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61" w:type="pct"/>
            <w:vMerge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Pregnant women (unexposed to e-waste recycling)</w:t>
            </w:r>
          </w:p>
        </w:tc>
        <w:tc>
          <w:tcPr>
            <w:tcW w:w="866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89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320</w:t>
            </w:r>
          </w:p>
        </w:tc>
        <w:tc>
          <w:tcPr>
            <w:tcW w:w="290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36" w:type="pct"/>
            <w:shd w:val="clear" w:color="auto" w:fill="auto"/>
            <w:noWrap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3.8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vMerge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China</w:t>
            </w:r>
          </w:p>
        </w:tc>
        <w:tc>
          <w:tcPr>
            <w:tcW w:w="861" w:type="pct"/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HBCS</w:t>
            </w:r>
          </w:p>
        </w:tc>
        <w:tc>
          <w:tcPr>
            <w:tcW w:w="67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Maternal blood during 20–28 weeks gestation</w:t>
            </w:r>
          </w:p>
        </w:tc>
        <w:tc>
          <w:tcPr>
            <w:tcW w:w="289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915</w:t>
            </w:r>
          </w:p>
        </w:tc>
        <w:tc>
          <w:tcPr>
            <w:tcW w:w="290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30.2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1.00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32" w:type="pct"/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Guo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2018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20"/>
        </w:trPr>
        <w:tc>
          <w:tcPr>
            <w:tcW w:w="433" w:type="pct"/>
            <w:vMerge/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Taiwan</w:t>
            </w:r>
          </w:p>
        </w:tc>
        <w:tc>
          <w:tcPr>
            <w:tcW w:w="861" w:type="pct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Patients treated at the Department of Obstetrics and Gynecology of Taiwan Adventist Hospital</w:t>
            </w:r>
          </w:p>
        </w:tc>
        <w:tc>
          <w:tcPr>
            <w:tcW w:w="67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Pregnant women </w:t>
            </w:r>
          </w:p>
        </w:tc>
        <w:tc>
          <w:tcPr>
            <w:tcW w:w="86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</w:t>
            </w:r>
          </w:p>
        </w:tc>
        <w:tc>
          <w:tcPr>
            <w:tcW w:w="289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57</w:t>
            </w:r>
          </w:p>
        </w:tc>
        <w:tc>
          <w:tcPr>
            <w:tcW w:w="290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34.8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336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1.16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732" w:type="pct"/>
            <w:shd w:val="clear" w:color="auto" w:fill="auto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Lei et al. 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(</w:t>
            </w: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2015</w:t>
            </w:r>
            <w:r w:rsidR="00090FAE"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</w:tr>
      <w:tr w:rsidR="008A7852" w:rsidRPr="008A7852" w:rsidTr="00BB6F61">
        <w:trPr>
          <w:trHeight w:val="40"/>
        </w:trPr>
        <w:tc>
          <w:tcPr>
            <w:tcW w:w="433" w:type="pct"/>
            <w:vMerge/>
            <w:tcBorders>
              <w:bottom w:val="single" w:sz="12" w:space="0" w:color="auto"/>
            </w:tcBorders>
            <w:shd w:val="clear" w:color="auto" w:fill="auto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14" w:type="pct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Taiwan</w:t>
            </w:r>
          </w:p>
        </w:tc>
        <w:tc>
          <w:tcPr>
            <w:tcW w:w="861" w:type="pct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79" w:type="pct"/>
            <w:tcBorders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Mothers or reproductive-age women</w:t>
            </w:r>
          </w:p>
        </w:tc>
        <w:tc>
          <w:tcPr>
            <w:tcW w:w="866" w:type="pct"/>
            <w:tcBorders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Whole blood</w:t>
            </w:r>
          </w:p>
        </w:tc>
        <w:tc>
          <w:tcPr>
            <w:tcW w:w="289" w:type="pct"/>
            <w:tcBorders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849</w:t>
            </w:r>
          </w:p>
        </w:tc>
        <w:tc>
          <w:tcPr>
            <w:tcW w:w="290" w:type="pct"/>
            <w:tcBorders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kern w:val="0"/>
                <w:szCs w:val="24"/>
              </w:rPr>
              <w:t>33.2</w:t>
            </w:r>
          </w:p>
        </w:tc>
        <w:tc>
          <w:tcPr>
            <w:tcW w:w="336" w:type="pct"/>
            <w:tcBorders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0.75</w:t>
            </w: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  <w:t>a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</w:pP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0.79</w:t>
            </w: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  <w:t>b</w:t>
            </w:r>
          </w:p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0.85</w:t>
            </w:r>
            <w:r w:rsidRPr="008A7852">
              <w:rPr>
                <w:rFonts w:ascii="Times New Roman" w:eastAsia="新細明體" w:hAnsi="Times New Roman" w:cs="Times New Roman"/>
                <w:bCs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732" w:type="pct"/>
            <w:tcBorders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:rsidR="00FB08BB" w:rsidRPr="008A7852" w:rsidRDefault="00FB08BB" w:rsidP="00BB6F61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8A7852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This study</w:t>
            </w:r>
          </w:p>
        </w:tc>
      </w:tr>
    </w:tbl>
    <w:p w:rsidR="00FB08BB" w:rsidRPr="008A7852" w:rsidRDefault="00FB08BB" w:rsidP="00BB6F61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8A7852">
        <w:rPr>
          <w:rFonts w:ascii="Times New Roman" w:eastAsia="新細明體" w:hAnsi="Times New Roman" w:cs="Times New Roman"/>
          <w:kern w:val="0"/>
          <w:szCs w:val="24"/>
          <w:vertAlign w:val="superscript"/>
        </w:rPr>
        <w:t>a</w:t>
      </w:r>
      <w:r w:rsidRPr="008A7852">
        <w:rPr>
          <w:rFonts w:ascii="Times New Roman" w:eastAsia="新細明體" w:hAnsi="Times New Roman" w:cs="Times New Roman"/>
          <w:kern w:val="0"/>
          <w:szCs w:val="24"/>
        </w:rPr>
        <w:t xml:space="preserve"> Geometric mean</w:t>
      </w:r>
    </w:p>
    <w:p w:rsidR="00FB08BB" w:rsidRPr="008A7852" w:rsidRDefault="00FB08BB" w:rsidP="00BB6F61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8A7852">
        <w:rPr>
          <w:rFonts w:ascii="Times New Roman" w:eastAsia="新細明體" w:hAnsi="Times New Roman" w:cs="Times New Roman"/>
          <w:kern w:val="0"/>
          <w:szCs w:val="24"/>
          <w:vertAlign w:val="superscript"/>
        </w:rPr>
        <w:t>b</w:t>
      </w:r>
      <w:r w:rsidRPr="008A7852">
        <w:rPr>
          <w:rFonts w:ascii="Times New Roman" w:eastAsia="新細明體" w:hAnsi="Times New Roman" w:cs="Times New Roman"/>
          <w:kern w:val="0"/>
          <w:szCs w:val="24"/>
        </w:rPr>
        <w:t xml:space="preserve"> Median</w:t>
      </w:r>
    </w:p>
    <w:p w:rsidR="00FB08BB" w:rsidRPr="008A7852" w:rsidRDefault="00FB08BB" w:rsidP="00BB6F61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8A7852">
        <w:rPr>
          <w:rFonts w:ascii="Times New Roman" w:eastAsia="新細明體" w:hAnsi="Times New Roman" w:cs="Times New Roman"/>
          <w:kern w:val="0"/>
          <w:szCs w:val="24"/>
          <w:vertAlign w:val="superscript"/>
        </w:rPr>
        <w:t>c</w:t>
      </w:r>
      <w:r w:rsidRPr="008A7852">
        <w:rPr>
          <w:rFonts w:ascii="Times New Roman" w:eastAsia="新細明體" w:hAnsi="Times New Roman" w:cs="Times New Roman"/>
          <w:kern w:val="0"/>
          <w:szCs w:val="24"/>
        </w:rPr>
        <w:t xml:space="preserve"> Arithmetic mean</w:t>
      </w:r>
    </w:p>
    <w:p w:rsidR="00FB08BB" w:rsidRPr="008A7852" w:rsidRDefault="00FB08BB" w:rsidP="00BB6F61">
      <w:pPr>
        <w:widowControl/>
        <w:rPr>
          <w:rFonts w:ascii="Times New Roman" w:eastAsia="新細明體" w:hAnsi="Times New Roman" w:cs="Times New Roman"/>
          <w:kern w:val="0"/>
          <w:szCs w:val="24"/>
        </w:rPr>
      </w:pPr>
      <w:r w:rsidRPr="008A7852">
        <w:rPr>
          <w:rFonts w:ascii="Times New Roman" w:eastAsia="新細明體" w:hAnsi="Times New Roman" w:cs="Times New Roman" w:hint="eastAsia"/>
          <w:kern w:val="0"/>
          <w:szCs w:val="24"/>
          <w:vertAlign w:val="superscript"/>
        </w:rPr>
        <w:t>d</w:t>
      </w:r>
      <w:r w:rsidRPr="008A7852">
        <w:rPr>
          <w:rFonts w:ascii="Times New Roman" w:eastAsia="新細明體" w:hAnsi="Times New Roman" w:cs="Times New Roman"/>
          <w:kern w:val="0"/>
          <w:szCs w:val="24"/>
        </w:rPr>
        <w:t xml:space="preserve"> Range</w:t>
      </w:r>
    </w:p>
    <w:p w:rsidR="00FB08BB" w:rsidRPr="008A7852" w:rsidRDefault="00FB08BB" w:rsidP="00BB6F61">
      <w:pPr>
        <w:suppressAutoHyphens/>
        <w:adjustRightInd w:val="0"/>
        <w:snapToGrid w:val="0"/>
        <w:spacing w:line="360" w:lineRule="auto"/>
        <w:contextualSpacing/>
        <w:rPr>
          <w:rFonts w:ascii="Times New Roman" w:eastAsia="新細明體" w:hAnsi="Times New Roman" w:cs="Times New Roman"/>
          <w:kern w:val="0"/>
          <w:szCs w:val="24"/>
        </w:rPr>
      </w:pPr>
      <w:r w:rsidRPr="008A7852">
        <w:rPr>
          <w:rFonts w:ascii="Times New Roman" w:eastAsia="新細明體" w:hAnsi="Times New Roman" w:cs="Times New Roman"/>
          <w:kern w:val="0"/>
          <w:szCs w:val="24"/>
          <w:vertAlign w:val="superscript"/>
        </w:rPr>
        <w:t>#</w:t>
      </w:r>
      <w:r w:rsidRPr="008A7852">
        <w:t xml:space="preserve"> </w:t>
      </w:r>
      <w:r w:rsidRPr="008A7852">
        <w:rPr>
          <w:rFonts w:ascii="Times New Roman" w:eastAsia="新細明體" w:hAnsi="Times New Roman" w:cs="Times New Roman"/>
          <w:kern w:val="0"/>
          <w:szCs w:val="24"/>
        </w:rPr>
        <w:t xml:space="preserve">For arsenic, cadmium, chromium and mercury, concentrations are in </w:t>
      </w:r>
      <w:proofErr w:type="spellStart"/>
      <w:r w:rsidRPr="008A7852">
        <w:rPr>
          <w:rFonts w:ascii="Times New Roman" w:eastAsia="新細明體" w:hAnsi="Times New Roman" w:cs="Times New Roman"/>
          <w:kern w:val="0"/>
          <w:szCs w:val="24"/>
        </w:rPr>
        <w:t>μg</w:t>
      </w:r>
      <w:proofErr w:type="spellEnd"/>
      <w:r w:rsidRPr="008A7852">
        <w:rPr>
          <w:rFonts w:ascii="Times New Roman" w:eastAsia="新細明體" w:hAnsi="Times New Roman" w:cs="Times New Roman"/>
          <w:kern w:val="0"/>
          <w:szCs w:val="24"/>
        </w:rPr>
        <w:t xml:space="preserve">/L. For lead, concentrations are in </w:t>
      </w:r>
      <w:proofErr w:type="spellStart"/>
      <w:r w:rsidRPr="008A7852">
        <w:rPr>
          <w:rFonts w:ascii="Times New Roman" w:eastAsia="新細明體" w:hAnsi="Times New Roman" w:cs="Times New Roman"/>
          <w:kern w:val="0"/>
          <w:szCs w:val="24"/>
        </w:rPr>
        <w:t>μg</w:t>
      </w:r>
      <w:proofErr w:type="spellEnd"/>
      <w:r w:rsidRPr="008A7852">
        <w:rPr>
          <w:rFonts w:ascii="Times New Roman" w:eastAsia="新細明體" w:hAnsi="Times New Roman" w:cs="Times New Roman"/>
          <w:kern w:val="0"/>
          <w:szCs w:val="24"/>
        </w:rPr>
        <w:t>/dL.</w:t>
      </w:r>
    </w:p>
    <w:p w:rsidR="00FB08BB" w:rsidRPr="008A7852" w:rsidRDefault="00FB08BB" w:rsidP="00BB6F61">
      <w:pPr>
        <w:suppressAutoHyphens/>
        <w:adjustRightInd w:val="0"/>
        <w:snapToGrid w:val="0"/>
        <w:spacing w:line="360" w:lineRule="auto"/>
        <w:contextualSpacing/>
        <w:rPr>
          <w:rFonts w:ascii="Times New Roman" w:eastAsia="新細明體" w:hAnsi="Times New Roman" w:cs="Times New Roman"/>
          <w:kern w:val="0"/>
          <w:szCs w:val="24"/>
        </w:rPr>
      </w:pPr>
    </w:p>
    <w:p w:rsidR="00172F76" w:rsidRPr="008A7852" w:rsidRDefault="00172F76" w:rsidP="00BB6F61">
      <w:pPr>
        <w:pStyle w:val="EndNoteBibliography"/>
        <w:sectPr w:rsidR="00172F76" w:rsidRPr="008A7852" w:rsidSect="00FB08BB">
          <w:pgSz w:w="21603" w:h="15842" w:orient="landscape" w:code="121"/>
          <w:pgMar w:top="720" w:right="720" w:bottom="720" w:left="720" w:header="720" w:footer="720" w:gutter="0"/>
          <w:cols w:space="720"/>
          <w:docGrid w:linePitch="360"/>
        </w:sectPr>
      </w:pPr>
      <w:bookmarkStart w:id="0" w:name="_GoBack"/>
      <w:bookmarkEnd w:id="0"/>
    </w:p>
    <w:p w:rsidR="00172F76" w:rsidRPr="008A7852" w:rsidRDefault="00172F76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b/>
          <w:szCs w:val="24"/>
        </w:rPr>
      </w:pPr>
      <w:r w:rsidRPr="008A7852">
        <w:rPr>
          <w:rFonts w:ascii="Times New Roman" w:hAnsi="Times New Roman" w:cs="Times New Roman"/>
          <w:b/>
          <w:szCs w:val="24"/>
        </w:rPr>
        <w:lastRenderedPageBreak/>
        <w:t>REFERENCES</w:t>
      </w:r>
    </w:p>
    <w:p w:rsidR="00FB08BB" w:rsidRPr="008A7852" w:rsidRDefault="00FB08BB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Ashrap P, Watkins DJ, Mukherjee B, Boss J, Richards MJ, Rosario Z, Vélez-Vega CM, Alshawabkeh</w:t>
      </w:r>
      <w:r w:rsidR="0024313C" w:rsidRPr="008A7852">
        <w:rPr>
          <w:rFonts w:ascii="Times New Roman" w:hAnsi="Times New Roman" w:cs="Times New Roman"/>
          <w:szCs w:val="24"/>
        </w:rPr>
        <w:t xml:space="preserve"> </w:t>
      </w:r>
      <w:r w:rsidRPr="008A7852">
        <w:rPr>
          <w:rFonts w:ascii="Times New Roman" w:hAnsi="Times New Roman" w:cs="Times New Roman"/>
          <w:szCs w:val="24"/>
        </w:rPr>
        <w:t>A, Cordero JF</w:t>
      </w:r>
      <w:r w:rsidR="0024313C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Meeker JD (2020) Predictors of urinary and blood Metal(loid) concentrations among pregnant women in Northern Puerto Rico. </w:t>
      </w:r>
      <w:r w:rsidR="0024313C" w:rsidRPr="008A7852">
        <w:rPr>
          <w:rFonts w:ascii="Times New Roman" w:hAnsi="Times New Roman" w:cs="Times New Roman"/>
          <w:szCs w:val="24"/>
        </w:rPr>
        <w:t>Environ Res</w:t>
      </w:r>
      <w:r w:rsidRPr="008A7852">
        <w:rPr>
          <w:rFonts w:ascii="Times New Roman" w:hAnsi="Times New Roman" w:cs="Times New Roman"/>
          <w:szCs w:val="24"/>
        </w:rPr>
        <w:t xml:space="preserve"> 183</w:t>
      </w:r>
      <w:r w:rsidR="0024313C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109178.</w:t>
      </w:r>
      <w:r w:rsidR="00A30B29" w:rsidRPr="008A7852">
        <w:rPr>
          <w:rFonts w:ascii="Times New Roman" w:hAnsi="Times New Roman" w:cs="Times New Roman"/>
          <w:szCs w:val="24"/>
        </w:rPr>
        <w:t xml:space="preserve"> </w:t>
      </w:r>
      <w:hyperlink r:id="rId7" w:history="1">
        <w:r w:rsidR="00A30B29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https://doi.org/10.1016/j.envres.2020.109178</w:t>
        </w:r>
      </w:hyperlink>
      <w:r w:rsidR="00A30B29" w:rsidRPr="008A7852">
        <w:rPr>
          <w:rFonts w:ascii="Times New Roman" w:hAnsi="Times New Roman" w:cs="Times New Roman"/>
          <w:szCs w:val="24"/>
        </w:rPr>
        <w:t xml:space="preserve"> </w:t>
      </w:r>
    </w:p>
    <w:p w:rsidR="00FB08BB" w:rsidRPr="008A7852" w:rsidRDefault="00FB08BB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Baeyens W, Vrijens J, Gao Y, Croes K, Schoeters G, Den Hond E, Sioen I, Bruckers L, Nawrot T</w:t>
      </w:r>
      <w:r w:rsidR="003851A5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Nelen V (2014) Trace metals in blood and urine of newborn/mother pairs, adolescents and adults of the Flemish population (2007–2011). </w:t>
      </w:r>
      <w:r w:rsidR="003851A5" w:rsidRPr="008A7852">
        <w:rPr>
          <w:rFonts w:ascii="Times New Roman" w:hAnsi="Times New Roman" w:cs="Times New Roman"/>
          <w:szCs w:val="24"/>
        </w:rPr>
        <w:t xml:space="preserve">Int J Hyg Environ Health </w:t>
      </w:r>
      <w:r w:rsidRPr="008A7852">
        <w:rPr>
          <w:rFonts w:ascii="Times New Roman" w:hAnsi="Times New Roman" w:cs="Times New Roman"/>
          <w:szCs w:val="24"/>
        </w:rPr>
        <w:t>217(8)</w:t>
      </w:r>
      <w:r w:rsidR="003851A5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878</w:t>
      </w:r>
      <w:r w:rsidR="003851A5" w:rsidRPr="008A7852">
        <w:rPr>
          <w:rFonts w:ascii="Times New Roman" w:hAnsi="Times New Roman" w:cs="Times New Roman"/>
          <w:szCs w:val="24"/>
        </w:rPr>
        <w:t>–</w:t>
      </w:r>
      <w:r w:rsidRPr="008A7852">
        <w:rPr>
          <w:rFonts w:ascii="Times New Roman" w:hAnsi="Times New Roman" w:cs="Times New Roman"/>
          <w:szCs w:val="24"/>
        </w:rPr>
        <w:t>890.</w:t>
      </w:r>
      <w:r w:rsidR="003851A5" w:rsidRPr="008A7852">
        <w:rPr>
          <w:rFonts w:ascii="Times New Roman" w:hAnsi="Times New Roman" w:cs="Times New Roman"/>
          <w:szCs w:val="24"/>
        </w:rPr>
        <w:t xml:space="preserve"> </w:t>
      </w:r>
      <w:hyperlink r:id="rId8" w:history="1">
        <w:r w:rsidR="006F302F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https://doi.org/10.1016/j.ijheh.2014.06.007</w:t>
        </w:r>
      </w:hyperlink>
      <w:r w:rsidR="006F302F" w:rsidRPr="008A7852">
        <w:rPr>
          <w:rFonts w:ascii="Times New Roman" w:hAnsi="Times New Roman" w:cs="Times New Roman"/>
          <w:szCs w:val="24"/>
        </w:rPr>
        <w:t xml:space="preserve"> </w:t>
      </w:r>
    </w:p>
    <w:p w:rsidR="00FB08BB" w:rsidRPr="008A7852" w:rsidRDefault="00FB08BB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Ballesteros MTL, Barrado BG, Serrano IN, Álvarez SI, Anaya MdPG</w:t>
      </w:r>
      <w:r w:rsidR="006F302F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Muñoz MJG (2020) Evaluation of blood mercury and serum selenium levels in the pregnant population of the Community of Madrid, Spain. </w:t>
      </w:r>
      <w:r w:rsidR="006F302F" w:rsidRPr="008A7852">
        <w:rPr>
          <w:rFonts w:ascii="Times New Roman" w:hAnsi="Times New Roman" w:cs="Times New Roman"/>
          <w:szCs w:val="24"/>
        </w:rPr>
        <w:t xml:space="preserve">J Trace Elem Med Biol </w:t>
      </w:r>
      <w:r w:rsidRPr="008A7852">
        <w:rPr>
          <w:rFonts w:ascii="Times New Roman" w:hAnsi="Times New Roman" w:cs="Times New Roman"/>
          <w:szCs w:val="24"/>
        </w:rPr>
        <w:t>57</w:t>
      </w:r>
      <w:r w:rsidR="006F302F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60</w:t>
      </w:r>
      <w:r w:rsidR="006F302F" w:rsidRPr="008A7852">
        <w:rPr>
          <w:rFonts w:ascii="Times New Roman" w:hAnsi="Times New Roman" w:cs="Times New Roman"/>
          <w:szCs w:val="24"/>
        </w:rPr>
        <w:t>–</w:t>
      </w:r>
      <w:r w:rsidRPr="008A7852">
        <w:rPr>
          <w:rFonts w:ascii="Times New Roman" w:hAnsi="Times New Roman" w:cs="Times New Roman"/>
          <w:szCs w:val="24"/>
        </w:rPr>
        <w:t>67.</w:t>
      </w:r>
      <w:r w:rsidR="006F302F" w:rsidRPr="008A7852">
        <w:rPr>
          <w:rFonts w:ascii="Times New Roman" w:hAnsi="Times New Roman" w:cs="Times New Roman"/>
          <w:szCs w:val="24"/>
        </w:rPr>
        <w:t xml:space="preserve"> </w:t>
      </w:r>
      <w:hyperlink r:id="rId9" w:history="1">
        <w:r w:rsidR="006F302F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https://doi.org/10.1016/j.jtemb.2019.09.008</w:t>
        </w:r>
      </w:hyperlink>
      <w:r w:rsidR="006F302F" w:rsidRPr="008A7852">
        <w:rPr>
          <w:rFonts w:ascii="Times New Roman" w:hAnsi="Times New Roman" w:cs="Times New Roman"/>
          <w:szCs w:val="24"/>
        </w:rPr>
        <w:t xml:space="preserve"> </w:t>
      </w:r>
    </w:p>
    <w:p w:rsidR="00FB08BB" w:rsidRPr="008A7852" w:rsidRDefault="00FB08BB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Basu N, Tutino R, Zhang Z, Cantonwine DE, Goodrich JM, Somers EC, Rodriguez L, Schnaas L, Solano M</w:t>
      </w:r>
      <w:r w:rsidR="006F302F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Mercado A (2014) Mercury levels in pregnant women, children, and seafood from Mexico City. </w:t>
      </w:r>
      <w:r w:rsidR="006F302F" w:rsidRPr="008A7852">
        <w:rPr>
          <w:rFonts w:ascii="Times New Roman" w:hAnsi="Times New Roman" w:cs="Times New Roman"/>
          <w:szCs w:val="24"/>
        </w:rPr>
        <w:t xml:space="preserve">Environ Res </w:t>
      </w:r>
      <w:r w:rsidRPr="008A7852">
        <w:rPr>
          <w:rFonts w:ascii="Times New Roman" w:hAnsi="Times New Roman" w:cs="Times New Roman"/>
          <w:szCs w:val="24"/>
        </w:rPr>
        <w:t>135</w:t>
      </w:r>
      <w:r w:rsidR="006F302F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63</w:t>
      </w:r>
      <w:r w:rsidR="006F302F" w:rsidRPr="008A7852">
        <w:rPr>
          <w:rFonts w:ascii="Times New Roman" w:hAnsi="Times New Roman" w:cs="Times New Roman"/>
          <w:szCs w:val="24"/>
        </w:rPr>
        <w:t>–</w:t>
      </w:r>
      <w:r w:rsidRPr="008A7852">
        <w:rPr>
          <w:rFonts w:ascii="Times New Roman" w:hAnsi="Times New Roman" w:cs="Times New Roman"/>
          <w:szCs w:val="24"/>
        </w:rPr>
        <w:t>69.</w:t>
      </w:r>
      <w:r w:rsidR="006F302F" w:rsidRPr="008A7852">
        <w:rPr>
          <w:rFonts w:ascii="Times New Roman" w:hAnsi="Times New Roman" w:cs="Times New Roman"/>
          <w:szCs w:val="24"/>
        </w:rPr>
        <w:t xml:space="preserve"> </w:t>
      </w:r>
      <w:hyperlink r:id="rId10" w:history="1">
        <w:r w:rsidR="006F302F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https://doi.org/10.1016/j.envres.2014.08.029</w:t>
        </w:r>
      </w:hyperlink>
      <w:r w:rsidR="006F302F" w:rsidRPr="008A7852">
        <w:rPr>
          <w:rFonts w:ascii="Times New Roman" w:hAnsi="Times New Roman" w:cs="Times New Roman"/>
          <w:szCs w:val="24"/>
        </w:rPr>
        <w:t xml:space="preserve"> </w:t>
      </w:r>
    </w:p>
    <w:p w:rsidR="00FB08BB" w:rsidRPr="008A7852" w:rsidRDefault="00FB08BB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Bulka CM, Bommarito PA</w:t>
      </w:r>
      <w:r w:rsidR="001A307B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Fry RC (2019) Predictors of toxic metal exposures among US women of reproductive age. </w:t>
      </w:r>
      <w:r w:rsidR="001A307B" w:rsidRPr="008A7852">
        <w:rPr>
          <w:rFonts w:ascii="Times New Roman" w:hAnsi="Times New Roman" w:cs="Times New Roman"/>
          <w:szCs w:val="24"/>
        </w:rPr>
        <w:t xml:space="preserve">J Expo Sci Environ Epidemiol </w:t>
      </w:r>
      <w:r w:rsidRPr="008A7852">
        <w:rPr>
          <w:rFonts w:ascii="Times New Roman" w:hAnsi="Times New Roman" w:cs="Times New Roman"/>
          <w:szCs w:val="24"/>
        </w:rPr>
        <w:t>29(5)</w:t>
      </w:r>
      <w:r w:rsidR="001A307B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597</w:t>
      </w:r>
      <w:r w:rsidR="001A307B" w:rsidRPr="008A7852">
        <w:rPr>
          <w:rFonts w:ascii="Times New Roman" w:hAnsi="Times New Roman" w:cs="Times New Roman"/>
          <w:szCs w:val="24"/>
        </w:rPr>
        <w:t>–</w:t>
      </w:r>
      <w:r w:rsidRPr="008A7852">
        <w:rPr>
          <w:rFonts w:ascii="Times New Roman" w:hAnsi="Times New Roman" w:cs="Times New Roman"/>
          <w:szCs w:val="24"/>
        </w:rPr>
        <w:t>612.</w:t>
      </w:r>
      <w:r w:rsidR="001A307B" w:rsidRPr="008A7852">
        <w:rPr>
          <w:rFonts w:ascii="Times New Roman" w:hAnsi="Times New Roman" w:cs="Times New Roman"/>
          <w:szCs w:val="24"/>
        </w:rPr>
        <w:t xml:space="preserve"> </w:t>
      </w:r>
      <w:hyperlink r:id="rId11" w:history="1">
        <w:r w:rsidR="001A307B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https://doi.org/10.1038/s41370-019-0152-3</w:t>
        </w:r>
      </w:hyperlink>
      <w:r w:rsidR="001A307B" w:rsidRPr="008A7852">
        <w:rPr>
          <w:rFonts w:ascii="Times New Roman" w:hAnsi="Times New Roman" w:cs="Times New Roman"/>
          <w:szCs w:val="24"/>
        </w:rPr>
        <w:t xml:space="preserve"> </w:t>
      </w:r>
    </w:p>
    <w:p w:rsidR="00FB08BB" w:rsidRPr="008A7852" w:rsidRDefault="00FB08BB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Guo J, Lv N, Tang J, Zhang X, Peng L, Du X, Li S, Luo Q, Zhang D</w:t>
      </w:r>
      <w:r w:rsidR="001A307B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Chen G (2018) Associations of blood metal exposure with thyroid hormones in Chinese pregnant women: a cross-sectional study. </w:t>
      </w:r>
      <w:r w:rsidR="001A307B" w:rsidRPr="008A7852">
        <w:rPr>
          <w:rFonts w:ascii="Times New Roman" w:hAnsi="Times New Roman" w:cs="Times New Roman"/>
          <w:szCs w:val="24"/>
        </w:rPr>
        <w:t>Environ Int</w:t>
      </w:r>
      <w:r w:rsidRPr="008A7852">
        <w:rPr>
          <w:rFonts w:ascii="Times New Roman" w:hAnsi="Times New Roman" w:cs="Times New Roman"/>
          <w:szCs w:val="24"/>
        </w:rPr>
        <w:t xml:space="preserve"> 121</w:t>
      </w:r>
      <w:r w:rsidR="001A307B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1185</w:t>
      </w:r>
      <w:r w:rsidR="001A307B" w:rsidRPr="008A7852">
        <w:rPr>
          <w:rFonts w:ascii="Times New Roman" w:hAnsi="Times New Roman" w:cs="Times New Roman"/>
          <w:szCs w:val="24"/>
        </w:rPr>
        <w:t>–</w:t>
      </w:r>
      <w:r w:rsidRPr="008A7852">
        <w:rPr>
          <w:rFonts w:ascii="Times New Roman" w:hAnsi="Times New Roman" w:cs="Times New Roman"/>
          <w:szCs w:val="24"/>
        </w:rPr>
        <w:t>1192.</w:t>
      </w:r>
      <w:r w:rsidR="00D974F5" w:rsidRPr="008A7852">
        <w:rPr>
          <w:rFonts w:ascii="Times New Roman" w:hAnsi="Times New Roman" w:cs="Times New Roman"/>
          <w:szCs w:val="24"/>
        </w:rPr>
        <w:t xml:space="preserve"> </w:t>
      </w:r>
      <w:hyperlink r:id="rId12" w:history="1">
        <w:r w:rsidR="00D974F5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https://doi.org/10.1016/j.envint.2018.10.038</w:t>
        </w:r>
      </w:hyperlink>
      <w:r w:rsidR="00D974F5" w:rsidRPr="008A7852">
        <w:rPr>
          <w:rFonts w:ascii="Times New Roman" w:hAnsi="Times New Roman" w:cs="Times New Roman"/>
          <w:szCs w:val="24"/>
        </w:rPr>
        <w:t xml:space="preserve"> </w:t>
      </w:r>
    </w:p>
    <w:p w:rsidR="00FB08BB" w:rsidRPr="008A7852" w:rsidRDefault="00FB08BB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Hadavifar M, Rastakhiz M, Souvizi B, Miri HH</w:t>
      </w:r>
      <w:r w:rsidR="0015631D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Akrami R (2020) Biomonitoring of maternal and fetal exposure to mercury in Sabzevar and its affecting risk factors. </w:t>
      </w:r>
      <w:r w:rsidR="0015631D" w:rsidRPr="008A7852">
        <w:rPr>
          <w:rFonts w:ascii="Times New Roman" w:hAnsi="Times New Roman" w:cs="Times New Roman"/>
          <w:szCs w:val="24"/>
        </w:rPr>
        <w:t>J Hazard Mater</w:t>
      </w:r>
      <w:r w:rsidRPr="008A7852">
        <w:rPr>
          <w:rFonts w:ascii="Times New Roman" w:hAnsi="Times New Roman" w:cs="Times New Roman"/>
          <w:szCs w:val="24"/>
        </w:rPr>
        <w:t xml:space="preserve"> 388</w:t>
      </w:r>
      <w:r w:rsidR="00616B03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121781.</w:t>
      </w:r>
      <w:r w:rsidR="00616B03" w:rsidRPr="008A7852">
        <w:rPr>
          <w:rFonts w:ascii="Times New Roman" w:hAnsi="Times New Roman" w:cs="Times New Roman"/>
          <w:szCs w:val="24"/>
        </w:rPr>
        <w:t xml:space="preserve"> </w:t>
      </w:r>
      <w:hyperlink r:id="rId13" w:history="1">
        <w:r w:rsidR="00616B03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https://doi.org/10.1016/j.jhazmat.2019.121781</w:t>
        </w:r>
      </w:hyperlink>
      <w:r w:rsidR="00616B03" w:rsidRPr="008A7852">
        <w:rPr>
          <w:rFonts w:ascii="Times New Roman" w:hAnsi="Times New Roman" w:cs="Times New Roman"/>
          <w:szCs w:val="24"/>
        </w:rPr>
        <w:t xml:space="preserve"> </w:t>
      </w:r>
    </w:p>
    <w:p w:rsidR="00FB08BB" w:rsidRPr="008A7852" w:rsidRDefault="00FB08BB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Jie O, Peng P, Qiu L, Teng L, Li C, Han J</w:t>
      </w:r>
      <w:r w:rsidR="00F02F6E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Liu X (2019) Biomarkers of metal toxicity in embryos in the general population. </w:t>
      </w:r>
      <w:r w:rsidR="00F02F6E" w:rsidRPr="008A7852">
        <w:rPr>
          <w:rFonts w:ascii="Times New Roman" w:hAnsi="Times New Roman" w:cs="Times New Roman"/>
          <w:szCs w:val="24"/>
        </w:rPr>
        <w:t>J Clin Lab Anal</w:t>
      </w:r>
      <w:r w:rsidRPr="008A7852">
        <w:rPr>
          <w:rFonts w:ascii="Times New Roman" w:hAnsi="Times New Roman" w:cs="Times New Roman"/>
          <w:szCs w:val="24"/>
        </w:rPr>
        <w:t xml:space="preserve"> 33(8)</w:t>
      </w:r>
      <w:r w:rsidR="00F02F6E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e22974.</w:t>
      </w:r>
      <w:r w:rsidR="00897003" w:rsidRPr="008A7852">
        <w:rPr>
          <w:rFonts w:ascii="Times New Roman" w:hAnsi="Times New Roman" w:cs="Times New Roman"/>
          <w:szCs w:val="24"/>
        </w:rPr>
        <w:t xml:space="preserve"> </w:t>
      </w:r>
      <w:r w:rsidR="00F02F6E" w:rsidRPr="008A7852">
        <w:rPr>
          <w:rFonts w:ascii="Times New Roman" w:hAnsi="Times New Roman" w:cs="Times New Roman"/>
          <w:szCs w:val="24"/>
        </w:rPr>
        <w:t xml:space="preserve"> </w:t>
      </w:r>
      <w:hyperlink r:id="rId14" w:history="1">
        <w:r w:rsidR="00897003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https://doi.org/10.1002/jcla.22974</w:t>
        </w:r>
      </w:hyperlink>
      <w:r w:rsidR="00897003" w:rsidRPr="008A7852">
        <w:rPr>
          <w:rFonts w:ascii="Times New Roman" w:hAnsi="Times New Roman" w:cs="Times New Roman"/>
          <w:szCs w:val="24"/>
        </w:rPr>
        <w:t xml:space="preserve"> </w:t>
      </w:r>
    </w:p>
    <w:p w:rsidR="00FB08BB" w:rsidRPr="008A7852" w:rsidRDefault="00FB08BB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Kim H, Kim KN, Hwang JY, Ha EH, Park H, Ha M, Kim Y, Hong YC</w:t>
      </w:r>
      <w:r w:rsidR="00BB6F61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Chang N (2013) Relation between serum folate status and blood mercury concentrations in pregnant women. Nutrition 29(3)</w:t>
      </w:r>
      <w:r w:rsidR="007B39A7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514</w:t>
      </w:r>
      <w:r w:rsidR="007B39A7" w:rsidRPr="008A7852">
        <w:rPr>
          <w:rFonts w:ascii="Times New Roman" w:hAnsi="Times New Roman" w:cs="Times New Roman"/>
          <w:szCs w:val="24"/>
        </w:rPr>
        <w:t>–</w:t>
      </w:r>
      <w:r w:rsidRPr="008A7852">
        <w:rPr>
          <w:rFonts w:ascii="Times New Roman" w:hAnsi="Times New Roman" w:cs="Times New Roman"/>
          <w:szCs w:val="24"/>
        </w:rPr>
        <w:t>518.</w:t>
      </w:r>
      <w:r w:rsidR="00897003" w:rsidRPr="008A7852">
        <w:rPr>
          <w:rFonts w:ascii="Times New Roman" w:hAnsi="Times New Roman" w:cs="Times New Roman"/>
          <w:szCs w:val="24"/>
        </w:rPr>
        <w:t xml:space="preserve"> </w:t>
      </w:r>
      <w:hyperlink r:id="rId15" w:history="1">
        <w:r w:rsidR="003469BE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https://doi.org/10.1016/j.nut.2012.08.012</w:t>
        </w:r>
      </w:hyperlink>
      <w:r w:rsidR="003469BE" w:rsidRPr="008A7852">
        <w:rPr>
          <w:rFonts w:ascii="Times New Roman" w:hAnsi="Times New Roman" w:cs="Times New Roman"/>
          <w:szCs w:val="24"/>
        </w:rPr>
        <w:t xml:space="preserve"> </w:t>
      </w:r>
    </w:p>
    <w:p w:rsidR="00FB08BB" w:rsidRPr="008A7852" w:rsidRDefault="00FB08BB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Lee KS, Kim KN, Ahn YD, Choi YJ, Cho J, Jang Y, Lim YH, Kim JI, Shin CH</w:t>
      </w:r>
      <w:r w:rsidR="000E56B6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Lee YA (2021a) Prenatal and postnatal exposures to four metals mixture and IQ in 6-year-old children: a prospective cohort study in South Korea. </w:t>
      </w:r>
      <w:r w:rsidR="000E56B6" w:rsidRPr="008A7852">
        <w:rPr>
          <w:rFonts w:ascii="Times New Roman" w:hAnsi="Times New Roman" w:cs="Times New Roman"/>
          <w:szCs w:val="24"/>
        </w:rPr>
        <w:t>Environ Int</w:t>
      </w:r>
      <w:r w:rsidRPr="008A7852">
        <w:rPr>
          <w:rFonts w:ascii="Times New Roman" w:hAnsi="Times New Roman" w:cs="Times New Roman"/>
          <w:szCs w:val="24"/>
        </w:rPr>
        <w:t xml:space="preserve"> 157</w:t>
      </w:r>
      <w:r w:rsidR="000E56B6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106798.</w:t>
      </w:r>
      <w:r w:rsidR="000E56B6" w:rsidRPr="008A7852">
        <w:rPr>
          <w:rFonts w:ascii="Times New Roman" w:hAnsi="Times New Roman" w:cs="Times New Roman"/>
          <w:szCs w:val="24"/>
        </w:rPr>
        <w:t xml:space="preserve"> </w:t>
      </w:r>
      <w:hyperlink r:id="rId16" w:history="1">
        <w:r w:rsidR="000E56B6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https://doi.org/10.1016/j.envint.2021.106798</w:t>
        </w:r>
      </w:hyperlink>
      <w:r w:rsidR="000E56B6" w:rsidRPr="008A7852">
        <w:rPr>
          <w:rFonts w:ascii="Times New Roman" w:hAnsi="Times New Roman" w:cs="Times New Roman"/>
          <w:szCs w:val="24"/>
        </w:rPr>
        <w:t xml:space="preserve"> </w:t>
      </w:r>
    </w:p>
    <w:p w:rsidR="00FB08BB" w:rsidRPr="008A7852" w:rsidRDefault="00FB08BB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Lee S, Park SK, Park H, Lee W, Kwon JH, Hong YC, Ha M, Kim Y, Lee B</w:t>
      </w:r>
      <w:r w:rsidR="00B271C4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Ha E (2021b) Prenatal heavy metal exposures and atopic dermatitis with gender difference in 6-month-old infants using multipollutant analysis. </w:t>
      </w:r>
      <w:r w:rsidR="00B271C4" w:rsidRPr="008A7852">
        <w:rPr>
          <w:rFonts w:ascii="Times New Roman" w:hAnsi="Times New Roman" w:cs="Times New Roman"/>
          <w:szCs w:val="24"/>
        </w:rPr>
        <w:t>Environ Res</w:t>
      </w:r>
      <w:r w:rsidRPr="008A7852">
        <w:rPr>
          <w:rFonts w:ascii="Times New Roman" w:hAnsi="Times New Roman" w:cs="Times New Roman"/>
          <w:szCs w:val="24"/>
        </w:rPr>
        <w:t xml:space="preserve"> 195</w:t>
      </w:r>
      <w:r w:rsidR="00B271C4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110865.</w:t>
      </w:r>
      <w:r w:rsidR="009979CB" w:rsidRPr="008A7852">
        <w:rPr>
          <w:rFonts w:ascii="Times New Roman" w:hAnsi="Times New Roman" w:cs="Times New Roman"/>
          <w:szCs w:val="24"/>
        </w:rPr>
        <w:t xml:space="preserve"> </w:t>
      </w:r>
      <w:hyperlink r:id="rId17" w:history="1">
        <w:r w:rsidR="009979CB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https://doi.org/10.1016/j.envres.2021.110865</w:t>
        </w:r>
      </w:hyperlink>
      <w:r w:rsidR="009979CB" w:rsidRPr="008A7852">
        <w:rPr>
          <w:rFonts w:ascii="Times New Roman" w:hAnsi="Times New Roman" w:cs="Times New Roman"/>
          <w:szCs w:val="24"/>
        </w:rPr>
        <w:t xml:space="preserve"> </w:t>
      </w:r>
    </w:p>
    <w:p w:rsidR="00FB08BB" w:rsidRPr="008A7852" w:rsidRDefault="00FB08BB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Mullin AM, Amarasiriwardena C, Cantoral-Preciado A, Henn BC, Hsu HHL, Sanders AP, Svensson K, Tamayo-Ortiz M, Téllez-Rojo MM</w:t>
      </w:r>
      <w:r w:rsidR="0006497E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Wright RO (2019) Maternal blood arsenic levels and associations with birth weight-for-gestational age. </w:t>
      </w:r>
      <w:r w:rsidR="0006497E" w:rsidRPr="008A7852">
        <w:rPr>
          <w:rFonts w:ascii="Times New Roman" w:hAnsi="Times New Roman" w:cs="Times New Roman"/>
          <w:szCs w:val="24"/>
        </w:rPr>
        <w:t>Environ Res</w:t>
      </w:r>
      <w:r w:rsidRPr="008A7852">
        <w:rPr>
          <w:rFonts w:ascii="Times New Roman" w:hAnsi="Times New Roman" w:cs="Times New Roman"/>
          <w:szCs w:val="24"/>
        </w:rPr>
        <w:t xml:space="preserve"> 177</w:t>
      </w:r>
      <w:r w:rsidR="0006497E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108603.</w:t>
      </w:r>
      <w:r w:rsidR="0006497E" w:rsidRPr="008A7852">
        <w:rPr>
          <w:rFonts w:ascii="Times New Roman" w:hAnsi="Times New Roman" w:cs="Times New Roman"/>
          <w:szCs w:val="24"/>
        </w:rPr>
        <w:t xml:space="preserve"> </w:t>
      </w:r>
      <w:hyperlink r:id="rId18" w:history="1">
        <w:r w:rsidR="0038687A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https://doi.org/10.1016/j.envres.2019.108603</w:t>
        </w:r>
      </w:hyperlink>
      <w:r w:rsidR="0038687A" w:rsidRPr="008A7852">
        <w:rPr>
          <w:rFonts w:ascii="Times New Roman" w:hAnsi="Times New Roman" w:cs="Times New Roman"/>
          <w:szCs w:val="24"/>
        </w:rPr>
        <w:t xml:space="preserve"> </w:t>
      </w:r>
    </w:p>
    <w:p w:rsidR="00FB08BB" w:rsidRPr="008A7852" w:rsidRDefault="00FB08BB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Polevoy C, Arbuckle T, Oulhote Y, Lanphear B, Cockell K, Muckle G</w:t>
      </w:r>
      <w:r w:rsidR="006708A2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Saint-Amour D (2020) Prenatal exposure to legacy contaminants and visual acuity in Canadian infants: a maternal-infant research on environmental chemicals study (MIREC-ID).</w:t>
      </w:r>
      <w:r w:rsidR="006708A2" w:rsidRPr="008A7852">
        <w:rPr>
          <w:rFonts w:ascii="Times New Roman" w:hAnsi="Times New Roman" w:cs="Times New Roman"/>
          <w:szCs w:val="24"/>
        </w:rPr>
        <w:t xml:space="preserve"> Environ Health </w:t>
      </w:r>
      <w:r w:rsidRPr="008A7852">
        <w:rPr>
          <w:rFonts w:ascii="Times New Roman" w:hAnsi="Times New Roman" w:cs="Times New Roman"/>
          <w:szCs w:val="24"/>
        </w:rPr>
        <w:t>19(1)</w:t>
      </w:r>
      <w:r w:rsidR="006708A2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1</w:t>
      </w:r>
      <w:r w:rsidR="006708A2" w:rsidRPr="008A7852">
        <w:rPr>
          <w:rFonts w:ascii="Times New Roman" w:hAnsi="Times New Roman" w:cs="Times New Roman"/>
          <w:szCs w:val="24"/>
        </w:rPr>
        <w:t>–</w:t>
      </w:r>
      <w:r w:rsidRPr="008A7852">
        <w:rPr>
          <w:rFonts w:ascii="Times New Roman" w:hAnsi="Times New Roman" w:cs="Times New Roman"/>
          <w:szCs w:val="24"/>
        </w:rPr>
        <w:t>18.</w:t>
      </w:r>
      <w:r w:rsidR="005D3CEF" w:rsidRPr="008A7852">
        <w:rPr>
          <w:rFonts w:ascii="Times New Roman" w:hAnsi="Times New Roman" w:cs="Times New Roman"/>
          <w:szCs w:val="24"/>
        </w:rPr>
        <w:t xml:space="preserve"> </w:t>
      </w:r>
      <w:hyperlink r:id="rId19" w:history="1">
        <w:r w:rsidR="005D3CEF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https://doi.org/10.1186/s12940-020-0567-2</w:t>
        </w:r>
      </w:hyperlink>
      <w:r w:rsidR="005D3CEF" w:rsidRPr="008A7852">
        <w:rPr>
          <w:rFonts w:ascii="Times New Roman" w:hAnsi="Times New Roman" w:cs="Times New Roman"/>
          <w:szCs w:val="24"/>
        </w:rPr>
        <w:t xml:space="preserve"> </w:t>
      </w:r>
    </w:p>
    <w:p w:rsidR="00FB08BB" w:rsidRPr="008A7852" w:rsidRDefault="00FB08BB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Pollack AZ, Mumford SL, Sjaarda L, Perkins NJ, Malik F, Wactawski-Wende J</w:t>
      </w:r>
      <w:r w:rsidR="006C24ED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Schisterman EF (2017) Blood lead, cadmium and mercury in relation to homocysteine and C-reactive protein in women of reproductive age: a panel study. </w:t>
      </w:r>
      <w:r w:rsidR="006C24ED" w:rsidRPr="008A7852">
        <w:rPr>
          <w:rFonts w:ascii="Times New Roman" w:hAnsi="Times New Roman" w:cs="Times New Roman"/>
          <w:szCs w:val="24"/>
        </w:rPr>
        <w:t>Environ</w:t>
      </w:r>
      <w:r w:rsidRPr="008A7852">
        <w:rPr>
          <w:rFonts w:ascii="Times New Roman" w:hAnsi="Times New Roman" w:cs="Times New Roman"/>
          <w:szCs w:val="24"/>
        </w:rPr>
        <w:t xml:space="preserve"> Health 16(1)</w:t>
      </w:r>
      <w:r w:rsidR="006C24ED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1</w:t>
      </w:r>
      <w:r w:rsidR="006C24ED" w:rsidRPr="008A7852">
        <w:rPr>
          <w:rFonts w:ascii="Times New Roman" w:hAnsi="Times New Roman" w:cs="Times New Roman"/>
          <w:szCs w:val="24"/>
        </w:rPr>
        <w:t>–</w:t>
      </w:r>
      <w:r w:rsidRPr="008A7852">
        <w:rPr>
          <w:rFonts w:ascii="Times New Roman" w:hAnsi="Times New Roman" w:cs="Times New Roman"/>
          <w:szCs w:val="24"/>
        </w:rPr>
        <w:t>9.</w:t>
      </w:r>
      <w:r w:rsidR="006C24ED" w:rsidRPr="008A7852">
        <w:rPr>
          <w:rFonts w:ascii="Times New Roman" w:hAnsi="Times New Roman" w:cs="Times New Roman"/>
          <w:szCs w:val="24"/>
        </w:rPr>
        <w:t xml:space="preserve"> </w:t>
      </w:r>
      <w:hyperlink r:id="rId20" w:history="1">
        <w:r w:rsidR="0080129A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https://doi.org/10.1186/s12940-017-0293-6</w:t>
        </w:r>
      </w:hyperlink>
      <w:r w:rsidR="0080129A" w:rsidRPr="008A7852">
        <w:rPr>
          <w:rFonts w:ascii="Times New Roman" w:hAnsi="Times New Roman" w:cs="Times New Roman"/>
          <w:szCs w:val="24"/>
        </w:rPr>
        <w:t xml:space="preserve"> </w:t>
      </w:r>
    </w:p>
    <w:p w:rsidR="00FB08BB" w:rsidRPr="008A7852" w:rsidRDefault="00FB08BB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Razzaghi H, Tinker SC</w:t>
      </w:r>
      <w:r w:rsidR="004A2495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Crider K (2014) Blood mercury concentrations in pregnant and nonpregnant women in the United States: National Health and Nutrition Examination Survey 1999-2006. </w:t>
      </w:r>
      <w:r w:rsidR="004A2495" w:rsidRPr="008A7852">
        <w:rPr>
          <w:rFonts w:ascii="Times New Roman" w:hAnsi="Times New Roman" w:cs="Times New Roman"/>
          <w:szCs w:val="24"/>
        </w:rPr>
        <w:t xml:space="preserve">Am J Obstet Gynecol </w:t>
      </w:r>
      <w:r w:rsidRPr="008A7852">
        <w:rPr>
          <w:rFonts w:ascii="Times New Roman" w:hAnsi="Times New Roman" w:cs="Times New Roman"/>
          <w:szCs w:val="24"/>
        </w:rPr>
        <w:t>210(4)</w:t>
      </w:r>
      <w:r w:rsidR="004A2495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357</w:t>
      </w:r>
      <w:r w:rsidR="004A2495" w:rsidRPr="008A7852">
        <w:rPr>
          <w:rFonts w:ascii="Times New Roman" w:hAnsi="Times New Roman" w:cs="Times New Roman"/>
          <w:szCs w:val="24"/>
        </w:rPr>
        <w:t>–</w:t>
      </w:r>
      <w:r w:rsidRPr="008A7852">
        <w:rPr>
          <w:rFonts w:ascii="Times New Roman" w:hAnsi="Times New Roman" w:cs="Times New Roman"/>
          <w:szCs w:val="24"/>
        </w:rPr>
        <w:t>e</w:t>
      </w:r>
      <w:r w:rsidR="004A2495" w:rsidRPr="008A7852">
        <w:rPr>
          <w:rFonts w:ascii="Times New Roman" w:hAnsi="Times New Roman" w:cs="Times New Roman"/>
          <w:szCs w:val="24"/>
        </w:rPr>
        <w:t xml:space="preserve">1. </w:t>
      </w:r>
      <w:hyperlink r:id="rId21" w:history="1">
        <w:r w:rsidR="0006797A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https://doi.org/10.1016/j.ajog.2013.10.884</w:t>
        </w:r>
      </w:hyperlink>
      <w:r w:rsidR="0006797A" w:rsidRPr="008A7852">
        <w:rPr>
          <w:rFonts w:ascii="Times New Roman" w:hAnsi="Times New Roman" w:cs="Times New Roman"/>
          <w:szCs w:val="24"/>
        </w:rPr>
        <w:t xml:space="preserve"> </w:t>
      </w:r>
    </w:p>
    <w:p w:rsidR="00FB08BB" w:rsidRPr="008A7852" w:rsidRDefault="00FB08BB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Rivera-Núñez Z, Ashrap P, Barrett ES, Watkins DJ, Cathey AL, Vélez-Vega CM, Rosario Z, Cordero JF, Alshawabkeh A</w:t>
      </w:r>
      <w:r w:rsidR="0045444B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Meeker JD (2021) Association of biomarkers of exposure to metals and metalloids with maternal hormones in pregnant women from Puerto Rico. </w:t>
      </w:r>
      <w:r w:rsidR="0045444B" w:rsidRPr="008A7852">
        <w:rPr>
          <w:rFonts w:ascii="Times New Roman" w:hAnsi="Times New Roman" w:cs="Times New Roman"/>
          <w:szCs w:val="24"/>
        </w:rPr>
        <w:t>Environ Int</w:t>
      </w:r>
      <w:r w:rsidRPr="008A7852">
        <w:rPr>
          <w:rFonts w:ascii="Times New Roman" w:hAnsi="Times New Roman" w:cs="Times New Roman"/>
          <w:szCs w:val="24"/>
        </w:rPr>
        <w:t xml:space="preserve"> 147</w:t>
      </w:r>
      <w:r w:rsidR="0045444B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106310.</w:t>
      </w:r>
      <w:r w:rsidR="0045444B" w:rsidRPr="008A7852">
        <w:rPr>
          <w:rFonts w:ascii="Times New Roman" w:hAnsi="Times New Roman" w:cs="Times New Roman"/>
          <w:szCs w:val="24"/>
        </w:rPr>
        <w:t xml:space="preserve"> </w:t>
      </w:r>
      <w:hyperlink r:id="rId22" w:history="1">
        <w:r w:rsidR="000A00E2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https://doi.org/10.1016/j.envint.2020.106310</w:t>
        </w:r>
      </w:hyperlink>
      <w:r w:rsidR="000A00E2" w:rsidRPr="008A7852">
        <w:rPr>
          <w:rFonts w:ascii="Times New Roman" w:hAnsi="Times New Roman" w:cs="Times New Roman"/>
          <w:szCs w:val="24"/>
        </w:rPr>
        <w:t xml:space="preserve"> </w:t>
      </w:r>
    </w:p>
    <w:p w:rsidR="00FB08BB" w:rsidRPr="008A7852" w:rsidRDefault="00FB08BB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Sekovanić A, Piasek M, Orct T, Sulimanec Grgec A, Matek Sarić M, Stasenko S</w:t>
      </w:r>
      <w:r w:rsidR="00E818DC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Jurasović J (2020) Mercury exposure assessment in mother–infant pairs from continental and coastal </w:t>
      </w:r>
      <w:r w:rsidR="00E818DC" w:rsidRPr="008A7852">
        <w:rPr>
          <w:rFonts w:ascii="Times New Roman" w:hAnsi="Times New Roman" w:cs="Times New Roman"/>
          <w:szCs w:val="24"/>
        </w:rPr>
        <w:t>C</w:t>
      </w:r>
      <w:r w:rsidRPr="008A7852">
        <w:rPr>
          <w:rFonts w:ascii="Times New Roman" w:hAnsi="Times New Roman" w:cs="Times New Roman"/>
          <w:szCs w:val="24"/>
        </w:rPr>
        <w:t>roatia. Biomolecules 10(6)</w:t>
      </w:r>
      <w:r w:rsidR="00E818DC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821.</w:t>
      </w:r>
      <w:r w:rsidR="001255B9" w:rsidRPr="008A7852">
        <w:rPr>
          <w:rFonts w:ascii="Times New Roman" w:hAnsi="Times New Roman" w:cs="Times New Roman"/>
          <w:szCs w:val="24"/>
        </w:rPr>
        <w:t xml:space="preserve"> </w:t>
      </w:r>
      <w:hyperlink r:id="rId23" w:history="1">
        <w:r w:rsidR="001255B9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https://doi.org/10.3390/biom10060821</w:t>
        </w:r>
      </w:hyperlink>
      <w:r w:rsidR="001255B9" w:rsidRPr="008A7852">
        <w:rPr>
          <w:rFonts w:ascii="Times New Roman" w:hAnsi="Times New Roman" w:cs="Times New Roman"/>
          <w:szCs w:val="24"/>
        </w:rPr>
        <w:t xml:space="preserve"> </w:t>
      </w:r>
    </w:p>
    <w:p w:rsidR="00FB08BB" w:rsidRPr="008A7852" w:rsidRDefault="00FB08BB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Skogheim TS, Weyde KVF, Engel SM, Aase H, Surén P, Øie MG, Biele G, Reichborn-Kjennerud T, Caspersen IH</w:t>
      </w:r>
      <w:r w:rsidR="003D59C2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Hornig M (2021) Metal and </w:t>
      </w:r>
      <w:r w:rsidRPr="008A7852">
        <w:rPr>
          <w:rFonts w:ascii="Times New Roman" w:hAnsi="Times New Roman" w:cs="Times New Roman"/>
          <w:szCs w:val="24"/>
        </w:rPr>
        <w:lastRenderedPageBreak/>
        <w:t xml:space="preserve">essential element concentrations during pregnancy and associations with autism spectrum disorder and attention-deficit/hyperactivity disorder in children. </w:t>
      </w:r>
      <w:r w:rsidR="003D59C2" w:rsidRPr="008A7852">
        <w:rPr>
          <w:rFonts w:ascii="Times New Roman" w:hAnsi="Times New Roman" w:cs="Times New Roman"/>
          <w:szCs w:val="24"/>
        </w:rPr>
        <w:t>Environ Int</w:t>
      </w:r>
      <w:r w:rsidRPr="008A7852">
        <w:rPr>
          <w:rFonts w:ascii="Times New Roman" w:hAnsi="Times New Roman" w:cs="Times New Roman"/>
          <w:szCs w:val="24"/>
        </w:rPr>
        <w:t xml:space="preserve"> 152</w:t>
      </w:r>
      <w:r w:rsidR="003D59C2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106468.</w:t>
      </w:r>
      <w:r w:rsidR="003D59C2" w:rsidRPr="008A7852">
        <w:rPr>
          <w:rFonts w:ascii="Times New Roman" w:hAnsi="Times New Roman" w:cs="Times New Roman"/>
          <w:szCs w:val="24"/>
        </w:rPr>
        <w:t xml:space="preserve"> </w:t>
      </w:r>
      <w:hyperlink r:id="rId24" w:history="1">
        <w:r w:rsidR="003D59C2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https://doi.org/10.1016/j.envint.2021.106468</w:t>
        </w:r>
      </w:hyperlink>
      <w:r w:rsidR="003D59C2" w:rsidRPr="008A7852">
        <w:rPr>
          <w:rFonts w:ascii="Times New Roman" w:hAnsi="Times New Roman" w:cs="Times New Roman"/>
          <w:szCs w:val="24"/>
        </w:rPr>
        <w:t xml:space="preserve"> </w:t>
      </w:r>
    </w:p>
    <w:p w:rsidR="003B70A3" w:rsidRPr="008A7852" w:rsidRDefault="00FB08BB" w:rsidP="003B70A3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Song Y, Lee CK, Kim KH, Lee JT, Suh C, Kim SY, Kim JH, Son BC, Kim DH</w:t>
      </w:r>
      <w:r w:rsidR="003B70A3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Lee S (2016) Factors associated with total mercury concentrations in maternal blood, cord blood, and breast milk among pregnant women in Busan, Korea. </w:t>
      </w:r>
      <w:r w:rsidR="003B70A3" w:rsidRPr="008A7852">
        <w:rPr>
          <w:rFonts w:ascii="Times New Roman" w:hAnsi="Times New Roman" w:cs="Times New Roman"/>
          <w:szCs w:val="24"/>
        </w:rPr>
        <w:t xml:space="preserve">Asia Pac J Clin Nutr </w:t>
      </w:r>
      <w:r w:rsidRPr="008A7852">
        <w:rPr>
          <w:rFonts w:ascii="Times New Roman" w:hAnsi="Times New Roman" w:cs="Times New Roman"/>
          <w:szCs w:val="24"/>
        </w:rPr>
        <w:t>25(2)</w:t>
      </w:r>
      <w:r w:rsidR="003B70A3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340</w:t>
      </w:r>
      <w:r w:rsidR="003B70A3" w:rsidRPr="008A7852">
        <w:rPr>
          <w:rFonts w:ascii="Times New Roman" w:hAnsi="Times New Roman" w:cs="Times New Roman"/>
          <w:szCs w:val="24"/>
        </w:rPr>
        <w:t>–</w:t>
      </w:r>
      <w:r w:rsidRPr="008A7852">
        <w:rPr>
          <w:rFonts w:ascii="Times New Roman" w:hAnsi="Times New Roman" w:cs="Times New Roman"/>
          <w:szCs w:val="24"/>
        </w:rPr>
        <w:t>349.</w:t>
      </w:r>
      <w:r w:rsidR="003B70A3" w:rsidRPr="008A7852">
        <w:rPr>
          <w:rFonts w:ascii="Times New Roman" w:hAnsi="Times New Roman" w:cs="Times New Roman"/>
          <w:szCs w:val="24"/>
        </w:rPr>
        <w:t xml:space="preserve"> </w:t>
      </w:r>
      <w:hyperlink r:id="rId25" w:history="1">
        <w:r w:rsidR="003B70A3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https://doi.org/10.6133/apjcn.2016.25.2.16</w:t>
        </w:r>
      </w:hyperlink>
      <w:r w:rsidR="003B70A3" w:rsidRPr="008A7852">
        <w:rPr>
          <w:rFonts w:ascii="Times New Roman" w:hAnsi="Times New Roman" w:cs="Times New Roman"/>
          <w:szCs w:val="24"/>
        </w:rPr>
        <w:t xml:space="preserve"> </w:t>
      </w:r>
    </w:p>
    <w:p w:rsidR="00FB08BB" w:rsidRPr="008A7852" w:rsidRDefault="00FB08BB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Weyde KVF, Olsen AK, Duale N, Kamstra JH, Skogheim TS, Caspersen IH, Engel SM, Biele G, Xia Y</w:t>
      </w:r>
      <w:r w:rsidR="003B70A3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Meltzer HM (2021) Gestational blood levels of toxic metal and essential element mixtures and associations with global DNA methylation in pregnant women and their infants. </w:t>
      </w:r>
      <w:r w:rsidR="003B70A3" w:rsidRPr="008A7852">
        <w:rPr>
          <w:rFonts w:ascii="Times New Roman" w:hAnsi="Times New Roman" w:cs="Times New Roman"/>
          <w:szCs w:val="24"/>
        </w:rPr>
        <w:t>Sci Total Environ</w:t>
      </w:r>
      <w:r w:rsidRPr="008A7852">
        <w:rPr>
          <w:rFonts w:ascii="Times New Roman" w:hAnsi="Times New Roman" w:cs="Times New Roman"/>
          <w:szCs w:val="24"/>
        </w:rPr>
        <w:t xml:space="preserve"> 787</w:t>
      </w:r>
      <w:r w:rsidR="00FE39C2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147621.</w:t>
      </w:r>
      <w:r w:rsidR="00FE39C2" w:rsidRPr="008A7852">
        <w:rPr>
          <w:rFonts w:ascii="Times New Roman" w:hAnsi="Times New Roman" w:cs="Times New Roman"/>
          <w:szCs w:val="24"/>
        </w:rPr>
        <w:t xml:space="preserve"> </w:t>
      </w:r>
      <w:hyperlink r:id="rId26" w:history="1">
        <w:r w:rsidR="00F8118B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https://doi.org/10.1016/j.scitotenv.2021.147621</w:t>
        </w:r>
      </w:hyperlink>
      <w:r w:rsidR="00F8118B" w:rsidRPr="008A7852">
        <w:rPr>
          <w:rFonts w:ascii="Times New Roman" w:hAnsi="Times New Roman" w:cs="Times New Roman"/>
          <w:szCs w:val="24"/>
        </w:rPr>
        <w:t xml:space="preserve"> </w:t>
      </w:r>
    </w:p>
    <w:p w:rsidR="00FB08BB" w:rsidRPr="008A7852" w:rsidRDefault="00FB08BB" w:rsidP="00172F76">
      <w:pPr>
        <w:pStyle w:val="EndNoteBibliography"/>
        <w:spacing w:line="360" w:lineRule="auto"/>
        <w:ind w:left="720" w:hanging="720"/>
        <w:rPr>
          <w:rFonts w:ascii="Times New Roman" w:hAnsi="Times New Roman" w:cs="Times New Roman"/>
          <w:szCs w:val="24"/>
        </w:rPr>
      </w:pPr>
      <w:r w:rsidRPr="008A7852">
        <w:rPr>
          <w:rFonts w:ascii="Times New Roman" w:hAnsi="Times New Roman" w:cs="Times New Roman"/>
          <w:szCs w:val="24"/>
        </w:rPr>
        <w:t>Zhao H, Tang J, Zhu Q, He H, Li S, Jin L, Zhang X, Zhu L, Guo J</w:t>
      </w:r>
      <w:r w:rsidR="00F61A9E" w:rsidRPr="008A7852">
        <w:rPr>
          <w:rFonts w:ascii="Times New Roman" w:hAnsi="Times New Roman" w:cs="Times New Roman"/>
          <w:szCs w:val="24"/>
        </w:rPr>
        <w:t>,</w:t>
      </w:r>
      <w:r w:rsidRPr="008A7852">
        <w:rPr>
          <w:rFonts w:ascii="Times New Roman" w:hAnsi="Times New Roman" w:cs="Times New Roman"/>
          <w:szCs w:val="24"/>
        </w:rPr>
        <w:t xml:space="preserve"> Zhang D (2020) Associations of prenatal heavy metals exposure with placental characteristics and birth weight in Hangzhou Birth Cohort: Multi-pollutant models based on elastic net regression. </w:t>
      </w:r>
      <w:r w:rsidR="00F61A9E" w:rsidRPr="008A7852">
        <w:rPr>
          <w:rFonts w:ascii="Times New Roman" w:hAnsi="Times New Roman" w:cs="Times New Roman"/>
          <w:szCs w:val="24"/>
        </w:rPr>
        <w:t xml:space="preserve">Sci Total Environ </w:t>
      </w:r>
      <w:r w:rsidRPr="008A7852">
        <w:rPr>
          <w:rFonts w:ascii="Times New Roman" w:hAnsi="Times New Roman" w:cs="Times New Roman"/>
          <w:szCs w:val="24"/>
        </w:rPr>
        <w:t>742</w:t>
      </w:r>
      <w:r w:rsidR="00F61A9E" w:rsidRPr="008A7852">
        <w:rPr>
          <w:rFonts w:ascii="Times New Roman" w:hAnsi="Times New Roman" w:cs="Times New Roman"/>
          <w:szCs w:val="24"/>
        </w:rPr>
        <w:t>:</w:t>
      </w:r>
      <w:r w:rsidRPr="008A7852">
        <w:rPr>
          <w:rFonts w:ascii="Times New Roman" w:hAnsi="Times New Roman" w:cs="Times New Roman"/>
          <w:szCs w:val="24"/>
        </w:rPr>
        <w:t>140613.</w:t>
      </w:r>
      <w:r w:rsidR="00F61A9E" w:rsidRPr="008A7852">
        <w:rPr>
          <w:rFonts w:ascii="Times New Roman" w:hAnsi="Times New Roman" w:cs="Times New Roman"/>
          <w:szCs w:val="24"/>
        </w:rPr>
        <w:t xml:space="preserve"> </w:t>
      </w:r>
      <w:hyperlink r:id="rId27" w:history="1">
        <w:r w:rsidR="00F61A9E" w:rsidRPr="008A7852">
          <w:rPr>
            <w:rStyle w:val="Hyperlink"/>
            <w:rFonts w:ascii="Times New Roman" w:hAnsi="Times New Roman" w:cs="Times New Roman"/>
            <w:color w:val="auto"/>
            <w:szCs w:val="24"/>
          </w:rPr>
          <w:t>https://doi.org/10.1016/j.scitotenv.2020.140613</w:t>
        </w:r>
      </w:hyperlink>
      <w:r w:rsidR="00F61A9E" w:rsidRPr="008A7852">
        <w:rPr>
          <w:rFonts w:ascii="Times New Roman" w:hAnsi="Times New Roman" w:cs="Times New Roman"/>
          <w:szCs w:val="24"/>
        </w:rPr>
        <w:t xml:space="preserve"> </w:t>
      </w:r>
    </w:p>
    <w:p w:rsidR="00FB08BB" w:rsidRPr="008A7852" w:rsidRDefault="00FB08BB" w:rsidP="00172F76">
      <w:pPr>
        <w:suppressAutoHyphens/>
        <w:adjustRightInd w:val="0"/>
        <w:snapToGrid w:val="0"/>
        <w:spacing w:line="360" w:lineRule="auto"/>
        <w:ind w:left="720" w:hanging="720"/>
        <w:contextualSpacing/>
        <w:jc w:val="both"/>
        <w:rPr>
          <w:rFonts w:ascii="Times New Roman" w:hAnsi="Times New Roman" w:cs="Times New Roman"/>
          <w:szCs w:val="24"/>
        </w:rPr>
      </w:pPr>
    </w:p>
    <w:p w:rsidR="00FB08BB" w:rsidRPr="008A7852" w:rsidRDefault="00FB08BB" w:rsidP="00172F76">
      <w:pPr>
        <w:spacing w:line="360" w:lineRule="auto"/>
        <w:ind w:left="720" w:hanging="720"/>
        <w:jc w:val="both"/>
        <w:rPr>
          <w:rFonts w:ascii="Times New Roman" w:hAnsi="Times New Roman" w:cs="Times New Roman"/>
          <w:szCs w:val="24"/>
        </w:rPr>
      </w:pPr>
    </w:p>
    <w:sectPr w:rsidR="00FB08BB" w:rsidRPr="008A7852" w:rsidSect="00461421">
      <w:pgSz w:w="15842" w:h="21603" w:code="12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C19" w:rsidRDefault="00473C19" w:rsidP="00461421">
      <w:r>
        <w:separator/>
      </w:r>
    </w:p>
  </w:endnote>
  <w:endnote w:type="continuationSeparator" w:id="0">
    <w:p w:rsidR="00473C19" w:rsidRDefault="00473C19" w:rsidP="00461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PMincho">
    <w:panose1 w:val="02020600040205080304"/>
    <w:charset w:val="80"/>
    <w:family w:val="roman"/>
    <w:pitch w:val="variable"/>
    <w:sig w:usb0="A00002BF" w:usb1="68C7FCFB" w:usb2="00000010" w:usb3="00000000" w:csb0="0002009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華康中楷體">
    <w:altName w:val="新細明體"/>
    <w:charset w:val="88"/>
    <w:family w:val="modern"/>
    <w:pitch w:val="fixed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Uni">
    <w:panose1 w:val="02020603050405020304"/>
    <w:charset w:val="88"/>
    <w:family w:val="roman"/>
    <w:pitch w:val="variable"/>
    <w:sig w:usb0="F334AAFF" w:usb1="F9DFFFFF" w:usb2="0000003F" w:usb3="00000000" w:csb0="001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C19" w:rsidRDefault="00473C19" w:rsidP="00461421">
      <w:r>
        <w:separator/>
      </w:r>
    </w:p>
  </w:footnote>
  <w:footnote w:type="continuationSeparator" w:id="0">
    <w:p w:rsidR="00473C19" w:rsidRDefault="00473C19" w:rsidP="00461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23BA21C6"/>
    <w:lvl w:ilvl="0">
      <w:start w:val="1"/>
      <w:numFmt w:val="bullet"/>
      <w:pStyle w:val="ListBullet3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3356C424"/>
    <w:lvl w:ilvl="0">
      <w:start w:val="1"/>
      <w:numFmt w:val="bullet"/>
      <w:pStyle w:val="ListBullet2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FFFFFF88"/>
    <w:multiLevelType w:val="singleLevel"/>
    <w:tmpl w:val="29CCF4BE"/>
    <w:lvl w:ilvl="0">
      <w:start w:val="1"/>
      <w:numFmt w:val="decimal"/>
      <w:pStyle w:val="ListNumber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3" w15:restartNumberingAfterBreak="0">
    <w:nsid w:val="12FF060D"/>
    <w:multiLevelType w:val="singleLevel"/>
    <w:tmpl w:val="F37C5DA4"/>
    <w:lvl w:ilvl="0">
      <w:start w:val="1"/>
      <w:numFmt w:val="taiwaneseCountingThousand"/>
      <w:pStyle w:val="100"/>
      <w:lvlText w:val="%1、"/>
      <w:legacy w:legacy="1" w:legacySpace="0" w:legacyIndent="570"/>
      <w:lvlJc w:val="left"/>
      <w:pPr>
        <w:ind w:left="930" w:hanging="570"/>
      </w:pPr>
      <w:rPr>
        <w:rFonts w:ascii="標楷體" w:eastAsia="標楷體" w:hint="eastAsia"/>
        <w:b w:val="0"/>
        <w:i w:val="0"/>
        <w:sz w:val="28"/>
        <w:u w:val="none"/>
      </w:rPr>
    </w:lvl>
  </w:abstractNum>
  <w:abstractNum w:abstractNumId="4" w15:restartNumberingAfterBreak="0">
    <w:nsid w:val="26B771B0"/>
    <w:multiLevelType w:val="hybridMultilevel"/>
    <w:tmpl w:val="F77E225A"/>
    <w:lvl w:ilvl="0" w:tplc="0409000F">
      <w:start w:val="1"/>
      <w:numFmt w:val="decimal"/>
      <w:lvlText w:val="%1."/>
      <w:lvlJc w:val="left"/>
      <w:pPr>
        <w:ind w:left="1811" w:hanging="480"/>
      </w:pPr>
    </w:lvl>
    <w:lvl w:ilvl="1" w:tplc="04090019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pStyle w:val="--4"/>
      <w:lvlText w:val="%9."/>
      <w:lvlJc w:val="right"/>
      <w:pPr>
        <w:ind w:left="5651" w:hanging="480"/>
      </w:pPr>
    </w:lvl>
  </w:abstractNum>
  <w:abstractNum w:abstractNumId="5" w15:restartNumberingAfterBreak="0">
    <w:nsid w:val="31E60722"/>
    <w:multiLevelType w:val="hybridMultilevel"/>
    <w:tmpl w:val="63A89A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25775"/>
    <w:multiLevelType w:val="hybridMultilevel"/>
    <w:tmpl w:val="40F4364A"/>
    <w:lvl w:ilvl="0" w:tplc="3FF4C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pStyle w:val="a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63050FA"/>
    <w:multiLevelType w:val="hybridMultilevel"/>
    <w:tmpl w:val="5B7E759C"/>
    <w:lvl w:ilvl="0" w:tplc="FC447C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D71378"/>
    <w:multiLevelType w:val="hybridMultilevel"/>
    <w:tmpl w:val="9DF8A614"/>
    <w:lvl w:ilvl="0" w:tplc="0F52FB9E">
      <w:start w:val="1"/>
      <w:numFmt w:val="taiwaneseCountingThousand"/>
      <w:pStyle w:val="a0"/>
      <w:lvlText w:val="%1、"/>
      <w:lvlJc w:val="left"/>
      <w:pPr>
        <w:tabs>
          <w:tab w:val="num" w:pos="1080"/>
        </w:tabs>
        <w:ind w:left="340" w:hanging="340"/>
      </w:pPr>
      <w:rPr>
        <w:rFonts w:hint="eastAsia"/>
      </w:rPr>
    </w:lvl>
    <w:lvl w:ilvl="1" w:tplc="04090019">
      <w:start w:val="1"/>
      <w:numFmt w:val="taiwaneseCountingThousand"/>
      <w:pStyle w:val="a1"/>
      <w:lvlText w:val="(%2)"/>
      <w:lvlJc w:val="left"/>
      <w:pPr>
        <w:tabs>
          <w:tab w:val="num" w:pos="1365"/>
        </w:tabs>
        <w:ind w:left="1365" w:hanging="885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8237603"/>
    <w:multiLevelType w:val="singleLevel"/>
    <w:tmpl w:val="62F84590"/>
    <w:lvl w:ilvl="0">
      <w:start w:val="1"/>
      <w:numFmt w:val="taiwaneseCountingThousand"/>
      <w:pStyle w:val="a2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0" w15:restartNumberingAfterBreak="0">
    <w:nsid w:val="5C056947"/>
    <w:multiLevelType w:val="hybridMultilevel"/>
    <w:tmpl w:val="039245A2"/>
    <w:lvl w:ilvl="0" w:tplc="A93C1618">
      <w:start w:val="1"/>
      <w:numFmt w:val="upperLetter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D08585D"/>
    <w:multiLevelType w:val="multilevel"/>
    <w:tmpl w:val="0CDCBB82"/>
    <w:lvl w:ilvl="0">
      <w:start w:val="1"/>
      <w:numFmt w:val="ideographLegalTraditional"/>
      <w:lvlText w:val="%1、"/>
      <w:lvlJc w:val="left"/>
      <w:pPr>
        <w:ind w:left="0" w:firstLine="0"/>
      </w:pPr>
      <w:rPr>
        <w:rFonts w:ascii="Times New Roman" w:eastAsia="標楷體" w:hAnsi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-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isLgl/>
      <w:lvlText w:val="%1-%2-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%2%3%4"/>
      <w:lvlJc w:val="center"/>
      <w:pPr>
        <w:ind w:left="0" w:firstLine="567"/>
      </w:pPr>
      <w:rPr>
        <w:rFonts w:ascii="Times New Roman" w:hAnsi="Times New Roman" w:hint="eastAsia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isLgl/>
      <w:lvlText w:val="%2.%3.%4.%5"/>
      <w:lvlJc w:val="center"/>
      <w:pPr>
        <w:ind w:left="0" w:firstLine="1134"/>
      </w:pPr>
      <w:rPr>
        <w:rFonts w:ascii="Times New Roman" w:hAnsi="Times New Roman" w:hint="eastAsia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Restart w:val="0"/>
      <w:pStyle w:val="Title"/>
      <w:lvlText w:val="附件%6"/>
      <w:lvlJc w:val="center"/>
      <w:pPr>
        <w:ind w:left="1985" w:firstLine="141"/>
      </w:pPr>
      <w:rPr>
        <w:rFonts w:ascii="Times New Roman" w:eastAsia="標楷體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68C471E6"/>
    <w:multiLevelType w:val="hybridMultilevel"/>
    <w:tmpl w:val="CE5E995A"/>
    <w:lvl w:ilvl="0" w:tplc="0409000F">
      <w:start w:val="1"/>
      <w:numFmt w:val="decimal"/>
      <w:pStyle w:val="a3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4CC176B"/>
    <w:multiLevelType w:val="singleLevel"/>
    <w:tmpl w:val="36E2E704"/>
    <w:lvl w:ilvl="0">
      <w:start w:val="1"/>
      <w:numFmt w:val="bullet"/>
      <w:pStyle w:val="3"/>
      <w:lvlText w:val=""/>
      <w:lvlJc w:val="left"/>
      <w:pPr>
        <w:tabs>
          <w:tab w:val="num" w:pos="624"/>
        </w:tabs>
        <w:ind w:left="624" w:hanging="624"/>
      </w:pPr>
      <w:rPr>
        <w:rFonts w:ascii="Wingdings" w:eastAsia="新細明體" w:hAnsi="Wingdings" w:hint="default"/>
        <w:sz w:val="16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2"/>
  </w:num>
  <w:num w:numId="5">
    <w:abstractNumId w:val="2"/>
  </w:num>
  <w:num w:numId="6">
    <w:abstractNumId w:val="13"/>
  </w:num>
  <w:num w:numId="7">
    <w:abstractNumId w:val="8"/>
  </w:num>
  <w:num w:numId="8">
    <w:abstractNumId w:val="11"/>
  </w:num>
  <w:num w:numId="9">
    <w:abstractNumId w:val="4"/>
  </w:num>
  <w:num w:numId="10">
    <w:abstractNumId w:val="1"/>
  </w:num>
  <w:num w:numId="11">
    <w:abstractNumId w:val="0"/>
  </w:num>
  <w:num w:numId="12">
    <w:abstractNumId w:val="5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B08BB"/>
    <w:rsid w:val="0006497E"/>
    <w:rsid w:val="0006797A"/>
    <w:rsid w:val="00090FAE"/>
    <w:rsid w:val="000A00E2"/>
    <w:rsid w:val="000B0DD4"/>
    <w:rsid w:val="000E56B6"/>
    <w:rsid w:val="001255B9"/>
    <w:rsid w:val="0015631D"/>
    <w:rsid w:val="00172F76"/>
    <w:rsid w:val="001A307B"/>
    <w:rsid w:val="001B7C43"/>
    <w:rsid w:val="0024313C"/>
    <w:rsid w:val="003469BE"/>
    <w:rsid w:val="003851A5"/>
    <w:rsid w:val="0038687A"/>
    <w:rsid w:val="003B70A3"/>
    <w:rsid w:val="003D59C2"/>
    <w:rsid w:val="00430EBD"/>
    <w:rsid w:val="0045444B"/>
    <w:rsid w:val="00461421"/>
    <w:rsid w:val="00473C19"/>
    <w:rsid w:val="004A2495"/>
    <w:rsid w:val="00580A6B"/>
    <w:rsid w:val="00595880"/>
    <w:rsid w:val="005D3CEF"/>
    <w:rsid w:val="005E5B99"/>
    <w:rsid w:val="005F540C"/>
    <w:rsid w:val="00616B03"/>
    <w:rsid w:val="006708A2"/>
    <w:rsid w:val="006C24ED"/>
    <w:rsid w:val="006F302F"/>
    <w:rsid w:val="00753DA6"/>
    <w:rsid w:val="007B39A7"/>
    <w:rsid w:val="0080129A"/>
    <w:rsid w:val="00897003"/>
    <w:rsid w:val="008A7852"/>
    <w:rsid w:val="009979CB"/>
    <w:rsid w:val="009E2EC1"/>
    <w:rsid w:val="00A30B29"/>
    <w:rsid w:val="00A547B3"/>
    <w:rsid w:val="00B271C4"/>
    <w:rsid w:val="00BB6F61"/>
    <w:rsid w:val="00C1727E"/>
    <w:rsid w:val="00D82488"/>
    <w:rsid w:val="00D974F5"/>
    <w:rsid w:val="00E818DC"/>
    <w:rsid w:val="00EC2909"/>
    <w:rsid w:val="00F02F6E"/>
    <w:rsid w:val="00F61A9E"/>
    <w:rsid w:val="00F8118B"/>
    <w:rsid w:val="00FB08BB"/>
    <w:rsid w:val="00FE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E31C47-F091-48FE-8EFA-3D87EF8D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08BB"/>
    <w:pPr>
      <w:widowControl w:val="0"/>
      <w:spacing w:after="0" w:line="240" w:lineRule="auto"/>
    </w:pPr>
    <w:rPr>
      <w:kern w:val="2"/>
      <w:sz w:val="24"/>
      <w:lang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08B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28"/>
      <w:szCs w:val="52"/>
    </w:rPr>
  </w:style>
  <w:style w:type="paragraph" w:styleId="Heading2">
    <w:name w:val="heading 2"/>
    <w:basedOn w:val="Normal"/>
    <w:next w:val="Normal"/>
    <w:link w:val="Heading2Char"/>
    <w:unhideWhenUsed/>
    <w:qFormat/>
    <w:rsid w:val="00FB08BB"/>
    <w:pPr>
      <w:keepNext/>
      <w:spacing w:line="480" w:lineRule="exact"/>
      <w:outlineLvl w:val="1"/>
    </w:pPr>
    <w:rPr>
      <w:rFonts w:ascii="Times New Roman" w:eastAsia="標楷體" w:hAnsi="Times New Roman" w:cstheme="majorBidi"/>
      <w:b/>
      <w:bCs/>
      <w:szCs w:val="48"/>
    </w:rPr>
  </w:style>
  <w:style w:type="paragraph" w:styleId="Heading3">
    <w:name w:val="heading 3"/>
    <w:basedOn w:val="Normal"/>
    <w:next w:val="Normal"/>
    <w:link w:val="Heading3Char"/>
    <w:unhideWhenUsed/>
    <w:qFormat/>
    <w:rsid w:val="00FB08BB"/>
    <w:pPr>
      <w:keepNext/>
      <w:tabs>
        <w:tab w:val="left" w:pos="140"/>
        <w:tab w:val="left" w:pos="420"/>
        <w:tab w:val="left" w:pos="840"/>
      </w:tabs>
      <w:spacing w:line="480" w:lineRule="exact"/>
      <w:ind w:firstLine="284"/>
      <w:outlineLvl w:val="2"/>
    </w:pPr>
    <w:rPr>
      <w:rFonts w:ascii="Times New Roman" w:eastAsia="標楷體" w:hAnsi="Times New Roman" w:cstheme="majorBidi"/>
      <w:b/>
      <w:bCs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08BB"/>
    <w:pPr>
      <w:keepNext/>
      <w:spacing w:line="480" w:lineRule="exact"/>
      <w:ind w:left="284"/>
      <w:jc w:val="both"/>
      <w:outlineLvl w:val="3"/>
    </w:pPr>
    <w:rPr>
      <w:rFonts w:ascii="Times New Roman" w:eastAsia="標楷體" w:hAnsi="Times New Roman" w:cstheme="majorBidi"/>
      <w:b/>
      <w:szCs w:val="3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B08BB"/>
    <w:pPr>
      <w:keepNext/>
      <w:numPr>
        <w:ilvl w:val="4"/>
        <w:numId w:val="8"/>
      </w:numPr>
      <w:spacing w:line="480" w:lineRule="exact"/>
      <w:outlineLvl w:val="4"/>
    </w:pPr>
    <w:rPr>
      <w:rFonts w:ascii="Times New Roman" w:eastAsia="標楷體" w:hAnsi="Times New Roman" w:cstheme="majorBidi"/>
      <w:b/>
      <w:bCs/>
      <w:szCs w:val="36"/>
    </w:rPr>
  </w:style>
  <w:style w:type="paragraph" w:styleId="Heading6">
    <w:name w:val="heading 6"/>
    <w:basedOn w:val="Normal"/>
    <w:next w:val="Normal"/>
    <w:link w:val="Heading6Char"/>
    <w:qFormat/>
    <w:rsid w:val="00FB08BB"/>
    <w:pPr>
      <w:keepNext/>
      <w:adjustRightInd w:val="0"/>
      <w:spacing w:line="480" w:lineRule="exact"/>
      <w:ind w:firstLine="680"/>
      <w:jc w:val="both"/>
      <w:textAlignment w:val="baseline"/>
      <w:outlineLvl w:val="5"/>
    </w:pPr>
    <w:rPr>
      <w:rFonts w:ascii="Times New Roman" w:eastAsia="標楷體" w:hAnsi="Times New Roman" w:cs="Times New Roman"/>
      <w:b/>
      <w:szCs w:val="36"/>
    </w:rPr>
  </w:style>
  <w:style w:type="paragraph" w:styleId="Heading7">
    <w:name w:val="heading 7"/>
    <w:basedOn w:val="Normal"/>
    <w:next w:val="Normal"/>
    <w:link w:val="Heading7Char"/>
    <w:uiPriority w:val="9"/>
    <w:qFormat/>
    <w:rsid w:val="00FB08BB"/>
    <w:pPr>
      <w:keepNext/>
      <w:adjustRightInd w:val="0"/>
      <w:spacing w:line="720" w:lineRule="auto"/>
      <w:ind w:left="3827" w:hanging="1276"/>
      <w:jc w:val="both"/>
      <w:textAlignment w:val="baseline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Heading8">
    <w:name w:val="heading 8"/>
    <w:basedOn w:val="Normal"/>
    <w:next w:val="Normal"/>
    <w:link w:val="Heading8Char"/>
    <w:uiPriority w:val="9"/>
    <w:qFormat/>
    <w:rsid w:val="00FB08BB"/>
    <w:pPr>
      <w:keepNext/>
      <w:adjustRightInd w:val="0"/>
      <w:spacing w:line="720" w:lineRule="auto"/>
      <w:ind w:left="4394" w:hanging="1418"/>
      <w:jc w:val="both"/>
      <w:textAlignment w:val="baseline"/>
      <w:outlineLvl w:val="7"/>
    </w:pPr>
    <w:rPr>
      <w:rFonts w:ascii="Arial" w:eastAsia="新細明體" w:hAnsi="Arial" w:cs="Times New Roman"/>
      <w:sz w:val="36"/>
      <w:szCs w:val="36"/>
    </w:rPr>
  </w:style>
  <w:style w:type="paragraph" w:styleId="Heading9">
    <w:name w:val="heading 9"/>
    <w:basedOn w:val="Normal"/>
    <w:next w:val="Normal"/>
    <w:link w:val="Heading9Char"/>
    <w:uiPriority w:val="9"/>
    <w:qFormat/>
    <w:rsid w:val="00FB08BB"/>
    <w:pPr>
      <w:keepNext/>
      <w:adjustRightInd w:val="0"/>
      <w:spacing w:line="720" w:lineRule="auto"/>
      <w:ind w:left="5102" w:hanging="1700"/>
      <w:jc w:val="both"/>
      <w:textAlignment w:val="baseline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8BB"/>
    <w:rPr>
      <w:rFonts w:asciiTheme="majorHAnsi" w:eastAsiaTheme="majorEastAsia" w:hAnsiTheme="majorHAnsi" w:cstheme="majorBidi"/>
      <w:b/>
      <w:bCs/>
      <w:kern w:val="52"/>
      <w:sz w:val="28"/>
      <w:szCs w:val="52"/>
      <w:lang w:eastAsia="zh-TW"/>
    </w:rPr>
  </w:style>
  <w:style w:type="character" w:customStyle="1" w:styleId="Heading2Char">
    <w:name w:val="Heading 2 Char"/>
    <w:basedOn w:val="DefaultParagraphFont"/>
    <w:link w:val="Heading2"/>
    <w:rsid w:val="00FB08BB"/>
    <w:rPr>
      <w:rFonts w:ascii="Times New Roman" w:eastAsia="標楷體" w:hAnsi="Times New Roman" w:cstheme="majorBidi"/>
      <w:b/>
      <w:bCs/>
      <w:kern w:val="2"/>
      <w:sz w:val="24"/>
      <w:szCs w:val="48"/>
      <w:lang w:eastAsia="zh-TW"/>
    </w:rPr>
  </w:style>
  <w:style w:type="character" w:customStyle="1" w:styleId="Heading3Char">
    <w:name w:val="Heading 3 Char"/>
    <w:basedOn w:val="DefaultParagraphFont"/>
    <w:link w:val="Heading3"/>
    <w:rsid w:val="00FB08BB"/>
    <w:rPr>
      <w:rFonts w:ascii="Times New Roman" w:eastAsia="標楷體" w:hAnsi="Times New Roman" w:cstheme="majorBidi"/>
      <w:b/>
      <w:bCs/>
      <w:kern w:val="2"/>
      <w:sz w:val="24"/>
      <w:szCs w:val="36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FB08BB"/>
    <w:rPr>
      <w:rFonts w:ascii="Times New Roman" w:eastAsia="標楷體" w:hAnsi="Times New Roman" w:cstheme="majorBidi"/>
      <w:b/>
      <w:kern w:val="2"/>
      <w:sz w:val="24"/>
      <w:szCs w:val="36"/>
      <w:lang w:eastAsia="zh-TW"/>
    </w:rPr>
  </w:style>
  <w:style w:type="character" w:customStyle="1" w:styleId="Heading5Char">
    <w:name w:val="Heading 5 Char"/>
    <w:basedOn w:val="DefaultParagraphFont"/>
    <w:link w:val="Heading5"/>
    <w:uiPriority w:val="9"/>
    <w:rsid w:val="00FB08BB"/>
    <w:rPr>
      <w:rFonts w:ascii="Times New Roman" w:eastAsia="標楷體" w:hAnsi="Times New Roman" w:cstheme="majorBidi"/>
      <w:b/>
      <w:bCs/>
      <w:kern w:val="2"/>
      <w:sz w:val="24"/>
      <w:szCs w:val="36"/>
      <w:lang w:eastAsia="zh-TW"/>
    </w:rPr>
  </w:style>
  <w:style w:type="character" w:customStyle="1" w:styleId="Heading6Char">
    <w:name w:val="Heading 6 Char"/>
    <w:basedOn w:val="DefaultParagraphFont"/>
    <w:link w:val="Heading6"/>
    <w:rsid w:val="00FB08BB"/>
    <w:rPr>
      <w:rFonts w:ascii="Times New Roman" w:eastAsia="標楷體" w:hAnsi="Times New Roman" w:cs="Times New Roman"/>
      <w:b/>
      <w:kern w:val="2"/>
      <w:sz w:val="24"/>
      <w:szCs w:val="36"/>
      <w:lang w:eastAsia="zh-TW"/>
    </w:rPr>
  </w:style>
  <w:style w:type="character" w:customStyle="1" w:styleId="Heading7Char">
    <w:name w:val="Heading 7 Char"/>
    <w:basedOn w:val="DefaultParagraphFont"/>
    <w:link w:val="Heading7"/>
    <w:uiPriority w:val="9"/>
    <w:rsid w:val="00FB08BB"/>
    <w:rPr>
      <w:rFonts w:ascii="Arial" w:eastAsia="新細明體" w:hAnsi="Arial" w:cs="Times New Roman"/>
      <w:b/>
      <w:bCs/>
      <w:kern w:val="2"/>
      <w:sz w:val="36"/>
      <w:szCs w:val="36"/>
      <w:lang w:eastAsia="zh-TW"/>
    </w:rPr>
  </w:style>
  <w:style w:type="character" w:customStyle="1" w:styleId="Heading8Char">
    <w:name w:val="Heading 8 Char"/>
    <w:basedOn w:val="DefaultParagraphFont"/>
    <w:link w:val="Heading8"/>
    <w:uiPriority w:val="9"/>
    <w:rsid w:val="00FB08BB"/>
    <w:rPr>
      <w:rFonts w:ascii="Arial" w:eastAsia="新細明體" w:hAnsi="Arial" w:cs="Times New Roman"/>
      <w:kern w:val="2"/>
      <w:sz w:val="36"/>
      <w:szCs w:val="36"/>
      <w:lang w:eastAsia="zh-TW"/>
    </w:rPr>
  </w:style>
  <w:style w:type="character" w:customStyle="1" w:styleId="Heading9Char">
    <w:name w:val="Heading 9 Char"/>
    <w:basedOn w:val="DefaultParagraphFont"/>
    <w:link w:val="Heading9"/>
    <w:uiPriority w:val="9"/>
    <w:rsid w:val="00FB08BB"/>
    <w:rPr>
      <w:rFonts w:ascii="Arial" w:eastAsia="新細明體" w:hAnsi="Arial" w:cs="Times New Roman"/>
      <w:kern w:val="2"/>
      <w:sz w:val="36"/>
      <w:szCs w:val="36"/>
      <w:lang w:eastAsia="zh-TW"/>
    </w:rPr>
  </w:style>
  <w:style w:type="paragraph" w:styleId="ListParagraph">
    <w:name w:val="List Paragraph"/>
    <w:basedOn w:val="Normal"/>
    <w:link w:val="ListParagraphChar"/>
    <w:uiPriority w:val="34"/>
    <w:qFormat/>
    <w:rsid w:val="00FB08BB"/>
    <w:pPr>
      <w:ind w:leftChars="200" w:left="480"/>
    </w:pPr>
  </w:style>
  <w:style w:type="character" w:customStyle="1" w:styleId="ListParagraphChar">
    <w:name w:val="List Paragraph Char"/>
    <w:link w:val="ListParagraph"/>
    <w:uiPriority w:val="34"/>
    <w:rsid w:val="00FB08BB"/>
    <w:rPr>
      <w:kern w:val="2"/>
      <w:sz w:val="24"/>
      <w:lang w:eastAsia="zh-TW"/>
    </w:rPr>
  </w:style>
  <w:style w:type="paragraph" w:customStyle="1" w:styleId="asectionhead">
    <w:name w:val="a section head"/>
    <w:basedOn w:val="Normal"/>
    <w:qFormat/>
    <w:rsid w:val="00FB08BB"/>
    <w:pPr>
      <w:widowControl/>
      <w:adjustRightInd w:val="0"/>
      <w:snapToGrid w:val="0"/>
      <w:spacing w:before="240" w:after="60" w:line="228" w:lineRule="auto"/>
      <w:ind w:left="2606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szCs w:val="20"/>
      <w:lang w:eastAsia="de-DE" w:bidi="en-US"/>
    </w:rPr>
  </w:style>
  <w:style w:type="paragraph" w:styleId="BodyText2">
    <w:name w:val="Body Text 2"/>
    <w:basedOn w:val="Normal"/>
    <w:link w:val="BodyText2Char"/>
    <w:unhideWhenUsed/>
    <w:rsid w:val="00FB08BB"/>
    <w:pPr>
      <w:spacing w:after="120" w:line="480" w:lineRule="auto"/>
    </w:pPr>
    <w:rPr>
      <w:rFonts w:ascii="Times New Roman" w:eastAsia="MS PMincho" w:hAnsi="Times New Roman" w:cs="Times New Roman"/>
    </w:rPr>
  </w:style>
  <w:style w:type="character" w:customStyle="1" w:styleId="BodyText2Char">
    <w:name w:val="Body Text 2 Char"/>
    <w:basedOn w:val="DefaultParagraphFont"/>
    <w:link w:val="BodyText2"/>
    <w:rsid w:val="00FB08BB"/>
    <w:rPr>
      <w:rFonts w:ascii="Times New Roman" w:eastAsia="MS PMincho" w:hAnsi="Times New Roman" w:cs="Times New Roman"/>
      <w:kern w:val="2"/>
      <w:sz w:val="24"/>
      <w:lang w:eastAsia="zh-TW"/>
    </w:rPr>
  </w:style>
  <w:style w:type="paragraph" w:customStyle="1" w:styleId="atext">
    <w:name w:val="a text"/>
    <w:basedOn w:val="Normal"/>
    <w:qFormat/>
    <w:rsid w:val="00FB08BB"/>
    <w:pPr>
      <w:widowControl/>
      <w:adjustRightInd w:val="0"/>
      <w:snapToGrid w:val="0"/>
      <w:spacing w:line="228" w:lineRule="auto"/>
      <w:ind w:left="2606" w:firstLine="432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character" w:styleId="Hyperlink">
    <w:name w:val="Hyperlink"/>
    <w:basedOn w:val="DefaultParagraphFont"/>
    <w:uiPriority w:val="99"/>
    <w:unhideWhenUsed/>
    <w:rsid w:val="00FB08B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B08BB"/>
    <w:pPr>
      <w:spacing w:after="0" w:line="240" w:lineRule="auto"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08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B08BB"/>
    <w:rPr>
      <w:kern w:val="2"/>
      <w:sz w:val="20"/>
      <w:szCs w:val="20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FB08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B08BB"/>
    <w:rPr>
      <w:kern w:val="2"/>
      <w:sz w:val="20"/>
      <w:szCs w:val="20"/>
      <w:lang w:eastAsia="zh-TW"/>
    </w:rPr>
  </w:style>
  <w:style w:type="paragraph" w:styleId="Title">
    <w:name w:val="Title"/>
    <w:basedOn w:val="Normal"/>
    <w:next w:val="Normal"/>
    <w:link w:val="TitleChar"/>
    <w:uiPriority w:val="10"/>
    <w:qFormat/>
    <w:rsid w:val="00FB08BB"/>
    <w:pPr>
      <w:numPr>
        <w:ilvl w:val="5"/>
        <w:numId w:val="8"/>
      </w:numPr>
      <w:spacing w:line="480" w:lineRule="exact"/>
      <w:ind w:left="0" w:firstLine="0"/>
      <w:jc w:val="center"/>
      <w:outlineLvl w:val="0"/>
    </w:pPr>
    <w:rPr>
      <w:rFonts w:ascii="Times New Roman" w:eastAsia="標楷體" w:hAnsi="Times New Roman" w:cstheme="majorBidi"/>
      <w:b/>
      <w:bCs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B08BB"/>
    <w:rPr>
      <w:rFonts w:ascii="Times New Roman" w:eastAsia="標楷體" w:hAnsi="Times New Roman" w:cstheme="majorBidi"/>
      <w:b/>
      <w:bCs/>
      <w:kern w:val="2"/>
      <w:sz w:val="24"/>
      <w:szCs w:val="32"/>
      <w:lang w:eastAsia="zh-TW"/>
    </w:rPr>
  </w:style>
  <w:style w:type="paragraph" w:styleId="CommentText">
    <w:name w:val="annotation text"/>
    <w:basedOn w:val="Normal"/>
    <w:link w:val="CommentTextChar"/>
    <w:rsid w:val="00FB08BB"/>
    <w:pPr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CommentTextChar">
    <w:name w:val="Comment Text Char"/>
    <w:basedOn w:val="DefaultParagraphFont"/>
    <w:link w:val="CommentText"/>
    <w:rsid w:val="00FB08BB"/>
    <w:rPr>
      <w:rFonts w:ascii="Times New Roman" w:eastAsia="新細明體" w:hAnsi="Times New Roman" w:cs="Times New Roman"/>
      <w:kern w:val="2"/>
      <w:sz w:val="24"/>
      <w:szCs w:val="24"/>
      <w:lang w:eastAsia="zh-TW"/>
    </w:rPr>
  </w:style>
  <w:style w:type="paragraph" w:customStyle="1" w:styleId="a">
    <w:name w:val="條文二"/>
    <w:basedOn w:val="Normal"/>
    <w:rsid w:val="00FB08BB"/>
    <w:pPr>
      <w:numPr>
        <w:ilvl w:val="1"/>
        <w:numId w:val="1"/>
      </w:numPr>
      <w:adjustRightInd w:val="0"/>
      <w:ind w:left="512" w:right="57" w:firstLine="0"/>
      <w:jc w:val="both"/>
      <w:textAlignment w:val="baseline"/>
    </w:pPr>
    <w:rPr>
      <w:rFonts w:ascii="全真楷書" w:eastAsia="全真楷書" w:hAnsi="Times New Roman" w:cs="Times New Roman"/>
      <w:szCs w:val="20"/>
    </w:rPr>
  </w:style>
  <w:style w:type="paragraph" w:styleId="DocumentMap">
    <w:name w:val="Document Map"/>
    <w:basedOn w:val="Normal"/>
    <w:link w:val="DocumentMapChar"/>
    <w:semiHidden/>
    <w:rsid w:val="00FB08BB"/>
    <w:pPr>
      <w:shd w:val="clear" w:color="auto" w:fill="000080"/>
      <w:jc w:val="both"/>
    </w:pPr>
    <w:rPr>
      <w:rFonts w:ascii="Arial" w:eastAsia="新細明體" w:hAnsi="Arial" w:cs="Times New Roman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FB08BB"/>
    <w:rPr>
      <w:rFonts w:ascii="Arial" w:eastAsia="新細明體" w:hAnsi="Arial" w:cs="Times New Roman"/>
      <w:kern w:val="2"/>
      <w:sz w:val="24"/>
      <w:szCs w:val="20"/>
      <w:shd w:val="clear" w:color="auto" w:fill="000080"/>
      <w:lang w:eastAsia="zh-TW"/>
    </w:rPr>
  </w:style>
  <w:style w:type="paragraph" w:customStyle="1" w:styleId="a2">
    <w:name w:val="條文三"/>
    <w:basedOn w:val="Normal"/>
    <w:rsid w:val="00FB08BB"/>
    <w:pPr>
      <w:numPr>
        <w:numId w:val="2"/>
      </w:numPr>
      <w:adjustRightInd w:val="0"/>
      <w:ind w:right="57"/>
      <w:jc w:val="both"/>
      <w:textAlignment w:val="baseline"/>
    </w:pPr>
    <w:rPr>
      <w:rFonts w:ascii="全真楷書" w:eastAsia="全真楷書" w:hAnsi="Times New Roman" w:cs="Times New Roman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B08BB"/>
    <w:pPr>
      <w:keepLines/>
      <w:widowControl/>
      <w:spacing w:before="240" w:after="0" w:line="259" w:lineRule="auto"/>
      <w:jc w:val="both"/>
      <w:outlineLvl w:val="9"/>
    </w:pPr>
    <w:rPr>
      <w:rFonts w:eastAsia="標楷體"/>
      <w:b w:val="0"/>
      <w:bCs w:val="0"/>
      <w:color w:val="2F5496" w:themeColor="accent1" w:themeShade="BF"/>
      <w:kern w:val="0"/>
      <w:sz w:val="24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FB08BB"/>
    <w:pPr>
      <w:tabs>
        <w:tab w:val="left" w:pos="840"/>
        <w:tab w:val="right" w:leader="dot" w:pos="9458"/>
      </w:tabs>
      <w:spacing w:before="120" w:after="120" w:line="440" w:lineRule="exact"/>
      <w:contextualSpacing/>
    </w:pPr>
    <w:rPr>
      <w:rFonts w:ascii="Times New Roman" w:eastAsia="標楷體" w:hAnsi="Times New Roman" w:cstheme="minorHAns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FB08BB"/>
    <w:pPr>
      <w:spacing w:line="480" w:lineRule="exact"/>
      <w:ind w:left="280"/>
    </w:pPr>
    <w:rPr>
      <w:rFonts w:ascii="Times New Roman" w:eastAsia="標楷體" w:hAnsi="Times New Roman" w:cstheme="minorHAnsi"/>
      <w:smallCap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FB08BB"/>
    <w:pPr>
      <w:tabs>
        <w:tab w:val="left" w:pos="1120"/>
        <w:tab w:val="right" w:leader="dot" w:pos="9458"/>
      </w:tabs>
      <w:spacing w:line="480" w:lineRule="exact"/>
      <w:ind w:left="560"/>
    </w:pPr>
    <w:rPr>
      <w:rFonts w:ascii="Times New Roman" w:eastAsia="標楷體" w:hAnsi="Times New Roman" w:cstheme="minorHAnsi"/>
      <w:iCs/>
      <w:szCs w:val="20"/>
    </w:rPr>
  </w:style>
  <w:style w:type="numbering" w:customStyle="1" w:styleId="1">
    <w:name w:val="無清單1"/>
    <w:next w:val="NoList"/>
    <w:semiHidden/>
    <w:unhideWhenUsed/>
    <w:rsid w:val="00FB08BB"/>
  </w:style>
  <w:style w:type="paragraph" w:styleId="NormalIndent">
    <w:name w:val="Normal Indent"/>
    <w:basedOn w:val="Normal"/>
    <w:uiPriority w:val="99"/>
    <w:rsid w:val="00FB08BB"/>
    <w:pPr>
      <w:ind w:left="480"/>
      <w:jc w:val="both"/>
    </w:pPr>
    <w:rPr>
      <w:rFonts w:ascii="Times New Roman" w:eastAsia="新細明體" w:hAnsi="Times New Roman" w:cs="Times New Roman"/>
      <w:szCs w:val="20"/>
    </w:rPr>
  </w:style>
  <w:style w:type="paragraph" w:styleId="PlainText">
    <w:name w:val="Plain Text"/>
    <w:basedOn w:val="Normal"/>
    <w:link w:val="PlainTextChar"/>
    <w:rsid w:val="00FB08BB"/>
    <w:pPr>
      <w:jc w:val="both"/>
    </w:pPr>
    <w:rPr>
      <w:rFonts w:ascii="細明體" w:eastAsia="細明體" w:hAnsi="Courier New" w:cs="Times New Roman"/>
      <w:szCs w:val="20"/>
    </w:rPr>
  </w:style>
  <w:style w:type="character" w:customStyle="1" w:styleId="PlainTextChar">
    <w:name w:val="Plain Text Char"/>
    <w:basedOn w:val="DefaultParagraphFont"/>
    <w:link w:val="PlainText"/>
    <w:rsid w:val="00FB08BB"/>
    <w:rPr>
      <w:rFonts w:ascii="細明體" w:eastAsia="細明體" w:hAnsi="Courier New" w:cs="Times New Roman"/>
      <w:kern w:val="2"/>
      <w:sz w:val="24"/>
      <w:szCs w:val="20"/>
      <w:lang w:eastAsia="zh-TW"/>
    </w:rPr>
  </w:style>
  <w:style w:type="paragraph" w:styleId="NormalWeb">
    <w:name w:val="Normal (Web)"/>
    <w:basedOn w:val="Normal"/>
    <w:uiPriority w:val="99"/>
    <w:rsid w:val="00FB08BB"/>
    <w:pPr>
      <w:widowControl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BodyTextIndent">
    <w:name w:val="Body Text Indent"/>
    <w:basedOn w:val="Normal"/>
    <w:link w:val="BodyTextIndentChar"/>
    <w:uiPriority w:val="99"/>
    <w:rsid w:val="00FB08BB"/>
    <w:pPr>
      <w:spacing w:line="300" w:lineRule="exact"/>
      <w:ind w:leftChars="-150" w:left="120" w:hangingChars="200" w:hanging="480"/>
      <w:jc w:val="both"/>
    </w:pPr>
    <w:rPr>
      <w:rFonts w:ascii="sө" w:eastAsia="標楷體" w:hAnsi="sө" w:cs="Times New Roman"/>
      <w:color w:val="000000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B08BB"/>
    <w:rPr>
      <w:rFonts w:ascii="sө" w:eastAsia="標楷體" w:hAnsi="sө" w:cs="Times New Roman"/>
      <w:color w:val="000000"/>
      <w:kern w:val="2"/>
      <w:sz w:val="24"/>
      <w:szCs w:val="21"/>
      <w:lang w:eastAsia="zh-TW"/>
    </w:rPr>
  </w:style>
  <w:style w:type="paragraph" w:customStyle="1" w:styleId="7">
    <w:name w:val="樣式7"/>
    <w:basedOn w:val="Normal"/>
    <w:link w:val="70"/>
    <w:rsid w:val="00FB08BB"/>
    <w:pPr>
      <w:kinsoku w:val="0"/>
      <w:adjustRightInd w:val="0"/>
      <w:spacing w:line="360" w:lineRule="exact"/>
      <w:ind w:left="1361" w:hanging="1361"/>
      <w:jc w:val="both"/>
      <w:textAlignment w:val="baseline"/>
    </w:pPr>
    <w:rPr>
      <w:rFonts w:ascii="Times New Roman" w:eastAsia="全真楷書" w:hAnsi="Times New Roman" w:cs="Times New Roman"/>
      <w:spacing w:val="14"/>
      <w:kern w:val="0"/>
      <w:szCs w:val="20"/>
    </w:rPr>
  </w:style>
  <w:style w:type="paragraph" w:customStyle="1" w:styleId="10">
    <w:name w:val="純文字1"/>
    <w:basedOn w:val="Normal"/>
    <w:rsid w:val="00FB08BB"/>
    <w:pPr>
      <w:adjustRightInd w:val="0"/>
      <w:jc w:val="both"/>
      <w:textAlignment w:val="baseline"/>
    </w:pPr>
    <w:rPr>
      <w:rFonts w:ascii="細明體" w:eastAsia="細明體" w:hAnsi="Courier New" w:cs="Times New Roman"/>
      <w:szCs w:val="20"/>
    </w:rPr>
  </w:style>
  <w:style w:type="character" w:styleId="PageNumber">
    <w:name w:val="page number"/>
    <w:rsid w:val="00FB08BB"/>
  </w:style>
  <w:style w:type="paragraph" w:customStyle="1" w:styleId="2">
    <w:name w:val="樣式2"/>
    <w:basedOn w:val="Normal"/>
    <w:rsid w:val="00FB08BB"/>
    <w:pPr>
      <w:kinsoku w:val="0"/>
      <w:adjustRightInd w:val="0"/>
      <w:spacing w:line="360" w:lineRule="exact"/>
      <w:ind w:left="1077" w:hanging="1077"/>
      <w:jc w:val="both"/>
      <w:textAlignment w:val="baseline"/>
    </w:pPr>
    <w:rPr>
      <w:rFonts w:ascii="Times New Roman" w:eastAsia="全真楷書" w:hAnsi="Times New Roman" w:cs="Times New Roman"/>
      <w:spacing w:val="14"/>
      <w:kern w:val="0"/>
      <w:szCs w:val="20"/>
    </w:rPr>
  </w:style>
  <w:style w:type="paragraph" w:customStyle="1" w:styleId="30">
    <w:name w:val="樣式3"/>
    <w:basedOn w:val="Normal"/>
    <w:rsid w:val="00FB08BB"/>
    <w:pPr>
      <w:kinsoku w:val="0"/>
      <w:adjustRightInd w:val="0"/>
      <w:spacing w:line="360" w:lineRule="exact"/>
      <w:ind w:left="2098" w:hanging="510"/>
      <w:jc w:val="both"/>
      <w:textAlignment w:val="baseline"/>
    </w:pPr>
    <w:rPr>
      <w:rFonts w:ascii="全真楷書" w:eastAsia="全真楷書" w:hAnsi="Times New Roman" w:cs="Times New Roman"/>
      <w:spacing w:val="14"/>
      <w:kern w:val="0"/>
      <w:szCs w:val="20"/>
    </w:rPr>
  </w:style>
  <w:style w:type="paragraph" w:customStyle="1" w:styleId="19">
    <w:name w:val="樣式19"/>
    <w:basedOn w:val="Normal"/>
    <w:rsid w:val="00FB08BB"/>
    <w:pPr>
      <w:adjustRightInd w:val="0"/>
      <w:spacing w:line="240" w:lineRule="atLeast"/>
      <w:ind w:left="2552" w:hanging="567"/>
      <w:jc w:val="both"/>
      <w:textDirection w:val="lrTbV"/>
      <w:textAlignment w:val="baseline"/>
    </w:pPr>
    <w:rPr>
      <w:rFonts w:ascii="全真楷書" w:eastAsia="全真楷書" w:hAnsi="Times New Roman" w:cs="Times New Roman"/>
      <w:kern w:val="0"/>
      <w:szCs w:val="20"/>
    </w:rPr>
  </w:style>
  <w:style w:type="paragraph" w:styleId="BlockText">
    <w:name w:val="Block Text"/>
    <w:basedOn w:val="Normal"/>
    <w:rsid w:val="00FB08BB"/>
    <w:pPr>
      <w:adjustRightInd w:val="0"/>
      <w:spacing w:line="360" w:lineRule="auto"/>
      <w:ind w:left="840" w:right="-214" w:hanging="840"/>
      <w:jc w:val="both"/>
      <w:textAlignment w:val="baseline"/>
    </w:pPr>
    <w:rPr>
      <w:rFonts w:ascii="標楷體" w:eastAsia="標楷體" w:hAnsi="Times New Roman" w:cs="Times New Roman"/>
      <w:kern w:val="0"/>
      <w:szCs w:val="20"/>
    </w:rPr>
  </w:style>
  <w:style w:type="paragraph" w:styleId="BodyTextIndent3">
    <w:name w:val="Body Text Indent 3"/>
    <w:basedOn w:val="Normal"/>
    <w:link w:val="BodyTextIndent3Char"/>
    <w:rsid w:val="00FB08BB"/>
    <w:pPr>
      <w:spacing w:line="0" w:lineRule="atLeast"/>
      <w:ind w:left="720" w:hanging="720"/>
      <w:jc w:val="both"/>
    </w:pPr>
    <w:rPr>
      <w:rFonts w:ascii="標楷體" w:eastAsia="標楷體" w:hAnsi="Times New Roman" w:cs="Times New Roman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FB08BB"/>
    <w:rPr>
      <w:rFonts w:ascii="標楷體" w:eastAsia="標楷體" w:hAnsi="Times New Roman" w:cs="Times New Roman"/>
      <w:kern w:val="2"/>
      <w:sz w:val="24"/>
      <w:szCs w:val="20"/>
      <w:lang w:eastAsia="zh-TW"/>
    </w:rPr>
  </w:style>
  <w:style w:type="paragraph" w:styleId="BodyText">
    <w:name w:val="Body Text"/>
    <w:basedOn w:val="Normal"/>
    <w:link w:val="BodyTextChar"/>
    <w:rsid w:val="00FB08BB"/>
    <w:pPr>
      <w:adjustRightInd w:val="0"/>
      <w:spacing w:line="360" w:lineRule="atLeast"/>
      <w:jc w:val="both"/>
      <w:textAlignment w:val="baseline"/>
    </w:pPr>
    <w:rPr>
      <w:rFonts w:ascii="Times New Roman" w:eastAsia="標楷體" w:hAnsi="Times New Roman" w:cs="Times New Roman"/>
      <w:kern w:val="0"/>
      <w:sz w:val="30"/>
      <w:szCs w:val="20"/>
    </w:rPr>
  </w:style>
  <w:style w:type="character" w:customStyle="1" w:styleId="BodyTextChar">
    <w:name w:val="Body Text Char"/>
    <w:basedOn w:val="DefaultParagraphFont"/>
    <w:link w:val="BodyText"/>
    <w:rsid w:val="00FB08BB"/>
    <w:rPr>
      <w:rFonts w:ascii="Times New Roman" w:eastAsia="標楷體" w:hAnsi="Times New Roman" w:cs="Times New Roman"/>
      <w:sz w:val="30"/>
      <w:szCs w:val="20"/>
      <w:lang w:eastAsia="zh-TW"/>
    </w:rPr>
  </w:style>
  <w:style w:type="paragraph" w:styleId="BodyTextIndent2">
    <w:name w:val="Body Text Indent 2"/>
    <w:basedOn w:val="Normal"/>
    <w:link w:val="BodyTextIndent2Char"/>
    <w:rsid w:val="00FB08BB"/>
    <w:pPr>
      <w:adjustRightInd w:val="0"/>
      <w:spacing w:line="360" w:lineRule="auto"/>
      <w:ind w:left="600" w:hanging="600"/>
      <w:jc w:val="both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B08BB"/>
    <w:rPr>
      <w:rFonts w:ascii="Times New Roman" w:eastAsia="細明體" w:hAnsi="Times New Roman" w:cs="Times New Roman"/>
      <w:sz w:val="24"/>
      <w:szCs w:val="20"/>
      <w:lang w:eastAsia="zh-TW"/>
    </w:rPr>
  </w:style>
  <w:style w:type="paragraph" w:customStyle="1" w:styleId="22">
    <w:name w:val="樣式22"/>
    <w:basedOn w:val="19"/>
    <w:rsid w:val="00FB08BB"/>
    <w:pPr>
      <w:ind w:left="2835"/>
    </w:pPr>
  </w:style>
  <w:style w:type="paragraph" w:customStyle="1" w:styleId="23">
    <w:name w:val="樣式23"/>
    <w:basedOn w:val="22"/>
    <w:rsid w:val="00FB08BB"/>
    <w:pPr>
      <w:ind w:left="3005" w:hanging="737"/>
    </w:pPr>
  </w:style>
  <w:style w:type="paragraph" w:customStyle="1" w:styleId="11">
    <w:name w:val="1"/>
    <w:basedOn w:val="Normal"/>
    <w:rsid w:val="00FB08BB"/>
    <w:pPr>
      <w:kinsoku w:val="0"/>
      <w:autoSpaceDE w:val="0"/>
      <w:autoSpaceDN w:val="0"/>
      <w:spacing w:before="240" w:line="0" w:lineRule="atLeast"/>
      <w:ind w:left="840" w:hanging="840"/>
      <w:jc w:val="both"/>
    </w:pPr>
    <w:rPr>
      <w:rFonts w:ascii="標楷體" w:eastAsia="標楷體" w:hAnsi="Times New Roman" w:cs="Times New Roman"/>
      <w:sz w:val="32"/>
      <w:szCs w:val="20"/>
    </w:rPr>
  </w:style>
  <w:style w:type="paragraph" w:customStyle="1" w:styleId="12">
    <w:name w:val="內容1"/>
    <w:basedOn w:val="Normal"/>
    <w:rsid w:val="00FB08BB"/>
    <w:pPr>
      <w:spacing w:line="0" w:lineRule="atLeast"/>
      <w:ind w:left="720" w:hanging="720"/>
      <w:jc w:val="both"/>
    </w:pPr>
    <w:rPr>
      <w:rFonts w:ascii="標楷體" w:eastAsia="標楷體" w:hAnsi="Times New Roman" w:cs="Times New Roman"/>
      <w:szCs w:val="20"/>
    </w:rPr>
  </w:style>
  <w:style w:type="paragraph" w:customStyle="1" w:styleId="20">
    <w:name w:val="內容2"/>
    <w:basedOn w:val="12"/>
    <w:rsid w:val="00FB08BB"/>
    <w:pPr>
      <w:ind w:hanging="360"/>
    </w:pPr>
  </w:style>
  <w:style w:type="character" w:styleId="FollowedHyperlink">
    <w:name w:val="FollowedHyperlink"/>
    <w:uiPriority w:val="99"/>
    <w:rsid w:val="00FB08BB"/>
    <w:rPr>
      <w:color w:val="800080"/>
      <w:u w:val="single"/>
    </w:rPr>
  </w:style>
  <w:style w:type="paragraph" w:styleId="NoteHeading">
    <w:name w:val="Note Heading"/>
    <w:basedOn w:val="Normal"/>
    <w:next w:val="Normal"/>
    <w:link w:val="NoteHeadingChar"/>
    <w:rsid w:val="00FB08BB"/>
    <w:pPr>
      <w:jc w:val="center"/>
    </w:pPr>
    <w:rPr>
      <w:rFonts w:ascii="標楷體" w:eastAsia="標楷體" w:hAnsi="標楷體" w:cs="Times New Roman"/>
      <w:szCs w:val="24"/>
    </w:rPr>
  </w:style>
  <w:style w:type="character" w:customStyle="1" w:styleId="NoteHeadingChar">
    <w:name w:val="Note Heading Char"/>
    <w:basedOn w:val="DefaultParagraphFont"/>
    <w:link w:val="NoteHeading"/>
    <w:rsid w:val="00FB08BB"/>
    <w:rPr>
      <w:rFonts w:ascii="標楷體" w:eastAsia="標楷體" w:hAnsi="標楷體" w:cs="Times New Roman"/>
      <w:kern w:val="2"/>
      <w:sz w:val="24"/>
      <w:szCs w:val="24"/>
      <w:lang w:eastAsia="zh-TW"/>
    </w:rPr>
  </w:style>
  <w:style w:type="paragraph" w:customStyle="1" w:styleId="a4">
    <w:name w:val="條文一"/>
    <w:basedOn w:val="Normal"/>
    <w:rsid w:val="00FB08BB"/>
    <w:pPr>
      <w:adjustRightInd w:val="0"/>
      <w:ind w:left="512" w:right="57" w:hanging="540"/>
      <w:jc w:val="both"/>
      <w:textAlignment w:val="baseline"/>
    </w:pPr>
    <w:rPr>
      <w:rFonts w:ascii="全真楷書" w:eastAsia="全真楷書" w:hAnsi="Times New Roman" w:cs="Times New Roman"/>
      <w:szCs w:val="20"/>
    </w:rPr>
  </w:style>
  <w:style w:type="paragraph" w:styleId="Date">
    <w:name w:val="Date"/>
    <w:basedOn w:val="Normal"/>
    <w:next w:val="Normal"/>
    <w:link w:val="DateChar"/>
    <w:rsid w:val="00FB08BB"/>
    <w:pPr>
      <w:jc w:val="right"/>
    </w:pPr>
    <w:rPr>
      <w:rFonts w:ascii="標楷體" w:eastAsia="標楷體" w:hAnsi="Times New Roman" w:cs="Times New Roman"/>
      <w:szCs w:val="24"/>
    </w:rPr>
  </w:style>
  <w:style w:type="character" w:customStyle="1" w:styleId="DateChar">
    <w:name w:val="Date Char"/>
    <w:basedOn w:val="DefaultParagraphFont"/>
    <w:link w:val="Date"/>
    <w:rsid w:val="00FB08BB"/>
    <w:rPr>
      <w:rFonts w:ascii="標楷體" w:eastAsia="標楷體" w:hAnsi="Times New Roman" w:cs="Times New Roman"/>
      <w:kern w:val="2"/>
      <w:sz w:val="24"/>
      <w:szCs w:val="24"/>
      <w:lang w:eastAsia="zh-TW"/>
    </w:rPr>
  </w:style>
  <w:style w:type="paragraph" w:styleId="HTMLPreformatted">
    <w:name w:val="HTML Preformatted"/>
    <w:basedOn w:val="Normal"/>
    <w:link w:val="HTMLPreformattedChar"/>
    <w:rsid w:val="00FB08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細明體" w:eastAsia="細明體" w:hAnsi="細明體" w:cs="Courier New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FB08BB"/>
    <w:rPr>
      <w:rFonts w:ascii="細明體" w:eastAsia="細明體" w:hAnsi="細明體" w:cs="Courier New"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rsid w:val="00FB08BB"/>
    <w:pPr>
      <w:jc w:val="both"/>
    </w:pPr>
    <w:rPr>
      <w:rFonts w:ascii="Arial" w:eastAsia="新細明體" w:hAnsi="Arial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B08BB"/>
    <w:rPr>
      <w:rFonts w:ascii="Arial" w:eastAsia="新細明體" w:hAnsi="Arial" w:cs="Times New Roman"/>
      <w:kern w:val="2"/>
      <w:sz w:val="18"/>
      <w:szCs w:val="18"/>
      <w:lang w:eastAsia="zh-TW"/>
    </w:rPr>
  </w:style>
  <w:style w:type="paragraph" w:customStyle="1" w:styleId="a5">
    <w:name w:val="第一層"/>
    <w:basedOn w:val="Heading1"/>
    <w:rsid w:val="00FB08BB"/>
    <w:pPr>
      <w:adjustRightInd w:val="0"/>
      <w:snapToGrid w:val="0"/>
      <w:spacing w:beforeLines="100" w:before="0" w:afterLines="100" w:after="0" w:line="240" w:lineRule="auto"/>
      <w:ind w:left="425" w:hanging="425"/>
      <w:jc w:val="both"/>
      <w:textAlignment w:val="baseline"/>
    </w:pPr>
    <w:rPr>
      <w:rFonts w:ascii="Arial" w:eastAsia="標楷體" w:hAnsi="Arial" w:cs="Times New Roman"/>
      <w:sz w:val="24"/>
      <w:szCs w:val="28"/>
    </w:rPr>
  </w:style>
  <w:style w:type="paragraph" w:customStyle="1" w:styleId="a6">
    <w:name w:val="第二層"/>
    <w:basedOn w:val="Heading2"/>
    <w:rsid w:val="00FB08BB"/>
    <w:pPr>
      <w:adjustRightInd w:val="0"/>
      <w:spacing w:line="240" w:lineRule="auto"/>
      <w:ind w:left="1287" w:hanging="567"/>
      <w:textAlignment w:val="baseline"/>
    </w:pPr>
    <w:rPr>
      <w:rFonts w:ascii="Arial" w:hAnsi="Arial" w:cs="Times New Roman"/>
      <w:b w:val="0"/>
      <w:szCs w:val="28"/>
    </w:rPr>
  </w:style>
  <w:style w:type="paragraph" w:customStyle="1" w:styleId="a7">
    <w:name w:val="第三層"/>
    <w:basedOn w:val="ListNumber"/>
    <w:rsid w:val="00FB08BB"/>
    <w:pPr>
      <w:numPr>
        <w:numId w:val="0"/>
      </w:numPr>
      <w:tabs>
        <w:tab w:val="num" w:pos="660"/>
      </w:tabs>
      <w:adjustRightInd w:val="0"/>
      <w:snapToGrid w:val="0"/>
      <w:ind w:left="964" w:hanging="364"/>
      <w:textAlignment w:val="baseline"/>
    </w:pPr>
    <w:rPr>
      <w:rFonts w:eastAsia="標楷體"/>
      <w:sz w:val="28"/>
      <w:szCs w:val="28"/>
    </w:rPr>
  </w:style>
  <w:style w:type="paragraph" w:styleId="ListNumber">
    <w:name w:val="List Number"/>
    <w:basedOn w:val="Normal"/>
    <w:rsid w:val="00FB08BB"/>
    <w:pPr>
      <w:numPr>
        <w:numId w:val="5"/>
      </w:numPr>
      <w:jc w:val="both"/>
    </w:pPr>
    <w:rPr>
      <w:rFonts w:ascii="Times New Roman" w:eastAsia="新細明體" w:hAnsi="Times New Roman" w:cs="Times New Roman"/>
      <w:szCs w:val="20"/>
    </w:rPr>
  </w:style>
  <w:style w:type="paragraph" w:customStyle="1" w:styleId="13">
    <w:name w:val="表格文字1"/>
    <w:basedOn w:val="Normal"/>
    <w:rsid w:val="00FB08BB"/>
    <w:pPr>
      <w:adjustRightInd w:val="0"/>
      <w:spacing w:after="120"/>
      <w:jc w:val="both"/>
      <w:textAlignment w:val="baseline"/>
    </w:pPr>
    <w:rPr>
      <w:rFonts w:ascii="標楷體" w:eastAsia="標楷體" w:hAnsi="Times New Roman" w:cs="Times New Roman"/>
      <w:kern w:val="0"/>
      <w:szCs w:val="20"/>
    </w:rPr>
  </w:style>
  <w:style w:type="paragraph" w:customStyle="1" w:styleId="xl44">
    <w:name w:val="xl44"/>
    <w:basedOn w:val="Normal"/>
    <w:rsid w:val="00FB08BB"/>
    <w:pPr>
      <w:widowControl/>
      <w:pBdr>
        <w:left w:val="dotted" w:sz="4" w:space="0" w:color="auto"/>
        <w:bottom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Cs w:val="24"/>
    </w:rPr>
  </w:style>
  <w:style w:type="character" w:customStyle="1" w:styleId="emailstyle15">
    <w:name w:val="emailstyle15"/>
    <w:rsid w:val="00FB08BB"/>
    <w:rPr>
      <w:rFonts w:ascii="Arial" w:eastAsia="新細明體" w:hAnsi="Arial" w:cs="Arial"/>
      <w:color w:val="000000"/>
      <w:sz w:val="18"/>
    </w:rPr>
  </w:style>
  <w:style w:type="paragraph" w:customStyle="1" w:styleId="a8">
    <w:name w:val="(一)"/>
    <w:basedOn w:val="Normal"/>
    <w:rsid w:val="00FB08BB"/>
    <w:pPr>
      <w:adjustRightInd w:val="0"/>
      <w:ind w:left="1361" w:right="57" w:hanging="794"/>
      <w:jc w:val="both"/>
      <w:textAlignment w:val="baseline"/>
    </w:pPr>
    <w:rPr>
      <w:rFonts w:ascii="全真楷書" w:eastAsia="全真楷書" w:hAnsi="Times New Roman" w:cs="Times New Roman"/>
      <w:szCs w:val="20"/>
    </w:rPr>
  </w:style>
  <w:style w:type="paragraph" w:customStyle="1" w:styleId="a9">
    <w:name w:val="７２９－１"/>
    <w:basedOn w:val="Normal"/>
    <w:rsid w:val="00FB08BB"/>
    <w:pPr>
      <w:autoSpaceDE w:val="0"/>
      <w:autoSpaceDN w:val="0"/>
      <w:adjustRightInd w:val="0"/>
      <w:ind w:left="244" w:hanging="244"/>
      <w:jc w:val="both"/>
    </w:pPr>
    <w:rPr>
      <w:rFonts w:ascii="Times New Roman" w:eastAsia="標楷體" w:hAnsi="Times New Roman" w:cs="Times New Roman"/>
      <w:color w:val="000000"/>
      <w:szCs w:val="20"/>
    </w:rPr>
  </w:style>
  <w:style w:type="paragraph" w:styleId="BodyText3">
    <w:name w:val="Body Text 3"/>
    <w:basedOn w:val="Normal"/>
    <w:link w:val="BodyText3Char"/>
    <w:rsid w:val="00FB08BB"/>
    <w:pPr>
      <w:spacing w:after="120"/>
      <w:jc w:val="both"/>
    </w:pPr>
    <w:rPr>
      <w:rFonts w:ascii="Times New Roman" w:eastAsia="新細明體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B08BB"/>
    <w:rPr>
      <w:rFonts w:ascii="Times New Roman" w:eastAsia="新細明體" w:hAnsi="Times New Roman" w:cs="Times New Roman"/>
      <w:kern w:val="2"/>
      <w:sz w:val="16"/>
      <w:szCs w:val="16"/>
      <w:lang w:eastAsia="zh-TW"/>
    </w:rPr>
  </w:style>
  <w:style w:type="paragraph" w:customStyle="1" w:styleId="100">
    <w:name w:val="100"/>
    <w:basedOn w:val="Normal"/>
    <w:rsid w:val="00FB08BB"/>
    <w:pPr>
      <w:numPr>
        <w:numId w:val="3"/>
      </w:numPr>
      <w:spacing w:line="420" w:lineRule="exact"/>
      <w:jc w:val="both"/>
    </w:pPr>
    <w:rPr>
      <w:rFonts w:ascii="標楷體" w:eastAsia="標楷體" w:hAnsi="Times New Roman" w:cs="Times New Roman"/>
      <w:szCs w:val="20"/>
    </w:rPr>
  </w:style>
  <w:style w:type="character" w:styleId="Strong">
    <w:name w:val="Strong"/>
    <w:aliases w:val="粗體"/>
    <w:qFormat/>
    <w:rsid w:val="00FB08BB"/>
    <w:rPr>
      <w:b/>
      <w:bCs/>
    </w:rPr>
  </w:style>
  <w:style w:type="paragraph" w:customStyle="1" w:styleId="aa">
    <w:name w:val="備註"/>
    <w:basedOn w:val="Normal"/>
    <w:rsid w:val="00FB08BB"/>
    <w:pPr>
      <w:adjustRightInd w:val="0"/>
      <w:jc w:val="both"/>
      <w:textAlignment w:val="baseline"/>
    </w:pPr>
    <w:rPr>
      <w:rFonts w:ascii="Times New Roman" w:eastAsia="細明體" w:hAnsi="Times New Roman" w:cs="Times New Roman"/>
      <w:kern w:val="0"/>
      <w:position w:val="-24"/>
      <w:sz w:val="20"/>
      <w:szCs w:val="20"/>
    </w:rPr>
  </w:style>
  <w:style w:type="paragraph" w:customStyle="1" w:styleId="a3">
    <w:name w:val="項目點縮"/>
    <w:basedOn w:val="Normal"/>
    <w:rsid w:val="00FB08BB"/>
    <w:pPr>
      <w:numPr>
        <w:numId w:val="4"/>
      </w:numPr>
      <w:jc w:val="both"/>
    </w:pPr>
    <w:rPr>
      <w:rFonts w:ascii="Times New Roman" w:eastAsia="新細明體" w:hAnsi="Times New Roman" w:cs="Times New Roman"/>
      <w:szCs w:val="20"/>
    </w:rPr>
  </w:style>
  <w:style w:type="character" w:customStyle="1" w:styleId="emailstyle17">
    <w:name w:val="emailstyle17"/>
    <w:rsid w:val="00FB08BB"/>
    <w:rPr>
      <w:rFonts w:ascii="Arial" w:eastAsia="新細明體" w:hAnsi="Arial" w:cs="Arial"/>
      <w:color w:val="000080"/>
      <w:sz w:val="18"/>
    </w:rPr>
  </w:style>
  <w:style w:type="paragraph" w:customStyle="1" w:styleId="3">
    <w:name w:val="第3層標題"/>
    <w:autoRedefine/>
    <w:rsid w:val="00FB08BB"/>
    <w:pPr>
      <w:numPr>
        <w:numId w:val="6"/>
      </w:numPr>
      <w:tabs>
        <w:tab w:val="clear" w:pos="624"/>
        <w:tab w:val="left" w:pos="720"/>
        <w:tab w:val="num" w:pos="1080"/>
      </w:tabs>
      <w:snapToGrid w:val="0"/>
      <w:spacing w:afterLines="50" w:after="50" w:line="240" w:lineRule="auto"/>
      <w:ind w:left="340" w:hanging="340"/>
    </w:pPr>
    <w:rPr>
      <w:rFonts w:ascii="Times New Roman" w:eastAsia="標楷體" w:hAnsi="Times New Roman" w:cs="Times New Roman"/>
      <w:b/>
      <w:sz w:val="28"/>
      <w:szCs w:val="20"/>
      <w:lang w:eastAsia="zh-TW"/>
    </w:rPr>
  </w:style>
  <w:style w:type="paragraph" w:customStyle="1" w:styleId="ab">
    <w:name w:val="年報內文"/>
    <w:basedOn w:val="Normal"/>
    <w:autoRedefine/>
    <w:rsid w:val="00FB08BB"/>
    <w:pPr>
      <w:snapToGrid w:val="0"/>
      <w:ind w:left="960" w:hanging="480"/>
      <w:jc w:val="both"/>
    </w:pPr>
    <w:rPr>
      <w:rFonts w:ascii="Times New Roman" w:eastAsia="標楷體" w:hAnsi="Times New Roman" w:cs="Arial Unicode MS"/>
      <w:color w:val="000000"/>
      <w:sz w:val="22"/>
      <w:szCs w:val="24"/>
    </w:rPr>
  </w:style>
  <w:style w:type="paragraph" w:customStyle="1" w:styleId="a0">
    <w:name w:val="表格文字"/>
    <w:basedOn w:val="Normal"/>
    <w:rsid w:val="00FB08BB"/>
    <w:pPr>
      <w:numPr>
        <w:numId w:val="7"/>
      </w:numPr>
      <w:tabs>
        <w:tab w:val="clear" w:pos="108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adjustRightInd w:val="0"/>
      <w:ind w:left="0" w:firstLine="0"/>
      <w:jc w:val="center"/>
      <w:textAlignment w:val="baseline"/>
    </w:pPr>
    <w:rPr>
      <w:rFonts w:ascii="標楷體" w:eastAsia="華康中楷體" w:hAnsi="標楷體" w:cs="Times New Roman"/>
      <w:kern w:val="0"/>
      <w:szCs w:val="28"/>
    </w:rPr>
  </w:style>
  <w:style w:type="paragraph" w:customStyle="1" w:styleId="a1">
    <w:name w:val="目錄一"/>
    <w:basedOn w:val="Normal"/>
    <w:rsid w:val="00FB08BB"/>
    <w:pPr>
      <w:numPr>
        <w:ilvl w:val="1"/>
        <w:numId w:val="7"/>
      </w:numPr>
      <w:tabs>
        <w:tab w:val="clear" w:pos="1365"/>
      </w:tabs>
      <w:spacing w:line="360" w:lineRule="auto"/>
      <w:ind w:left="0" w:firstLine="0"/>
      <w:jc w:val="center"/>
    </w:pPr>
    <w:rPr>
      <w:rFonts w:ascii="標楷體" w:eastAsia="標楷體" w:hAnsi="Times New Roman" w:cs="Times New Roman"/>
      <w:sz w:val="32"/>
      <w:szCs w:val="20"/>
      <w:shd w:val="pct15" w:color="auto" w:fill="FFFFFF"/>
    </w:rPr>
  </w:style>
  <w:style w:type="paragraph" w:customStyle="1" w:styleId="DefaultText">
    <w:name w:val="Default Text"/>
    <w:basedOn w:val="Normal"/>
    <w:rsid w:val="00FB08BB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style31">
    <w:name w:val="style31"/>
    <w:rsid w:val="00FB08BB"/>
  </w:style>
  <w:style w:type="character" w:customStyle="1" w:styleId="emailstyle16">
    <w:name w:val="emailstyle16"/>
    <w:rsid w:val="00FB08BB"/>
    <w:rPr>
      <w:rFonts w:ascii="Arial" w:eastAsia="新細明體" w:hAnsi="Arial" w:cs="Arial"/>
      <w:color w:val="000080"/>
      <w:sz w:val="18"/>
    </w:rPr>
  </w:style>
  <w:style w:type="paragraph" w:customStyle="1" w:styleId="ac">
    <w:name w:val="a"/>
    <w:basedOn w:val="Normal"/>
    <w:rsid w:val="00FB08BB"/>
    <w:pPr>
      <w:widowControl/>
      <w:spacing w:before="100" w:beforeAutospacing="1" w:after="100" w:afterAutospacing="1"/>
      <w:jc w:val="both"/>
    </w:pPr>
    <w:rPr>
      <w:rFonts w:ascii="新細明體" w:eastAsia="新細明體" w:hAnsi="新細明體" w:cs="新細明體"/>
      <w:kern w:val="0"/>
      <w:szCs w:val="24"/>
    </w:rPr>
  </w:style>
  <w:style w:type="character" w:styleId="HTMLTypewriter">
    <w:name w:val="HTML Typewriter"/>
    <w:rsid w:val="00FB08BB"/>
    <w:rPr>
      <w:rFonts w:ascii="細明體" w:eastAsia="細明體" w:hAnsi="細明體" w:cs="Courier New"/>
      <w:sz w:val="20"/>
      <w:szCs w:val="20"/>
    </w:rPr>
  </w:style>
  <w:style w:type="character" w:customStyle="1" w:styleId="st1">
    <w:name w:val="st1"/>
    <w:rsid w:val="00FB08BB"/>
    <w:rPr>
      <w:b w:val="0"/>
      <w:bCs w:val="0"/>
      <w:color w:val="222222"/>
      <w:sz w:val="27"/>
      <w:szCs w:val="27"/>
    </w:rPr>
  </w:style>
  <w:style w:type="paragraph" w:customStyle="1" w:styleId="71">
    <w:name w:val="樣式71"/>
    <w:basedOn w:val="Normal"/>
    <w:rsid w:val="00FB08BB"/>
    <w:pPr>
      <w:kinsoku w:val="0"/>
      <w:adjustRightInd w:val="0"/>
      <w:spacing w:line="360" w:lineRule="exact"/>
      <w:ind w:left="1599" w:hanging="1599"/>
      <w:jc w:val="both"/>
      <w:textAlignment w:val="baseline"/>
    </w:pPr>
    <w:rPr>
      <w:rFonts w:ascii="Times New Roman" w:eastAsia="全真楷書" w:hAnsi="Times New Roman" w:cs="Times New Roman"/>
      <w:spacing w:val="14"/>
      <w:kern w:val="0"/>
      <w:szCs w:val="20"/>
    </w:rPr>
  </w:style>
  <w:style w:type="paragraph" w:customStyle="1" w:styleId="ad">
    <w:name w:val="字元 字元 字元"/>
    <w:basedOn w:val="Normal"/>
    <w:autoRedefine/>
    <w:rsid w:val="00FB08BB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  <w:szCs w:val="24"/>
    </w:rPr>
  </w:style>
  <w:style w:type="paragraph" w:customStyle="1" w:styleId="ae">
    <w:name w:val="字元 字元 字元 字元 字元 字元 字元 字元 字元"/>
    <w:basedOn w:val="Normal"/>
    <w:semiHidden/>
    <w:rsid w:val="00FB08BB"/>
    <w:pPr>
      <w:widowControl/>
      <w:spacing w:after="160"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numbering" w:customStyle="1" w:styleId="21">
    <w:name w:val="無清單2"/>
    <w:next w:val="NoList"/>
    <w:uiPriority w:val="99"/>
    <w:semiHidden/>
    <w:rsid w:val="00FB08BB"/>
  </w:style>
  <w:style w:type="character" w:styleId="LineNumber">
    <w:name w:val="line number"/>
    <w:uiPriority w:val="99"/>
    <w:semiHidden/>
    <w:unhideWhenUsed/>
    <w:rsid w:val="00FB08BB"/>
  </w:style>
  <w:style w:type="character" w:styleId="CommentReference">
    <w:name w:val="annotation reference"/>
    <w:unhideWhenUsed/>
    <w:rsid w:val="00FB08BB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B08BB"/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FB08BB"/>
    <w:rPr>
      <w:rFonts w:ascii="Calibri" w:eastAsia="新細明體" w:hAnsi="Calibri" w:cs="Times New Roman"/>
      <w:b/>
      <w:bCs/>
      <w:kern w:val="2"/>
      <w:sz w:val="24"/>
      <w:szCs w:val="24"/>
      <w:lang w:eastAsia="zh-TW"/>
    </w:rPr>
  </w:style>
  <w:style w:type="paragraph" w:customStyle="1" w:styleId="Default">
    <w:name w:val="Default"/>
    <w:rsid w:val="00FB08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新細明體" w:hAnsi="Times New Roman" w:cs="Times New Roman"/>
      <w:color w:val="000000"/>
      <w:sz w:val="24"/>
      <w:szCs w:val="24"/>
      <w:lang w:eastAsia="zh-TW"/>
    </w:rPr>
  </w:style>
  <w:style w:type="table" w:customStyle="1" w:styleId="14">
    <w:name w:val="表格格線1"/>
    <w:basedOn w:val="TableNormal"/>
    <w:next w:val="TableGrid"/>
    <w:uiPriority w:val="39"/>
    <w:rsid w:val="00FB08BB"/>
    <w:pPr>
      <w:spacing w:after="0" w:line="240" w:lineRule="auto"/>
    </w:pPr>
    <w:rPr>
      <w:rFonts w:ascii="Calibri" w:eastAsia="新細明體" w:hAnsi="Calibri" w:cs="Times New Roman"/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B08BB"/>
    <w:rPr>
      <w:rFonts w:cs="Times New Roman"/>
    </w:rPr>
  </w:style>
  <w:style w:type="table" w:customStyle="1" w:styleId="210">
    <w:name w:val="純表格 21"/>
    <w:basedOn w:val="TableNormal"/>
    <w:next w:val="220"/>
    <w:uiPriority w:val="42"/>
    <w:rsid w:val="00FB08BB"/>
    <w:pPr>
      <w:spacing w:after="0" w:line="240" w:lineRule="auto"/>
    </w:pPr>
    <w:rPr>
      <w:kern w:val="2"/>
      <w:sz w:val="24"/>
      <w:lang w:eastAsia="zh-TW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20">
    <w:name w:val="純表格 22"/>
    <w:basedOn w:val="TableNormal"/>
    <w:uiPriority w:val="42"/>
    <w:rsid w:val="00FB08BB"/>
    <w:pPr>
      <w:spacing w:after="0" w:line="240" w:lineRule="auto"/>
    </w:pPr>
    <w:rPr>
      <w:kern w:val="2"/>
      <w:sz w:val="24"/>
      <w:lang w:eastAsia="zh-TW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41">
    <w:name w:val="格線表格 41"/>
    <w:basedOn w:val="TableNormal"/>
    <w:uiPriority w:val="49"/>
    <w:rsid w:val="00FB08BB"/>
    <w:pPr>
      <w:spacing w:after="0" w:line="240" w:lineRule="auto"/>
    </w:pPr>
    <w:rPr>
      <w:kern w:val="2"/>
      <w:sz w:val="24"/>
      <w:lang w:eastAsia="zh-TW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4-11">
    <w:name w:val="格線表格 4 - 輔色 11"/>
    <w:basedOn w:val="TableNormal"/>
    <w:uiPriority w:val="49"/>
    <w:rsid w:val="00FB08BB"/>
    <w:pPr>
      <w:spacing w:after="0" w:line="240" w:lineRule="auto"/>
    </w:pPr>
    <w:rPr>
      <w:kern w:val="2"/>
      <w:sz w:val="24"/>
      <w:lang w:eastAsia="zh-TW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EndNoteBibliographyTitle">
    <w:name w:val="EndNote Bibliography Title"/>
    <w:basedOn w:val="Normal"/>
    <w:link w:val="EndNoteBibliographyTitle0"/>
    <w:rsid w:val="00FB08BB"/>
    <w:pPr>
      <w:jc w:val="center"/>
    </w:pPr>
    <w:rPr>
      <w:rFonts w:ascii="Calibri" w:eastAsia="標楷體" w:hAnsi="Calibri" w:cs="Calibri"/>
      <w:noProof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FB08BB"/>
    <w:rPr>
      <w:rFonts w:ascii="Calibri" w:eastAsia="標楷體" w:hAnsi="Calibri" w:cs="Calibri"/>
      <w:noProof/>
      <w:kern w:val="2"/>
      <w:sz w:val="24"/>
      <w:lang w:eastAsia="zh-TW"/>
    </w:rPr>
  </w:style>
  <w:style w:type="paragraph" w:customStyle="1" w:styleId="EndNoteBibliography">
    <w:name w:val="EndNote Bibliography"/>
    <w:basedOn w:val="Normal"/>
    <w:link w:val="EndNoteBibliography0"/>
    <w:rsid w:val="00FB08BB"/>
    <w:pPr>
      <w:jc w:val="both"/>
    </w:pPr>
    <w:rPr>
      <w:rFonts w:ascii="Calibri" w:eastAsia="標楷體" w:hAnsi="Calibri" w:cs="Calibri"/>
      <w:noProof/>
    </w:rPr>
  </w:style>
  <w:style w:type="character" w:customStyle="1" w:styleId="EndNoteBibliography0">
    <w:name w:val="EndNote Bibliography 字元"/>
    <w:basedOn w:val="DefaultParagraphFont"/>
    <w:link w:val="EndNoteBibliography"/>
    <w:rsid w:val="00FB08BB"/>
    <w:rPr>
      <w:rFonts w:ascii="Calibri" w:eastAsia="標楷體" w:hAnsi="Calibri" w:cs="Calibri"/>
      <w:noProof/>
      <w:kern w:val="2"/>
      <w:sz w:val="24"/>
      <w:lang w:eastAsia="zh-TW"/>
    </w:rPr>
  </w:style>
  <w:style w:type="character" w:customStyle="1" w:styleId="15">
    <w:name w:val="未解析的提及項目1"/>
    <w:basedOn w:val="DefaultParagraphFont"/>
    <w:uiPriority w:val="99"/>
    <w:semiHidden/>
    <w:unhideWhenUsed/>
    <w:rsid w:val="00FB08BB"/>
    <w:rPr>
      <w:color w:val="605E5C"/>
      <w:shd w:val="clear" w:color="auto" w:fill="E1DFDD"/>
    </w:rPr>
  </w:style>
  <w:style w:type="paragraph" w:customStyle="1" w:styleId="u-mb-2">
    <w:name w:val="u-mb-2"/>
    <w:basedOn w:val="Normal"/>
    <w:rsid w:val="00FB08BB"/>
    <w:pPr>
      <w:widowControl/>
      <w:spacing w:before="100" w:beforeAutospacing="1" w:after="100" w:afterAutospacing="1"/>
      <w:jc w:val="both"/>
    </w:pPr>
    <w:rPr>
      <w:rFonts w:ascii="新細明體" w:eastAsia="新細明體" w:hAnsi="新細明體" w:cs="新細明體"/>
      <w:kern w:val="0"/>
      <w:szCs w:val="24"/>
    </w:rPr>
  </w:style>
  <w:style w:type="character" w:customStyle="1" w:styleId="authorsname">
    <w:name w:val="authors__name"/>
    <w:basedOn w:val="DefaultParagraphFont"/>
    <w:rsid w:val="00FB08BB"/>
  </w:style>
  <w:style w:type="paragraph" w:styleId="TableofFigures">
    <w:name w:val="table of figures"/>
    <w:aliases w:val="圖目錄"/>
    <w:basedOn w:val="Normal"/>
    <w:next w:val="Normal"/>
    <w:uiPriority w:val="99"/>
    <w:unhideWhenUsed/>
    <w:rsid w:val="00FB08BB"/>
    <w:pPr>
      <w:spacing w:line="480" w:lineRule="exact"/>
    </w:pPr>
    <w:rPr>
      <w:rFonts w:ascii="Times New Roman" w:eastAsia="標楷體" w:hAnsi="Times New Roman"/>
    </w:rPr>
  </w:style>
  <w:style w:type="paragraph" w:styleId="Revision">
    <w:name w:val="Revision"/>
    <w:hidden/>
    <w:uiPriority w:val="99"/>
    <w:semiHidden/>
    <w:rsid w:val="00FB08BB"/>
    <w:pPr>
      <w:spacing w:after="0" w:line="240" w:lineRule="auto"/>
    </w:pPr>
    <w:rPr>
      <w:rFonts w:ascii="Times New Roman Uni" w:eastAsia="標楷體" w:hAnsi="Times New Roman Uni"/>
      <w:kern w:val="2"/>
      <w:sz w:val="28"/>
      <w:lang w:eastAsia="zh-TW"/>
    </w:rPr>
  </w:style>
  <w:style w:type="table" w:customStyle="1" w:styleId="61">
    <w:name w:val="清單表格 6 彩色1"/>
    <w:basedOn w:val="TableNormal"/>
    <w:uiPriority w:val="51"/>
    <w:rsid w:val="00FB08BB"/>
    <w:pPr>
      <w:spacing w:after="0" w:line="240" w:lineRule="auto"/>
    </w:pPr>
    <w:rPr>
      <w:color w:val="000000" w:themeColor="text1"/>
      <w:kern w:val="2"/>
      <w:sz w:val="24"/>
      <w:lang w:eastAsia="zh-TW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FB08BB"/>
    <w:pPr>
      <w:spacing w:line="480" w:lineRule="exact"/>
      <w:jc w:val="center"/>
    </w:pPr>
    <w:rPr>
      <w:rFonts w:ascii="Times New Roman" w:eastAsia="標楷體" w:hAnsi="Times New Roman"/>
      <w:szCs w:val="20"/>
    </w:rPr>
  </w:style>
  <w:style w:type="character" w:customStyle="1" w:styleId="16">
    <w:name w:val="未解析的提及1"/>
    <w:basedOn w:val="DefaultParagraphFont"/>
    <w:uiPriority w:val="99"/>
    <w:semiHidden/>
    <w:unhideWhenUsed/>
    <w:rsid w:val="00FB08BB"/>
    <w:rPr>
      <w:color w:val="605E5C"/>
      <w:shd w:val="clear" w:color="auto" w:fill="E1DFDD"/>
    </w:rPr>
  </w:style>
  <w:style w:type="paragraph" w:styleId="TOC4">
    <w:name w:val="toc 4"/>
    <w:basedOn w:val="Normal"/>
    <w:next w:val="Normal"/>
    <w:autoRedefine/>
    <w:uiPriority w:val="39"/>
    <w:unhideWhenUsed/>
    <w:rsid w:val="00FB08BB"/>
    <w:pPr>
      <w:spacing w:line="480" w:lineRule="exact"/>
      <w:ind w:left="840"/>
    </w:pPr>
    <w:rPr>
      <w:rFonts w:eastAsia="標楷體" w:cstheme="minorHAnsi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FB08BB"/>
    <w:pPr>
      <w:spacing w:line="480" w:lineRule="exact"/>
      <w:ind w:left="1120"/>
    </w:pPr>
    <w:rPr>
      <w:rFonts w:eastAsia="標楷體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FB08BB"/>
    <w:pPr>
      <w:spacing w:line="480" w:lineRule="exact"/>
      <w:ind w:left="1400"/>
    </w:pPr>
    <w:rPr>
      <w:rFonts w:eastAsia="標楷體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FB08BB"/>
    <w:pPr>
      <w:spacing w:line="480" w:lineRule="exact"/>
      <w:ind w:left="1680"/>
    </w:pPr>
    <w:rPr>
      <w:rFonts w:eastAsia="標楷體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FB08BB"/>
    <w:pPr>
      <w:spacing w:line="480" w:lineRule="exact"/>
      <w:ind w:left="1960"/>
    </w:pPr>
    <w:rPr>
      <w:rFonts w:eastAsia="標楷體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FB08BB"/>
    <w:pPr>
      <w:spacing w:line="480" w:lineRule="exact"/>
      <w:ind w:left="2240"/>
    </w:pPr>
    <w:rPr>
      <w:rFonts w:eastAsia="標楷體" w:cstheme="minorHAnsi"/>
      <w:sz w:val="18"/>
      <w:szCs w:val="18"/>
    </w:rPr>
  </w:style>
  <w:style w:type="character" w:customStyle="1" w:styleId="70">
    <w:name w:val="樣式7 字元"/>
    <w:link w:val="7"/>
    <w:locked/>
    <w:rsid w:val="00FB08BB"/>
    <w:rPr>
      <w:rFonts w:ascii="Times New Roman" w:eastAsia="全真楷書" w:hAnsi="Times New Roman" w:cs="Times New Roman"/>
      <w:spacing w:val="14"/>
      <w:sz w:val="24"/>
      <w:szCs w:val="20"/>
      <w:lang w:eastAsia="zh-TW"/>
    </w:rPr>
  </w:style>
  <w:style w:type="paragraph" w:customStyle="1" w:styleId="TableParagraph">
    <w:name w:val="Table Paragraph"/>
    <w:basedOn w:val="Normal"/>
    <w:uiPriority w:val="1"/>
    <w:qFormat/>
    <w:rsid w:val="00FB08BB"/>
    <w:pPr>
      <w:autoSpaceDE w:val="0"/>
      <w:autoSpaceDN w:val="0"/>
      <w:adjustRightInd w:val="0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375">
    <w:name w:val="標題3.75"/>
    <w:basedOn w:val="Normal"/>
    <w:link w:val="3750"/>
    <w:qFormat/>
    <w:rsid w:val="00FB08BB"/>
    <w:pPr>
      <w:spacing w:line="480" w:lineRule="exact"/>
      <w:ind w:left="1702" w:hanging="851"/>
    </w:pPr>
    <w:rPr>
      <w:rFonts w:ascii="Times New Roman" w:eastAsia="標楷體" w:hAnsi="Times New Roman"/>
      <w:b/>
    </w:rPr>
  </w:style>
  <w:style w:type="character" w:customStyle="1" w:styleId="3750">
    <w:name w:val="標題3.75 字元"/>
    <w:basedOn w:val="DefaultParagraphFont"/>
    <w:link w:val="375"/>
    <w:rsid w:val="00FB08BB"/>
    <w:rPr>
      <w:rFonts w:ascii="Times New Roman" w:eastAsia="標楷體" w:hAnsi="Times New Roman"/>
      <w:b/>
      <w:kern w:val="2"/>
      <w:sz w:val="24"/>
      <w:lang w:eastAsia="zh-TW"/>
    </w:rPr>
  </w:style>
  <w:style w:type="paragraph" w:customStyle="1" w:styleId="msonormal0">
    <w:name w:val="msonormal"/>
    <w:basedOn w:val="Normal"/>
    <w:rsid w:val="00FB08B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Normal"/>
    <w:rsid w:val="00FB08B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Normal"/>
    <w:rsid w:val="00FB08BB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6">
    <w:name w:val="xl66"/>
    <w:basedOn w:val="Normal"/>
    <w:rsid w:val="00FB08BB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7">
    <w:name w:val="xl67"/>
    <w:basedOn w:val="Normal"/>
    <w:rsid w:val="00FB08BB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8">
    <w:name w:val="xl68"/>
    <w:basedOn w:val="Normal"/>
    <w:rsid w:val="00FB08BB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9">
    <w:name w:val="xl69"/>
    <w:basedOn w:val="Normal"/>
    <w:rsid w:val="00FB08BB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0">
    <w:name w:val="xl70"/>
    <w:basedOn w:val="Normal"/>
    <w:rsid w:val="00FB08BB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1">
    <w:name w:val="xl71"/>
    <w:basedOn w:val="Normal"/>
    <w:rsid w:val="00FB08BB"/>
    <w:pPr>
      <w:widowControl/>
      <w:shd w:val="clear" w:color="000000" w:fill="FCE4D6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2">
    <w:name w:val="xl72"/>
    <w:basedOn w:val="Normal"/>
    <w:rsid w:val="00FB08BB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3">
    <w:name w:val="xl73"/>
    <w:basedOn w:val="Normal"/>
    <w:rsid w:val="00FB08BB"/>
    <w:pPr>
      <w:widowControl/>
      <w:shd w:val="clear" w:color="000000" w:fill="FCE4D6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4">
    <w:name w:val="xl74"/>
    <w:basedOn w:val="Normal"/>
    <w:rsid w:val="00FB08BB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5">
    <w:name w:val="xl75"/>
    <w:basedOn w:val="Normal"/>
    <w:rsid w:val="00FB08BB"/>
    <w:pPr>
      <w:widowControl/>
      <w:shd w:val="clear" w:color="000000" w:fill="F2F2F2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6">
    <w:name w:val="xl76"/>
    <w:basedOn w:val="Normal"/>
    <w:rsid w:val="00FB08BB"/>
    <w:pPr>
      <w:widowControl/>
      <w:shd w:val="clear" w:color="000000" w:fill="F2F2F2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7">
    <w:name w:val="xl77"/>
    <w:basedOn w:val="Normal"/>
    <w:rsid w:val="00FB08BB"/>
    <w:pPr>
      <w:widowControl/>
      <w:shd w:val="clear" w:color="000000" w:fill="F2F2F2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8">
    <w:name w:val="xl78"/>
    <w:basedOn w:val="Normal"/>
    <w:rsid w:val="00FB08BB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character" w:customStyle="1" w:styleId="apple-converted-space">
    <w:name w:val="apple-converted-space"/>
    <w:basedOn w:val="DefaultParagraphFont"/>
    <w:rsid w:val="00FB08BB"/>
  </w:style>
  <w:style w:type="paragraph" w:customStyle="1" w:styleId="af">
    <w:name w:val="字元 字元 字元 字元 字元 字元"/>
    <w:basedOn w:val="Normal"/>
    <w:semiHidden/>
    <w:rsid w:val="00FB08BB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C1-CtrBoldHd">
    <w:name w:val="C1-Ctr BoldHd"/>
    <w:rsid w:val="00FB08BB"/>
    <w:pPr>
      <w:keepNext/>
      <w:spacing w:after="720" w:line="240" w:lineRule="atLeast"/>
      <w:jc w:val="center"/>
    </w:pPr>
    <w:rPr>
      <w:rFonts w:ascii="Times New Roman" w:eastAsia="新細明體" w:hAnsi="Times New Roman" w:cs="Times New Roman"/>
      <w:b/>
      <w:caps/>
      <w:szCs w:val="20"/>
      <w:lang w:eastAsia="en-US"/>
    </w:rPr>
  </w:style>
  <w:style w:type="table" w:customStyle="1" w:styleId="24">
    <w:name w:val="表格格線2"/>
    <w:basedOn w:val="TableNormal"/>
    <w:next w:val="TableGrid"/>
    <w:uiPriority w:val="39"/>
    <w:rsid w:val="00FB08BB"/>
    <w:pPr>
      <w:spacing w:after="0" w:line="240" w:lineRule="auto"/>
    </w:pPr>
    <w:rPr>
      <w:rFonts w:ascii="Calibri" w:eastAsia="新細明體" w:hAnsi="Calibri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表"/>
    <w:basedOn w:val="Normal"/>
    <w:link w:val="af1"/>
    <w:qFormat/>
    <w:rsid w:val="00FB08BB"/>
    <w:pPr>
      <w:jc w:val="center"/>
    </w:pPr>
    <w:rPr>
      <w:rFonts w:ascii="Times New Roman" w:eastAsia="標楷體" w:hAnsi="Times New Roman" w:cs="Times New Roman"/>
    </w:rPr>
  </w:style>
  <w:style w:type="character" w:customStyle="1" w:styleId="af1">
    <w:name w:val="表 字元"/>
    <w:link w:val="af0"/>
    <w:rsid w:val="00FB08BB"/>
    <w:rPr>
      <w:rFonts w:ascii="Times New Roman" w:eastAsia="標楷體" w:hAnsi="Times New Roman" w:cs="Times New Roman"/>
      <w:kern w:val="2"/>
      <w:sz w:val="24"/>
      <w:lang w:eastAsia="zh-TW"/>
    </w:rPr>
  </w:style>
  <w:style w:type="paragraph" w:customStyle="1" w:styleId="--1">
    <w:name w:val="附件一內容--1"/>
    <w:basedOn w:val="Heading1"/>
    <w:link w:val="--10"/>
    <w:qFormat/>
    <w:rsid w:val="00FB08BB"/>
    <w:pPr>
      <w:spacing w:before="120" w:after="120" w:line="480" w:lineRule="exact"/>
    </w:pPr>
    <w:rPr>
      <w:rFonts w:ascii="Times New Roman" w:eastAsia="標楷體" w:hAnsi="Times New Roman"/>
      <w:sz w:val="24"/>
    </w:rPr>
  </w:style>
  <w:style w:type="paragraph" w:customStyle="1" w:styleId="--2">
    <w:name w:val="附件一內容--2"/>
    <w:basedOn w:val="Heading2"/>
    <w:link w:val="--20"/>
    <w:qFormat/>
    <w:rsid w:val="00FB08BB"/>
    <w:pPr>
      <w:ind w:left="567"/>
    </w:pPr>
  </w:style>
  <w:style w:type="character" w:customStyle="1" w:styleId="--10">
    <w:name w:val="附件一內容--1 字元"/>
    <w:basedOn w:val="DefaultParagraphFont"/>
    <w:link w:val="--1"/>
    <w:rsid w:val="00FB08BB"/>
    <w:rPr>
      <w:rFonts w:ascii="Times New Roman" w:eastAsia="標楷體" w:hAnsi="Times New Roman" w:cstheme="majorBidi"/>
      <w:b/>
      <w:bCs/>
      <w:kern w:val="52"/>
      <w:sz w:val="24"/>
      <w:szCs w:val="52"/>
      <w:lang w:eastAsia="zh-TW"/>
    </w:rPr>
  </w:style>
  <w:style w:type="paragraph" w:customStyle="1" w:styleId="--3">
    <w:name w:val="附件一內容--3"/>
    <w:basedOn w:val="Heading3"/>
    <w:link w:val="--30"/>
    <w:qFormat/>
    <w:rsid w:val="00FB08BB"/>
    <w:pPr>
      <w:tabs>
        <w:tab w:val="clear" w:pos="140"/>
        <w:tab w:val="clear" w:pos="420"/>
        <w:tab w:val="clear" w:pos="840"/>
      </w:tabs>
      <w:ind w:left="1134" w:firstLine="0"/>
    </w:pPr>
  </w:style>
  <w:style w:type="character" w:customStyle="1" w:styleId="--20">
    <w:name w:val="附件一內容--2 字元"/>
    <w:basedOn w:val="Heading2Char"/>
    <w:link w:val="--2"/>
    <w:rsid w:val="00FB08BB"/>
    <w:rPr>
      <w:rFonts w:ascii="Times New Roman" w:eastAsia="標楷體" w:hAnsi="Times New Roman" w:cstheme="majorBidi"/>
      <w:b/>
      <w:bCs/>
      <w:kern w:val="2"/>
      <w:sz w:val="24"/>
      <w:szCs w:val="48"/>
      <w:lang w:eastAsia="zh-TW"/>
    </w:rPr>
  </w:style>
  <w:style w:type="character" w:customStyle="1" w:styleId="--30">
    <w:name w:val="附件一內容--3 字元"/>
    <w:basedOn w:val="Heading3Char"/>
    <w:link w:val="--3"/>
    <w:rsid w:val="00FB08BB"/>
    <w:rPr>
      <w:rFonts w:ascii="Times New Roman" w:eastAsia="標楷體" w:hAnsi="Times New Roman" w:cstheme="majorBidi"/>
      <w:b/>
      <w:bCs/>
      <w:kern w:val="2"/>
      <w:sz w:val="24"/>
      <w:szCs w:val="36"/>
      <w:lang w:eastAsia="zh-TW"/>
    </w:rPr>
  </w:style>
  <w:style w:type="paragraph" w:customStyle="1" w:styleId="35">
    <w:name w:val="標題3.5"/>
    <w:basedOn w:val="Normal"/>
    <w:rsid w:val="00FB08BB"/>
    <w:pPr>
      <w:spacing w:line="480" w:lineRule="exact"/>
      <w:ind w:left="1702" w:hanging="851"/>
    </w:pPr>
    <w:rPr>
      <w:rFonts w:ascii="Times New Roman" w:eastAsia="標楷體" w:hAnsi="Times New Roman"/>
      <w:b/>
      <w:sz w:val="28"/>
    </w:rPr>
  </w:style>
  <w:style w:type="paragraph" w:styleId="List">
    <w:name w:val="List"/>
    <w:basedOn w:val="Normal"/>
    <w:uiPriority w:val="99"/>
    <w:unhideWhenUsed/>
    <w:rsid w:val="00FB08BB"/>
    <w:pPr>
      <w:spacing w:line="480" w:lineRule="exact"/>
      <w:ind w:leftChars="200" w:left="100" w:hangingChars="200" w:hanging="200"/>
      <w:contextualSpacing/>
    </w:pPr>
    <w:rPr>
      <w:rFonts w:ascii="Times New Roman" w:eastAsia="標楷體" w:hAnsi="Times New Roman"/>
    </w:rPr>
  </w:style>
  <w:style w:type="paragraph" w:styleId="List2">
    <w:name w:val="List 2"/>
    <w:basedOn w:val="Normal"/>
    <w:uiPriority w:val="99"/>
    <w:unhideWhenUsed/>
    <w:rsid w:val="00FB08BB"/>
    <w:pPr>
      <w:spacing w:line="480" w:lineRule="exact"/>
      <w:ind w:leftChars="400" w:left="100" w:hangingChars="200" w:hanging="200"/>
      <w:contextualSpacing/>
    </w:pPr>
    <w:rPr>
      <w:rFonts w:ascii="Times New Roman" w:eastAsia="標楷體" w:hAnsi="Times New Roman"/>
    </w:rPr>
  </w:style>
  <w:style w:type="paragraph" w:styleId="List3">
    <w:name w:val="List 3"/>
    <w:basedOn w:val="Normal"/>
    <w:uiPriority w:val="99"/>
    <w:unhideWhenUsed/>
    <w:rsid w:val="00FB08BB"/>
    <w:pPr>
      <w:spacing w:line="480" w:lineRule="exact"/>
      <w:ind w:leftChars="600" w:left="100" w:hangingChars="200" w:hanging="200"/>
      <w:contextualSpacing/>
    </w:pPr>
    <w:rPr>
      <w:rFonts w:ascii="Times New Roman" w:eastAsia="標楷體" w:hAnsi="Times New Roman"/>
    </w:rPr>
  </w:style>
  <w:style w:type="paragraph" w:styleId="ListBullet2">
    <w:name w:val="List Bullet 2"/>
    <w:basedOn w:val="Normal"/>
    <w:uiPriority w:val="99"/>
    <w:unhideWhenUsed/>
    <w:rsid w:val="00FB08BB"/>
    <w:pPr>
      <w:numPr>
        <w:numId w:val="10"/>
      </w:numPr>
      <w:spacing w:line="480" w:lineRule="exact"/>
      <w:contextualSpacing/>
    </w:pPr>
    <w:rPr>
      <w:rFonts w:ascii="Times New Roman" w:eastAsia="標楷體" w:hAnsi="Times New Roman"/>
    </w:rPr>
  </w:style>
  <w:style w:type="paragraph" w:styleId="ListBullet3">
    <w:name w:val="List Bullet 3"/>
    <w:basedOn w:val="Normal"/>
    <w:uiPriority w:val="99"/>
    <w:unhideWhenUsed/>
    <w:rsid w:val="00FB08BB"/>
    <w:pPr>
      <w:numPr>
        <w:numId w:val="11"/>
      </w:numPr>
      <w:spacing w:line="480" w:lineRule="exact"/>
      <w:contextualSpacing/>
    </w:pPr>
    <w:rPr>
      <w:rFonts w:ascii="Times New Roman" w:eastAsia="標楷體" w:hAnsi="Times New Roman"/>
    </w:rPr>
  </w:style>
  <w:style w:type="paragraph" w:styleId="ListContinue">
    <w:name w:val="List Continue"/>
    <w:basedOn w:val="Normal"/>
    <w:uiPriority w:val="99"/>
    <w:unhideWhenUsed/>
    <w:rsid w:val="00FB08BB"/>
    <w:pPr>
      <w:spacing w:after="120" w:line="480" w:lineRule="exact"/>
      <w:ind w:leftChars="200" w:left="480"/>
      <w:contextualSpacing/>
    </w:pPr>
    <w:rPr>
      <w:rFonts w:ascii="Times New Roman" w:eastAsia="標楷體" w:hAnsi="Times New Roman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FB08BB"/>
    <w:pPr>
      <w:adjustRightInd/>
      <w:spacing w:after="120" w:line="480" w:lineRule="exact"/>
      <w:ind w:firstLineChars="100" w:firstLine="210"/>
      <w:jc w:val="left"/>
      <w:textAlignment w:val="auto"/>
    </w:pPr>
    <w:rPr>
      <w:rFonts w:ascii="Times New Roman Uni" w:hAnsi="Times New Roman Uni"/>
      <w:kern w:val="2"/>
      <w:sz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FB08BB"/>
    <w:rPr>
      <w:rFonts w:ascii="Times New Roman Uni" w:eastAsia="標楷體" w:hAnsi="Times New Roman Uni" w:cs="Times New Roman"/>
      <w:kern w:val="2"/>
      <w:sz w:val="24"/>
      <w:szCs w:val="20"/>
      <w:lang w:eastAsia="zh-TW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FB08BB"/>
    <w:pPr>
      <w:spacing w:after="120" w:line="480" w:lineRule="exact"/>
      <w:ind w:leftChars="200" w:left="480" w:firstLineChars="100" w:firstLine="210"/>
      <w:jc w:val="left"/>
    </w:pPr>
    <w:rPr>
      <w:rFonts w:ascii="Times New Roman" w:hAnsi="Times New Roman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FB08BB"/>
    <w:rPr>
      <w:rFonts w:ascii="Times New Roman" w:eastAsia="標楷體" w:hAnsi="Times New Roman" w:cs="Times New Roman"/>
      <w:color w:val="000000"/>
      <w:kern w:val="2"/>
      <w:sz w:val="24"/>
      <w:szCs w:val="21"/>
      <w:lang w:eastAsia="zh-TW"/>
    </w:rPr>
  </w:style>
  <w:style w:type="paragraph" w:customStyle="1" w:styleId="--4">
    <w:name w:val="附件一內容--4"/>
    <w:basedOn w:val="--3"/>
    <w:link w:val="--40"/>
    <w:qFormat/>
    <w:rsid w:val="00FB08BB"/>
    <w:pPr>
      <w:numPr>
        <w:ilvl w:val="8"/>
        <w:numId w:val="9"/>
      </w:numPr>
    </w:pPr>
    <w:rPr>
      <w:sz w:val="28"/>
    </w:rPr>
  </w:style>
  <w:style w:type="character" w:customStyle="1" w:styleId="--40">
    <w:name w:val="附件一內容--4 字元"/>
    <w:basedOn w:val="--30"/>
    <w:link w:val="--4"/>
    <w:rsid w:val="00FB08BB"/>
    <w:rPr>
      <w:rFonts w:ascii="Times New Roman" w:eastAsia="標楷體" w:hAnsi="Times New Roman" w:cstheme="majorBidi"/>
      <w:b/>
      <w:bCs/>
      <w:kern w:val="2"/>
      <w:sz w:val="28"/>
      <w:szCs w:val="36"/>
      <w:lang w:eastAsia="zh-TW"/>
    </w:rPr>
  </w:style>
  <w:style w:type="paragraph" w:customStyle="1" w:styleId="xl63">
    <w:name w:val="xl63"/>
    <w:basedOn w:val="Normal"/>
    <w:rsid w:val="00FB08BB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4">
    <w:name w:val="xl64"/>
    <w:basedOn w:val="Normal"/>
    <w:rsid w:val="00FB08BB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B08BB"/>
    <w:pPr>
      <w:snapToGrid w:val="0"/>
      <w:spacing w:line="480" w:lineRule="exact"/>
    </w:pPr>
    <w:rPr>
      <w:rFonts w:ascii="Times New Roman" w:eastAsia="標楷體" w:hAnsi="Times New Roma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B08BB"/>
    <w:rPr>
      <w:rFonts w:ascii="Times New Roman" w:eastAsia="標楷體" w:hAnsi="Times New Roman"/>
      <w:kern w:val="2"/>
      <w:sz w:val="24"/>
      <w:lang w:eastAsia="zh-TW"/>
    </w:rPr>
  </w:style>
  <w:style w:type="character" w:styleId="EndnoteReference">
    <w:name w:val="endnote reference"/>
    <w:basedOn w:val="DefaultParagraphFont"/>
    <w:uiPriority w:val="99"/>
    <w:semiHidden/>
    <w:unhideWhenUsed/>
    <w:rsid w:val="00FB08BB"/>
    <w:rPr>
      <w:vertAlign w:val="superscript"/>
    </w:rPr>
  </w:style>
  <w:style w:type="paragraph" w:customStyle="1" w:styleId="af2">
    <w:name w:val="圖"/>
    <w:basedOn w:val="Caption"/>
    <w:link w:val="af3"/>
    <w:qFormat/>
    <w:rsid w:val="00FB08BB"/>
    <w:pPr>
      <w:ind w:left="960"/>
    </w:pPr>
    <w:rPr>
      <w:rFonts w:cs="Times New Roman"/>
    </w:rPr>
  </w:style>
  <w:style w:type="character" w:customStyle="1" w:styleId="CaptionChar">
    <w:name w:val="Caption Char"/>
    <w:basedOn w:val="DefaultParagraphFont"/>
    <w:link w:val="Caption"/>
    <w:uiPriority w:val="35"/>
    <w:rsid w:val="00FB08BB"/>
    <w:rPr>
      <w:rFonts w:ascii="Times New Roman" w:eastAsia="標楷體" w:hAnsi="Times New Roman"/>
      <w:kern w:val="2"/>
      <w:sz w:val="24"/>
      <w:szCs w:val="20"/>
      <w:lang w:eastAsia="zh-TW"/>
    </w:rPr>
  </w:style>
  <w:style w:type="character" w:customStyle="1" w:styleId="af3">
    <w:name w:val="圖 字元"/>
    <w:basedOn w:val="CaptionChar"/>
    <w:link w:val="af2"/>
    <w:rsid w:val="00FB08BB"/>
    <w:rPr>
      <w:rFonts w:ascii="Times New Roman" w:eastAsia="標楷體" w:hAnsi="Times New Roman" w:cs="Times New Roman"/>
      <w:kern w:val="2"/>
      <w:sz w:val="24"/>
      <w:szCs w:val="20"/>
      <w:lang w:eastAsia="zh-TW"/>
    </w:rPr>
  </w:style>
  <w:style w:type="character" w:styleId="PlaceholderText">
    <w:name w:val="Placeholder Text"/>
    <w:basedOn w:val="DefaultParagraphFont"/>
    <w:uiPriority w:val="99"/>
    <w:semiHidden/>
    <w:rsid w:val="00FB08BB"/>
    <w:rPr>
      <w:color w:val="808080"/>
    </w:rPr>
  </w:style>
  <w:style w:type="character" w:customStyle="1" w:styleId="25">
    <w:name w:val="未解析的提及2"/>
    <w:basedOn w:val="DefaultParagraphFont"/>
    <w:uiPriority w:val="99"/>
    <w:semiHidden/>
    <w:unhideWhenUsed/>
    <w:rsid w:val="00FB08BB"/>
    <w:rPr>
      <w:color w:val="605E5C"/>
      <w:shd w:val="clear" w:color="auto" w:fill="E1DFDD"/>
    </w:rPr>
  </w:style>
  <w:style w:type="table" w:customStyle="1" w:styleId="211">
    <w:name w:val="表格格線21"/>
    <w:basedOn w:val="TableNormal"/>
    <w:next w:val="TableGrid"/>
    <w:uiPriority w:val="39"/>
    <w:rsid w:val="00FB08BB"/>
    <w:pPr>
      <w:spacing w:after="0" w:line="240" w:lineRule="auto"/>
    </w:pPr>
    <w:rPr>
      <w:rFonts w:ascii="Calibri" w:eastAsia="新細明體" w:hAnsi="Calibri" w:cs="Times New Roman"/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6">
    <w:name w:val="font6"/>
    <w:basedOn w:val="Normal"/>
    <w:rsid w:val="00FB08BB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color w:val="000000"/>
      <w:kern w:val="0"/>
      <w:szCs w:val="24"/>
    </w:rPr>
  </w:style>
  <w:style w:type="paragraph" w:customStyle="1" w:styleId="font7">
    <w:name w:val="font7"/>
    <w:basedOn w:val="Normal"/>
    <w:rsid w:val="00FB08BB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b/>
      <w:bCs/>
      <w:color w:val="FFC000"/>
      <w:kern w:val="0"/>
      <w:szCs w:val="24"/>
    </w:rPr>
  </w:style>
  <w:style w:type="paragraph" w:customStyle="1" w:styleId="font8">
    <w:name w:val="font8"/>
    <w:basedOn w:val="Normal"/>
    <w:rsid w:val="00FB08BB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color w:val="0099CC"/>
      <w:kern w:val="0"/>
      <w:szCs w:val="24"/>
    </w:rPr>
  </w:style>
  <w:style w:type="paragraph" w:customStyle="1" w:styleId="font9">
    <w:name w:val="font9"/>
    <w:basedOn w:val="Normal"/>
    <w:rsid w:val="00FB08BB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b/>
      <w:bCs/>
      <w:color w:val="0099CC"/>
      <w:kern w:val="0"/>
      <w:szCs w:val="24"/>
    </w:rPr>
  </w:style>
  <w:style w:type="paragraph" w:customStyle="1" w:styleId="font10">
    <w:name w:val="font10"/>
    <w:basedOn w:val="Normal"/>
    <w:rsid w:val="00FB08B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font11">
    <w:name w:val="font11"/>
    <w:basedOn w:val="Normal"/>
    <w:rsid w:val="00FB08B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font12">
    <w:name w:val="font12"/>
    <w:basedOn w:val="Normal"/>
    <w:rsid w:val="00FB08B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font13">
    <w:name w:val="font13"/>
    <w:basedOn w:val="Normal"/>
    <w:rsid w:val="00FB08B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font14">
    <w:name w:val="font14"/>
    <w:basedOn w:val="Normal"/>
    <w:rsid w:val="00FB08B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font15">
    <w:name w:val="font15"/>
    <w:basedOn w:val="Normal"/>
    <w:rsid w:val="00FB08B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b/>
      <w:bCs/>
      <w:color w:val="FF0000"/>
      <w:kern w:val="0"/>
      <w:szCs w:val="24"/>
    </w:rPr>
  </w:style>
  <w:style w:type="paragraph" w:customStyle="1" w:styleId="font16">
    <w:name w:val="font16"/>
    <w:basedOn w:val="Normal"/>
    <w:rsid w:val="00FB08B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font17">
    <w:name w:val="font17"/>
    <w:basedOn w:val="Normal"/>
    <w:rsid w:val="00FB08BB"/>
    <w:pPr>
      <w:widowControl/>
      <w:spacing w:before="100" w:beforeAutospacing="1" w:after="100" w:afterAutospacing="1"/>
    </w:pPr>
    <w:rPr>
      <w:rFonts w:ascii="Cambria Math" w:eastAsia="新細明體" w:hAnsi="Cambria Math" w:cs="新細明體"/>
      <w:color w:val="000000"/>
      <w:kern w:val="0"/>
      <w:szCs w:val="24"/>
    </w:rPr>
  </w:style>
  <w:style w:type="paragraph" w:customStyle="1" w:styleId="xl79">
    <w:name w:val="xl79"/>
    <w:basedOn w:val="Normal"/>
    <w:rsid w:val="00FB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0">
    <w:name w:val="xl80"/>
    <w:basedOn w:val="Normal"/>
    <w:rsid w:val="00FB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7D31"/>
      <w:spacing w:before="100" w:beforeAutospacing="1" w:after="100" w:afterAutospacing="1"/>
    </w:pPr>
    <w:rPr>
      <w:rFonts w:ascii="Times New Roman" w:eastAsia="新細明體" w:hAnsi="Times New Roman" w:cs="Times New Roman"/>
      <w:b/>
      <w:bCs/>
      <w:color w:val="FFC000"/>
      <w:kern w:val="0"/>
      <w:szCs w:val="24"/>
    </w:rPr>
  </w:style>
  <w:style w:type="paragraph" w:customStyle="1" w:styleId="xl81">
    <w:name w:val="xl81"/>
    <w:basedOn w:val="Normal"/>
    <w:rsid w:val="00FB08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82">
    <w:name w:val="xl82"/>
    <w:basedOn w:val="Normal"/>
    <w:rsid w:val="00FB08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3">
    <w:name w:val="xl83"/>
    <w:basedOn w:val="Normal"/>
    <w:rsid w:val="00FB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84">
    <w:name w:val="xl84"/>
    <w:basedOn w:val="Normal"/>
    <w:rsid w:val="00FB08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85">
    <w:name w:val="xl85"/>
    <w:basedOn w:val="Normal"/>
    <w:rsid w:val="00FB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86">
    <w:name w:val="xl86"/>
    <w:basedOn w:val="Normal"/>
    <w:rsid w:val="00FB08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87">
    <w:name w:val="xl87"/>
    <w:basedOn w:val="Normal"/>
    <w:rsid w:val="00FB08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軟正黑體" w:eastAsia="微軟正黑體" w:hAnsi="微軟正黑體" w:cs="新細明體"/>
      <w:color w:val="000000"/>
      <w:kern w:val="0"/>
      <w:szCs w:val="24"/>
    </w:rPr>
  </w:style>
  <w:style w:type="paragraph" w:customStyle="1" w:styleId="xl88">
    <w:name w:val="xl88"/>
    <w:basedOn w:val="Normal"/>
    <w:rsid w:val="00FB08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9">
    <w:name w:val="xl89"/>
    <w:basedOn w:val="Normal"/>
    <w:rsid w:val="00FB08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90">
    <w:name w:val="xl90"/>
    <w:basedOn w:val="Normal"/>
    <w:rsid w:val="00FB08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1">
    <w:name w:val="xl91"/>
    <w:basedOn w:val="Normal"/>
    <w:rsid w:val="00FB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2">
    <w:name w:val="xl92"/>
    <w:basedOn w:val="Normal"/>
    <w:rsid w:val="00FB08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3">
    <w:name w:val="xl93"/>
    <w:basedOn w:val="Normal"/>
    <w:rsid w:val="00FB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4">
    <w:name w:val="xl94"/>
    <w:basedOn w:val="Normal"/>
    <w:rsid w:val="00FB08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95">
    <w:name w:val="xl95"/>
    <w:basedOn w:val="Normal"/>
    <w:rsid w:val="00FB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96">
    <w:name w:val="xl96"/>
    <w:basedOn w:val="Normal"/>
    <w:rsid w:val="00FB08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7">
    <w:name w:val="xl97"/>
    <w:basedOn w:val="Normal"/>
    <w:rsid w:val="00FB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font18">
    <w:name w:val="font18"/>
    <w:basedOn w:val="Normal"/>
    <w:rsid w:val="00FB08BB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b/>
      <w:bCs/>
      <w:color w:val="000000"/>
      <w:kern w:val="0"/>
      <w:szCs w:val="24"/>
    </w:rPr>
  </w:style>
  <w:style w:type="paragraph" w:customStyle="1" w:styleId="font19">
    <w:name w:val="font19"/>
    <w:basedOn w:val="Normal"/>
    <w:rsid w:val="00FB08B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98">
    <w:name w:val="xl98"/>
    <w:basedOn w:val="Normal"/>
    <w:rsid w:val="00FB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99">
    <w:name w:val="xl99"/>
    <w:basedOn w:val="Normal"/>
    <w:rsid w:val="00FB08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新細明體" w:hAnsi="Times New Roman" w:cs="Times New Roman"/>
      <w:color w:val="0099CC"/>
      <w:kern w:val="0"/>
      <w:szCs w:val="24"/>
    </w:rPr>
  </w:style>
  <w:style w:type="paragraph" w:customStyle="1" w:styleId="xl100">
    <w:name w:val="xl100"/>
    <w:basedOn w:val="Normal"/>
    <w:rsid w:val="00FB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color w:val="0099CC"/>
      <w:kern w:val="0"/>
      <w:szCs w:val="24"/>
    </w:rPr>
  </w:style>
  <w:style w:type="paragraph" w:customStyle="1" w:styleId="xl101">
    <w:name w:val="xl101"/>
    <w:basedOn w:val="Normal"/>
    <w:rsid w:val="00FB08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color w:val="0099CC"/>
      <w:kern w:val="0"/>
      <w:szCs w:val="24"/>
    </w:rPr>
  </w:style>
  <w:style w:type="paragraph" w:customStyle="1" w:styleId="xl102">
    <w:name w:val="xl102"/>
    <w:basedOn w:val="Normal"/>
    <w:rsid w:val="00FB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b/>
      <w:bCs/>
      <w:color w:val="FF0000"/>
      <w:kern w:val="0"/>
      <w:szCs w:val="24"/>
    </w:rPr>
  </w:style>
  <w:style w:type="paragraph" w:customStyle="1" w:styleId="xl103">
    <w:name w:val="xl103"/>
    <w:basedOn w:val="Normal"/>
    <w:rsid w:val="00FB08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新細明體" w:hAnsi="Times New Roman" w:cs="Times New Roman"/>
      <w:color w:val="0099CC"/>
      <w:kern w:val="0"/>
      <w:szCs w:val="24"/>
    </w:rPr>
  </w:style>
  <w:style w:type="paragraph" w:customStyle="1" w:styleId="xl104">
    <w:name w:val="xl104"/>
    <w:basedOn w:val="Normal"/>
    <w:rsid w:val="00FB08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color w:val="0099CC"/>
      <w:kern w:val="0"/>
      <w:szCs w:val="24"/>
    </w:rPr>
  </w:style>
  <w:style w:type="paragraph" w:customStyle="1" w:styleId="xl105">
    <w:name w:val="xl105"/>
    <w:basedOn w:val="Normal"/>
    <w:rsid w:val="00FB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新細明體" w:hAnsi="Times New Roman" w:cs="Times New Roman"/>
      <w:color w:val="0099CC"/>
      <w:kern w:val="0"/>
      <w:szCs w:val="24"/>
    </w:rPr>
  </w:style>
  <w:style w:type="paragraph" w:customStyle="1" w:styleId="xl106">
    <w:name w:val="xl106"/>
    <w:basedOn w:val="Normal"/>
    <w:rsid w:val="00FB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color w:val="0099CC"/>
      <w:kern w:val="0"/>
      <w:szCs w:val="24"/>
    </w:rPr>
  </w:style>
  <w:style w:type="paragraph" w:customStyle="1" w:styleId="xl107">
    <w:name w:val="xl107"/>
    <w:basedOn w:val="Normal"/>
    <w:rsid w:val="00FB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8">
    <w:name w:val="xl108"/>
    <w:basedOn w:val="Normal"/>
    <w:rsid w:val="00FB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109">
    <w:name w:val="xl109"/>
    <w:basedOn w:val="Normal"/>
    <w:rsid w:val="00FB08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10">
    <w:name w:val="xl110"/>
    <w:basedOn w:val="Normal"/>
    <w:rsid w:val="00FB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11">
    <w:name w:val="xl111"/>
    <w:basedOn w:val="Normal"/>
    <w:rsid w:val="00FB08B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12">
    <w:name w:val="xl112"/>
    <w:basedOn w:val="Normal"/>
    <w:rsid w:val="00FB08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13">
    <w:name w:val="xl113"/>
    <w:basedOn w:val="Normal"/>
    <w:rsid w:val="00FB08B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14">
    <w:name w:val="xl114"/>
    <w:basedOn w:val="Normal"/>
    <w:rsid w:val="00FB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15">
    <w:name w:val="xl115"/>
    <w:basedOn w:val="Normal"/>
    <w:rsid w:val="00FB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116">
    <w:name w:val="xl116"/>
    <w:basedOn w:val="Normal"/>
    <w:rsid w:val="00FB08B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17">
    <w:name w:val="xl117"/>
    <w:basedOn w:val="Normal"/>
    <w:rsid w:val="00FB08B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MDPI32textnoindent">
    <w:name w:val="MDPI_3.2_text_no_indent"/>
    <w:basedOn w:val="Normal"/>
    <w:qFormat/>
    <w:rsid w:val="00FB08BB"/>
    <w:pPr>
      <w:widowControl/>
      <w:adjustRightInd w:val="0"/>
      <w:snapToGrid w:val="0"/>
      <w:spacing w:line="360" w:lineRule="auto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B08B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FB08BB"/>
    <w:pPr>
      <w:spacing w:after="0" w:line="240" w:lineRule="auto"/>
    </w:pPr>
    <w:rPr>
      <w:kern w:val="2"/>
      <w:sz w:val="24"/>
      <w:lang w:eastAsia="zh-TW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4">
    <w:name w:val="Grid Table 4"/>
    <w:basedOn w:val="TableNormal"/>
    <w:uiPriority w:val="49"/>
    <w:rsid w:val="00FB08BB"/>
    <w:pPr>
      <w:spacing w:after="0" w:line="240" w:lineRule="auto"/>
    </w:pPr>
    <w:rPr>
      <w:kern w:val="2"/>
      <w:sz w:val="24"/>
      <w:lang w:eastAsia="zh-TW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B08BB"/>
    <w:pPr>
      <w:spacing w:after="0" w:line="240" w:lineRule="auto"/>
    </w:pPr>
    <w:rPr>
      <w:kern w:val="2"/>
      <w:sz w:val="24"/>
      <w:lang w:eastAsia="zh-TW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">
    <w:name w:val="List Table 6 Colorful"/>
    <w:basedOn w:val="TableNormal"/>
    <w:uiPriority w:val="51"/>
    <w:rsid w:val="00FB08BB"/>
    <w:pPr>
      <w:spacing w:after="0" w:line="240" w:lineRule="auto"/>
    </w:pPr>
    <w:rPr>
      <w:color w:val="000000" w:themeColor="text1"/>
      <w:kern w:val="2"/>
      <w:sz w:val="24"/>
      <w:lang w:eastAsia="zh-TW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ijheh.2014.06.007" TargetMode="External"/><Relationship Id="rId13" Type="http://schemas.openxmlformats.org/officeDocument/2006/relationships/hyperlink" Target="https://doi.org/10.1016/j.jhazmat.2019.121781" TargetMode="External"/><Relationship Id="rId18" Type="http://schemas.openxmlformats.org/officeDocument/2006/relationships/hyperlink" Target="https://doi.org/10.1016/j.envres.2019.108603" TargetMode="External"/><Relationship Id="rId26" Type="http://schemas.openxmlformats.org/officeDocument/2006/relationships/hyperlink" Target="https://doi.org/10.1016/j.scitotenv.2021.14762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16/j.ajog.2013.10.884" TargetMode="External"/><Relationship Id="rId7" Type="http://schemas.openxmlformats.org/officeDocument/2006/relationships/hyperlink" Target="https://doi.org/10.1016/j.envres.2020.109178" TargetMode="External"/><Relationship Id="rId12" Type="http://schemas.openxmlformats.org/officeDocument/2006/relationships/hyperlink" Target="https://doi.org/10.1016/j.envint.2018.10.038" TargetMode="External"/><Relationship Id="rId17" Type="http://schemas.openxmlformats.org/officeDocument/2006/relationships/hyperlink" Target="https://doi.org/10.1016/j.envres.2021.110865" TargetMode="External"/><Relationship Id="rId25" Type="http://schemas.openxmlformats.org/officeDocument/2006/relationships/hyperlink" Target="https://doi.org/10.6133/apjcn.2016.25.2.16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6/j.envint.2021.106798" TargetMode="External"/><Relationship Id="rId20" Type="http://schemas.openxmlformats.org/officeDocument/2006/relationships/hyperlink" Target="https://doi.org/10.1186/s12940-017-0293-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38/s41370-019-0152-3" TargetMode="External"/><Relationship Id="rId24" Type="http://schemas.openxmlformats.org/officeDocument/2006/relationships/hyperlink" Target="https://doi.org/10.1016/j.envint.2021.10646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016/j.nut.2012.08.012" TargetMode="External"/><Relationship Id="rId23" Type="http://schemas.openxmlformats.org/officeDocument/2006/relationships/hyperlink" Target="https://doi.org/10.3390/biom1006082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oi.org/10.1016/j.envres.2014.08.029" TargetMode="External"/><Relationship Id="rId19" Type="http://schemas.openxmlformats.org/officeDocument/2006/relationships/hyperlink" Target="https://doi.org/10.1186/s12940-020-0567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jtemb.2019.09.008" TargetMode="External"/><Relationship Id="rId14" Type="http://schemas.openxmlformats.org/officeDocument/2006/relationships/hyperlink" Target="https://doi.org/10.1002/jcla.22974" TargetMode="External"/><Relationship Id="rId22" Type="http://schemas.openxmlformats.org/officeDocument/2006/relationships/hyperlink" Target="https://doi.org/10.1016/j.envint.2020.106310" TargetMode="External"/><Relationship Id="rId27" Type="http://schemas.openxmlformats.org/officeDocument/2006/relationships/hyperlink" Target="https://doi.org/10.1016/j.scitotenv.2020.140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3782</Words>
  <Characters>21562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2022-08-31T09:27:00Z</dcterms:created>
  <dcterms:modified xsi:type="dcterms:W3CDTF">2022-09-12T03:50:00Z</dcterms:modified>
</cp:coreProperties>
</file>