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1070" w14:textId="7279C84B" w:rsidR="004122D1" w:rsidRPr="00524A3B" w:rsidRDefault="003165E3" w:rsidP="004122D1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505D437" wp14:editId="4BCCCDE7">
            <wp:extent cx="4978400" cy="4736276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30" cy="47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D1" w:rsidRPr="00524A3B">
        <w:rPr>
          <w:rFonts w:ascii="Times New Roman" w:hAnsi="Times New Roman"/>
          <w:b/>
          <w:sz w:val="24"/>
        </w:rPr>
        <w:t xml:space="preserve">Figure S1. </w:t>
      </w:r>
      <w:r w:rsidR="004122D1" w:rsidRPr="00856D34">
        <w:rPr>
          <w:rFonts w:ascii="Times New Roman" w:hAnsi="Times New Roman"/>
          <w:sz w:val="24"/>
        </w:rPr>
        <w:t>C</w:t>
      </w:r>
      <w:r w:rsidR="004122D1" w:rsidRPr="00524A3B">
        <w:rPr>
          <w:rFonts w:ascii="Times New Roman" w:hAnsi="Times New Roman"/>
          <w:sz w:val="24"/>
        </w:rPr>
        <w:t xml:space="preserve">alculation standards of </w:t>
      </w:r>
      <w:r w:rsidR="004122D1" w:rsidRPr="00856D34">
        <w:rPr>
          <w:rFonts w:ascii="Times New Roman" w:hAnsi="Times New Roman"/>
          <w:sz w:val="24"/>
        </w:rPr>
        <w:t xml:space="preserve">the </w:t>
      </w:r>
      <w:r w:rsidR="004122D1" w:rsidRPr="00524A3B">
        <w:rPr>
          <w:rFonts w:ascii="Times New Roman" w:hAnsi="Times New Roman"/>
          <w:sz w:val="24"/>
        </w:rPr>
        <w:t xml:space="preserve">species classification model to </w:t>
      </w:r>
      <w:r w:rsidR="004122D1" w:rsidRPr="00856D34">
        <w:rPr>
          <w:rFonts w:ascii="Times New Roman" w:hAnsi="Times New Roman"/>
          <w:sz w:val="24"/>
        </w:rPr>
        <w:t>determine</w:t>
      </w:r>
      <w:r w:rsidR="004122D1" w:rsidRPr="00524A3B">
        <w:rPr>
          <w:rFonts w:ascii="Times New Roman" w:hAnsi="Times New Roman"/>
          <w:sz w:val="24"/>
        </w:rPr>
        <w:t xml:space="preserve"> the relative level of species resistance and resilience.</w:t>
      </w:r>
    </w:p>
    <w:p w14:paraId="0A577561" w14:textId="77777777" w:rsidR="004122D1" w:rsidRPr="00524A3B" w:rsidRDefault="004122D1" w:rsidP="004122D1">
      <w:pPr>
        <w:spacing w:line="480" w:lineRule="auto"/>
        <w:jc w:val="left"/>
        <w:rPr>
          <w:rFonts w:ascii="Times New Roman" w:hAnsi="Times New Roman"/>
          <w:sz w:val="24"/>
        </w:rPr>
      </w:pPr>
      <w:r w:rsidRPr="00524A3B">
        <w:rPr>
          <w:rFonts w:ascii="Times New Roman" w:hAnsi="Times New Roman"/>
          <w:sz w:val="24"/>
        </w:rPr>
        <w:t>“&gt;” and “&lt;” mean that the species abundance under the fumigation treatment was significantly (</w:t>
      </w:r>
      <w:r w:rsidRPr="00524A3B">
        <w:rPr>
          <w:rFonts w:ascii="Times New Roman" w:hAnsi="Times New Roman"/>
          <w:i/>
          <w:sz w:val="24"/>
        </w:rPr>
        <w:t>P</w:t>
      </w:r>
      <w:r w:rsidRPr="00524A3B">
        <w:rPr>
          <w:rFonts w:ascii="Times New Roman" w:hAnsi="Times New Roman"/>
          <w:sz w:val="24"/>
        </w:rPr>
        <w:t xml:space="preserve"> &lt;</w:t>
      </w:r>
      <w:r w:rsidRPr="00856D34">
        <w:rPr>
          <w:rFonts w:ascii="Times New Roman" w:hAnsi="Times New Roman"/>
          <w:sz w:val="24"/>
        </w:rPr>
        <w:t xml:space="preserve"> </w:t>
      </w:r>
      <w:r w:rsidRPr="00524A3B">
        <w:rPr>
          <w:rFonts w:ascii="Times New Roman" w:hAnsi="Times New Roman"/>
          <w:sz w:val="24"/>
        </w:rPr>
        <w:t xml:space="preserve">0.05) higher and lower than that </w:t>
      </w:r>
      <w:r w:rsidRPr="00856D34">
        <w:rPr>
          <w:rFonts w:ascii="Times New Roman" w:hAnsi="Times New Roman"/>
          <w:sz w:val="24"/>
        </w:rPr>
        <w:t>in</w:t>
      </w:r>
      <w:r w:rsidRPr="00524A3B">
        <w:rPr>
          <w:rFonts w:ascii="Times New Roman" w:hAnsi="Times New Roman"/>
          <w:sz w:val="24"/>
        </w:rPr>
        <w:t xml:space="preserve"> the control group (CK), respectively; “=” </w:t>
      </w:r>
      <w:r w:rsidRPr="00856D34">
        <w:rPr>
          <w:rFonts w:ascii="Times New Roman" w:hAnsi="Times New Roman"/>
          <w:sz w:val="24"/>
        </w:rPr>
        <w:t>indicates</w:t>
      </w:r>
      <w:r w:rsidRPr="00524A3B">
        <w:rPr>
          <w:rFonts w:ascii="Times New Roman" w:hAnsi="Times New Roman"/>
          <w:sz w:val="24"/>
        </w:rPr>
        <w:t xml:space="preserve"> no significant difference between the control (CK) and fumigation treatments.</w:t>
      </w:r>
    </w:p>
    <w:p w14:paraId="79C10DE3" w14:textId="77777777" w:rsidR="004122D1" w:rsidRDefault="004122D1" w:rsidP="004122D1">
      <w:pPr>
        <w:spacing w:line="480" w:lineRule="auto"/>
        <w:jc w:val="left"/>
        <w:rPr>
          <w:rFonts w:ascii="Times New Roman" w:hAnsi="Times New Roman"/>
          <w:sz w:val="24"/>
        </w:rPr>
        <w:sectPr w:rsidR="00412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56D34">
        <w:rPr>
          <w:rFonts w:ascii="Times New Roman" w:hAnsi="Times New Roman"/>
          <w:sz w:val="24"/>
        </w:rPr>
        <w:t>The r</w:t>
      </w:r>
      <w:r w:rsidRPr="00524A3B">
        <w:rPr>
          <w:rFonts w:ascii="Times New Roman" w:hAnsi="Times New Roman"/>
          <w:sz w:val="24"/>
        </w:rPr>
        <w:t>ed symbol</w:t>
      </w:r>
      <w:r w:rsidRPr="00856D34">
        <w:rPr>
          <w:rFonts w:ascii="Times New Roman" w:hAnsi="Times New Roman"/>
          <w:sz w:val="24"/>
        </w:rPr>
        <w:t>s</w:t>
      </w:r>
      <w:r w:rsidRPr="00524A3B">
        <w:rPr>
          <w:rFonts w:ascii="Times New Roman" w:hAnsi="Times New Roman"/>
          <w:sz w:val="24"/>
        </w:rPr>
        <w:t xml:space="preserve"> “+” and “-” represent species with relatively </w:t>
      </w:r>
      <w:r w:rsidRPr="00856D34">
        <w:rPr>
          <w:rFonts w:ascii="Times New Roman" w:hAnsi="Times New Roman"/>
          <w:sz w:val="24"/>
        </w:rPr>
        <w:t xml:space="preserve">high and low </w:t>
      </w:r>
      <w:r w:rsidRPr="00524A3B">
        <w:rPr>
          <w:rFonts w:ascii="Times New Roman" w:hAnsi="Times New Roman"/>
          <w:sz w:val="24"/>
        </w:rPr>
        <w:t xml:space="preserve">resistance to fumigation; </w:t>
      </w:r>
      <w:r w:rsidRPr="00856D34">
        <w:rPr>
          <w:rFonts w:ascii="Times New Roman" w:hAnsi="Times New Roman"/>
          <w:sz w:val="24"/>
        </w:rPr>
        <w:t>the r</w:t>
      </w:r>
      <w:r w:rsidRPr="00524A3B">
        <w:rPr>
          <w:rFonts w:ascii="Times New Roman" w:hAnsi="Times New Roman"/>
          <w:sz w:val="24"/>
        </w:rPr>
        <w:t>ed symbol “O” represent</w:t>
      </w:r>
      <w:r w:rsidRPr="00856D34">
        <w:rPr>
          <w:rFonts w:ascii="Times New Roman" w:hAnsi="Times New Roman"/>
          <w:sz w:val="24"/>
        </w:rPr>
        <w:t>s</w:t>
      </w:r>
      <w:r w:rsidRPr="00524A3B">
        <w:rPr>
          <w:rFonts w:ascii="Times New Roman" w:hAnsi="Times New Roman"/>
          <w:sz w:val="24"/>
        </w:rPr>
        <w:t xml:space="preserve"> species with a </w:t>
      </w:r>
      <w:r w:rsidRPr="00856D34">
        <w:rPr>
          <w:rFonts w:ascii="Times New Roman" w:hAnsi="Times New Roman"/>
          <w:sz w:val="24"/>
        </w:rPr>
        <w:t>moderate</w:t>
      </w:r>
      <w:r w:rsidRPr="00524A3B">
        <w:rPr>
          <w:rFonts w:ascii="Times New Roman" w:hAnsi="Times New Roman"/>
          <w:sz w:val="24"/>
        </w:rPr>
        <w:t xml:space="preserve"> level of resistance; “↑” and “↓” represent species with relatively </w:t>
      </w:r>
      <w:r w:rsidRPr="00856D34">
        <w:rPr>
          <w:rFonts w:ascii="Times New Roman" w:hAnsi="Times New Roman"/>
          <w:sz w:val="24"/>
        </w:rPr>
        <w:t xml:space="preserve">high and low </w:t>
      </w:r>
      <w:r w:rsidRPr="00524A3B">
        <w:rPr>
          <w:rFonts w:ascii="Times New Roman" w:hAnsi="Times New Roman"/>
          <w:sz w:val="24"/>
        </w:rPr>
        <w:t>resilience after fumigation; “=” represent</w:t>
      </w:r>
      <w:r w:rsidRPr="00856D34">
        <w:rPr>
          <w:rFonts w:ascii="Times New Roman" w:hAnsi="Times New Roman"/>
          <w:sz w:val="24"/>
        </w:rPr>
        <w:t>s</w:t>
      </w:r>
      <w:r w:rsidRPr="00524A3B">
        <w:rPr>
          <w:rFonts w:ascii="Times New Roman" w:hAnsi="Times New Roman"/>
          <w:sz w:val="24"/>
        </w:rPr>
        <w:t xml:space="preserve"> species with stable relative abundance.</w:t>
      </w:r>
    </w:p>
    <w:p w14:paraId="583EB1CD" w14:textId="0F485D14" w:rsidR="004122D1" w:rsidRPr="00524A3B" w:rsidRDefault="003165E3" w:rsidP="004122D1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6D990FD" wp14:editId="639BEC2F">
            <wp:extent cx="5265420" cy="47396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4F94F" w14:textId="77777777" w:rsidR="004122D1" w:rsidRPr="00524A3B" w:rsidRDefault="004122D1" w:rsidP="004122D1">
      <w:pPr>
        <w:spacing w:line="480" w:lineRule="auto"/>
        <w:jc w:val="left"/>
        <w:rPr>
          <w:rFonts w:ascii="Times New Roman" w:hAnsi="Times New Roman"/>
          <w:sz w:val="24"/>
        </w:rPr>
      </w:pPr>
      <w:r w:rsidRPr="00524A3B">
        <w:rPr>
          <w:rFonts w:ascii="Times New Roman" w:hAnsi="Times New Roman"/>
          <w:b/>
          <w:sz w:val="24"/>
        </w:rPr>
        <w:t xml:space="preserve">Figure S2. </w:t>
      </w:r>
      <w:r w:rsidRPr="00524A3B">
        <w:rPr>
          <w:rFonts w:ascii="Times New Roman" w:hAnsi="Times New Roman"/>
          <w:sz w:val="24"/>
        </w:rPr>
        <w:t>Soil bacterial communities undergo extinction and recovery after fumigant application.</w:t>
      </w:r>
      <w:r w:rsidRPr="00524A3B">
        <w:rPr>
          <w:rFonts w:ascii="Times New Roman" w:hAnsi="Times New Roman"/>
          <w:b/>
          <w:sz w:val="24"/>
        </w:rPr>
        <w:t xml:space="preserve"> A</w:t>
      </w:r>
      <w:r w:rsidRPr="00524A3B">
        <w:rPr>
          <w:rFonts w:ascii="Times New Roman" w:hAnsi="Times New Roman"/>
          <w:sz w:val="24"/>
        </w:rPr>
        <w:t xml:space="preserve"> </w:t>
      </w:r>
      <w:r w:rsidRPr="00856D34">
        <w:rPr>
          <w:rFonts w:ascii="Times New Roman" w:hAnsi="Times New Roman"/>
          <w:sz w:val="24"/>
        </w:rPr>
        <w:t>H</w:t>
      </w:r>
      <w:r w:rsidRPr="00524A3B">
        <w:rPr>
          <w:rFonts w:ascii="Times New Roman" w:hAnsi="Times New Roman"/>
          <w:sz w:val="24"/>
        </w:rPr>
        <w:t>abit</w:t>
      </w:r>
      <w:r w:rsidRPr="00856D34">
        <w:rPr>
          <w:rFonts w:ascii="Times New Roman" w:hAnsi="Times New Roman"/>
          <w:sz w:val="24"/>
        </w:rPr>
        <w:t>at</w:t>
      </w:r>
      <w:r w:rsidRPr="00524A3B">
        <w:rPr>
          <w:rFonts w:ascii="Times New Roman" w:hAnsi="Times New Roman"/>
          <w:sz w:val="24"/>
        </w:rPr>
        <w:t xml:space="preserve"> niche brea</w:t>
      </w:r>
      <w:r w:rsidRPr="00856D34">
        <w:rPr>
          <w:rFonts w:ascii="Times New Roman" w:hAnsi="Times New Roman"/>
          <w:sz w:val="24"/>
        </w:rPr>
        <w:t>d</w:t>
      </w:r>
      <w:r w:rsidRPr="00524A3B">
        <w:rPr>
          <w:rFonts w:ascii="Times New Roman" w:hAnsi="Times New Roman"/>
          <w:sz w:val="24"/>
        </w:rPr>
        <w:t xml:space="preserve">th of soil bacterial community after extinction (T2) and recovery (T3); </w:t>
      </w:r>
      <w:r w:rsidRPr="00524A3B">
        <w:rPr>
          <w:rFonts w:ascii="Times New Roman" w:hAnsi="Times New Roman"/>
          <w:b/>
          <w:sz w:val="24"/>
        </w:rPr>
        <w:t xml:space="preserve">B </w:t>
      </w:r>
      <w:r w:rsidRPr="00856D34">
        <w:rPr>
          <w:rFonts w:ascii="Times New Roman" w:hAnsi="Times New Roman"/>
          <w:sz w:val="24"/>
        </w:rPr>
        <w:t xml:space="preserve">soil bacterial community </w:t>
      </w:r>
      <w:r w:rsidRPr="00524A3B">
        <w:rPr>
          <w:rFonts w:ascii="Times New Roman" w:hAnsi="Times New Roman"/>
          <w:sz w:val="24"/>
        </w:rPr>
        <w:t>species richness after extinction (T2) and recovery (T3).</w:t>
      </w:r>
    </w:p>
    <w:p w14:paraId="2F1894B0" w14:textId="77777777" w:rsidR="004122D1" w:rsidRDefault="004122D1" w:rsidP="004122D1">
      <w:pPr>
        <w:spacing w:line="480" w:lineRule="auto"/>
        <w:jc w:val="left"/>
        <w:rPr>
          <w:rFonts w:ascii="Times New Roman" w:hAnsi="Times New Roman"/>
          <w:sz w:val="24"/>
        </w:rPr>
        <w:sectPr w:rsidR="00412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4A3B">
        <w:rPr>
          <w:rFonts w:ascii="Times New Roman" w:hAnsi="Times New Roman"/>
          <w:sz w:val="24"/>
        </w:rPr>
        <w:t xml:space="preserve">BcSM, </w:t>
      </w:r>
      <w:r w:rsidRPr="00524A3B">
        <w:rPr>
          <w:rFonts w:ascii="Times New Roman" w:hAnsi="Times New Roman"/>
          <w:i/>
          <w:sz w:val="24"/>
        </w:rPr>
        <w:t>Brassica campestris</w:t>
      </w:r>
      <w:r w:rsidRPr="00524A3B">
        <w:rPr>
          <w:rFonts w:ascii="Times New Roman" w:hAnsi="Times New Roman"/>
          <w:sz w:val="24"/>
        </w:rPr>
        <w:t xml:space="preserve"> seed meal; BjSM, </w:t>
      </w:r>
      <w:r w:rsidRPr="00524A3B">
        <w:rPr>
          <w:rFonts w:ascii="Times New Roman" w:hAnsi="Times New Roman"/>
          <w:i/>
          <w:sz w:val="24"/>
        </w:rPr>
        <w:t xml:space="preserve">Brassica </w:t>
      </w:r>
      <w:proofErr w:type="spellStart"/>
      <w:r w:rsidRPr="00524A3B">
        <w:rPr>
          <w:rFonts w:ascii="Times New Roman" w:hAnsi="Times New Roman"/>
          <w:i/>
          <w:sz w:val="24"/>
        </w:rPr>
        <w:t>juncea</w:t>
      </w:r>
      <w:proofErr w:type="spellEnd"/>
      <w:r w:rsidRPr="00524A3B">
        <w:rPr>
          <w:rFonts w:ascii="Times New Roman" w:hAnsi="Times New Roman"/>
          <w:sz w:val="24"/>
        </w:rPr>
        <w:t xml:space="preserve"> seed meal; ML, dazomet; CK, </w:t>
      </w:r>
      <w:r w:rsidRPr="00856D34">
        <w:rPr>
          <w:rFonts w:ascii="Times New Roman" w:hAnsi="Times New Roman"/>
          <w:sz w:val="24"/>
        </w:rPr>
        <w:t>control without fumigant application</w:t>
      </w:r>
      <w:r w:rsidRPr="00524A3B">
        <w:rPr>
          <w:rFonts w:ascii="Times New Roman" w:hAnsi="Times New Roman"/>
          <w:sz w:val="24"/>
        </w:rPr>
        <w:t xml:space="preserve">. “T2” represents the sampling </w:t>
      </w:r>
      <w:r w:rsidRPr="00856D34">
        <w:rPr>
          <w:rFonts w:ascii="Times New Roman" w:hAnsi="Times New Roman"/>
          <w:sz w:val="24"/>
        </w:rPr>
        <w:t>period</w:t>
      </w:r>
      <w:r w:rsidRPr="00524A3B">
        <w:rPr>
          <w:rFonts w:ascii="Times New Roman" w:hAnsi="Times New Roman"/>
          <w:sz w:val="24"/>
        </w:rPr>
        <w:t xml:space="preserve"> at the end of fumigation; “T3” represents the sampling time one month after T2.</w:t>
      </w:r>
    </w:p>
    <w:p w14:paraId="5758996D" w14:textId="402D0D06" w:rsidR="004122D1" w:rsidRDefault="0076042F" w:rsidP="004122D1">
      <w:pPr>
        <w:spacing w:line="480" w:lineRule="auto"/>
        <w:jc w:val="left"/>
        <w:rPr>
          <w:rFonts w:ascii="Times New Roman" w:hAnsi="Times New Roman"/>
          <w:sz w:val="24"/>
        </w:rPr>
        <w:sectPr w:rsidR="00412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368278C7" wp14:editId="5B80499D">
            <wp:extent cx="5445213" cy="2374900"/>
            <wp:effectExtent l="0" t="0" r="317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01" cy="237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D1" w:rsidRPr="00524A3B">
        <w:rPr>
          <w:rFonts w:ascii="Times New Roman" w:hAnsi="Times New Roman"/>
          <w:b/>
          <w:sz w:val="24"/>
        </w:rPr>
        <w:t xml:space="preserve">Figure S3. </w:t>
      </w:r>
      <w:r w:rsidR="004122D1" w:rsidRPr="00524A3B">
        <w:rPr>
          <w:rFonts w:ascii="Times New Roman" w:hAnsi="Times New Roman"/>
          <w:sz w:val="24"/>
        </w:rPr>
        <w:t xml:space="preserve">Random </w:t>
      </w:r>
      <w:r w:rsidR="004122D1" w:rsidRPr="00856D34">
        <w:rPr>
          <w:rFonts w:ascii="Times New Roman" w:hAnsi="Times New Roman"/>
          <w:sz w:val="24"/>
        </w:rPr>
        <w:t>forest</w:t>
      </w:r>
      <w:r w:rsidR="004122D1" w:rsidRPr="00524A3B">
        <w:rPr>
          <w:rFonts w:ascii="Times New Roman" w:hAnsi="Times New Roman"/>
          <w:sz w:val="24"/>
        </w:rPr>
        <w:t xml:space="preserve"> (RF)</w:t>
      </w:r>
      <w:r w:rsidR="004122D1" w:rsidRPr="00856D34">
        <w:rPr>
          <w:rFonts w:ascii="Times New Roman" w:hAnsi="Times New Roman"/>
          <w:sz w:val="24"/>
        </w:rPr>
        <w:t xml:space="preserve"> analysis</w:t>
      </w:r>
      <w:r w:rsidR="004122D1" w:rsidRPr="00524A3B">
        <w:rPr>
          <w:rFonts w:ascii="Times New Roman" w:hAnsi="Times New Roman"/>
          <w:sz w:val="24"/>
        </w:rPr>
        <w:t xml:space="preserve"> showing bacterial taxonomic biomarkers across AP content after </w:t>
      </w:r>
      <w:r w:rsidR="004122D1" w:rsidRPr="00856D34">
        <w:rPr>
          <w:rFonts w:ascii="Times New Roman" w:hAnsi="Times New Roman"/>
          <w:sz w:val="24"/>
        </w:rPr>
        <w:t>soil</w:t>
      </w:r>
      <w:r w:rsidR="004122D1" w:rsidRPr="00524A3B">
        <w:rPr>
          <w:rFonts w:ascii="Times New Roman" w:hAnsi="Times New Roman"/>
          <w:sz w:val="24"/>
        </w:rPr>
        <w:t xml:space="preserve"> </w:t>
      </w:r>
      <w:r w:rsidR="004122D1" w:rsidRPr="00856D34">
        <w:rPr>
          <w:rFonts w:ascii="Times New Roman" w:hAnsi="Times New Roman"/>
          <w:sz w:val="24"/>
        </w:rPr>
        <w:t xml:space="preserve">microbial </w:t>
      </w:r>
      <w:r w:rsidR="004122D1" w:rsidRPr="00524A3B">
        <w:rPr>
          <w:rFonts w:ascii="Times New Roman" w:hAnsi="Times New Roman"/>
          <w:sz w:val="24"/>
        </w:rPr>
        <w:t>community</w:t>
      </w:r>
      <w:r w:rsidR="004122D1" w:rsidRPr="00856D34">
        <w:rPr>
          <w:rFonts w:ascii="Times New Roman" w:hAnsi="Times New Roman"/>
          <w:sz w:val="24"/>
        </w:rPr>
        <w:t xml:space="preserve"> restoration</w:t>
      </w:r>
      <w:r w:rsidR="004122D1" w:rsidRPr="00524A3B">
        <w:rPr>
          <w:rFonts w:ascii="Times New Roman" w:hAnsi="Times New Roman"/>
          <w:sz w:val="24"/>
        </w:rPr>
        <w:t xml:space="preserve">. </w:t>
      </w:r>
      <w:r w:rsidR="004122D1" w:rsidRPr="00856D34">
        <w:rPr>
          <w:rFonts w:ascii="Times New Roman" w:hAnsi="Times New Roman"/>
          <w:sz w:val="24"/>
        </w:rPr>
        <w:t>The</w:t>
      </w:r>
      <w:r w:rsidR="004122D1" w:rsidRPr="00524A3B">
        <w:rPr>
          <w:rFonts w:ascii="Times New Roman" w:hAnsi="Times New Roman"/>
          <w:sz w:val="24"/>
        </w:rPr>
        <w:t xml:space="preserve"> top 30 biomarker gen</w:t>
      </w:r>
      <w:r w:rsidR="004122D1" w:rsidRPr="00856D34">
        <w:rPr>
          <w:rFonts w:ascii="Times New Roman" w:hAnsi="Times New Roman"/>
          <w:sz w:val="24"/>
        </w:rPr>
        <w:t>era</w:t>
      </w:r>
      <w:r w:rsidR="004122D1" w:rsidRPr="00524A3B">
        <w:rPr>
          <w:rFonts w:ascii="Times New Roman" w:hAnsi="Times New Roman"/>
          <w:sz w:val="24"/>
        </w:rPr>
        <w:t xml:space="preserve"> were ranked in descending order of the mean square error (MSE) in the models for greenhouse 1 (G1) and greenhouse 2 (G2), respectively. Heatmap</w:t>
      </w:r>
      <w:r w:rsidR="004122D1" w:rsidRPr="00856D34">
        <w:rPr>
          <w:rFonts w:ascii="Times New Roman" w:hAnsi="Times New Roman"/>
          <w:sz w:val="24"/>
        </w:rPr>
        <w:t>s</w:t>
      </w:r>
      <w:r w:rsidR="004122D1" w:rsidRPr="00524A3B">
        <w:rPr>
          <w:rFonts w:ascii="Times New Roman" w:hAnsi="Times New Roman"/>
          <w:sz w:val="24"/>
        </w:rPr>
        <w:t xml:space="preserve"> show</w:t>
      </w:r>
      <w:r w:rsidR="004122D1" w:rsidRPr="00856D34">
        <w:rPr>
          <w:rFonts w:ascii="Times New Roman" w:hAnsi="Times New Roman"/>
          <w:sz w:val="24"/>
        </w:rPr>
        <w:t>ing</w:t>
      </w:r>
      <w:r w:rsidR="004122D1" w:rsidRPr="00524A3B">
        <w:rPr>
          <w:rFonts w:ascii="Times New Roman" w:hAnsi="Times New Roman"/>
          <w:sz w:val="24"/>
        </w:rPr>
        <w:t xml:space="preserve"> the relative abundances of these top 30 predictive gen</w:t>
      </w:r>
      <w:r w:rsidR="004122D1" w:rsidRPr="00856D34">
        <w:rPr>
          <w:rFonts w:ascii="Times New Roman" w:hAnsi="Times New Roman"/>
          <w:sz w:val="24"/>
        </w:rPr>
        <w:t>era</w:t>
      </w:r>
      <w:r w:rsidR="004122D1" w:rsidRPr="00524A3B">
        <w:rPr>
          <w:rFonts w:ascii="Times New Roman" w:hAnsi="Times New Roman"/>
          <w:sz w:val="24"/>
        </w:rPr>
        <w:t xml:space="preserve"> among different fumigation treatments and the control</w:t>
      </w:r>
      <w:r w:rsidR="004122D1" w:rsidRPr="00856D34">
        <w:rPr>
          <w:rFonts w:ascii="Times New Roman" w:hAnsi="Times New Roman"/>
          <w:sz w:val="24"/>
        </w:rPr>
        <w:t xml:space="preserve"> group</w:t>
      </w:r>
      <w:r w:rsidR="004122D1" w:rsidRPr="00524A3B">
        <w:rPr>
          <w:rFonts w:ascii="Times New Roman" w:hAnsi="Times New Roman"/>
          <w:sz w:val="24"/>
        </w:rPr>
        <w:t xml:space="preserve">. BcSM, </w:t>
      </w:r>
      <w:r w:rsidR="004122D1" w:rsidRPr="00524A3B">
        <w:rPr>
          <w:rFonts w:ascii="Times New Roman" w:hAnsi="Times New Roman"/>
          <w:i/>
          <w:sz w:val="24"/>
        </w:rPr>
        <w:t>Brassica campestris</w:t>
      </w:r>
      <w:r w:rsidR="004122D1" w:rsidRPr="00524A3B">
        <w:rPr>
          <w:rFonts w:ascii="Times New Roman" w:hAnsi="Times New Roman"/>
          <w:sz w:val="24"/>
        </w:rPr>
        <w:t xml:space="preserve"> seed meal; BjSM, </w:t>
      </w:r>
      <w:r w:rsidR="004122D1" w:rsidRPr="00524A3B">
        <w:rPr>
          <w:rFonts w:ascii="Times New Roman" w:hAnsi="Times New Roman"/>
          <w:i/>
          <w:sz w:val="24"/>
        </w:rPr>
        <w:t xml:space="preserve">Brassica </w:t>
      </w:r>
      <w:proofErr w:type="spellStart"/>
      <w:r w:rsidR="004122D1" w:rsidRPr="00524A3B">
        <w:rPr>
          <w:rFonts w:ascii="Times New Roman" w:hAnsi="Times New Roman"/>
          <w:i/>
          <w:sz w:val="24"/>
        </w:rPr>
        <w:t>juncea</w:t>
      </w:r>
      <w:proofErr w:type="spellEnd"/>
      <w:r w:rsidR="004122D1" w:rsidRPr="00524A3B">
        <w:rPr>
          <w:rFonts w:ascii="Times New Roman" w:hAnsi="Times New Roman"/>
          <w:sz w:val="24"/>
        </w:rPr>
        <w:t xml:space="preserve"> seed meal; ML, dazomet; CK, </w:t>
      </w:r>
      <w:r w:rsidR="004122D1" w:rsidRPr="00856D34">
        <w:rPr>
          <w:rFonts w:ascii="Times New Roman" w:hAnsi="Times New Roman"/>
          <w:sz w:val="24"/>
        </w:rPr>
        <w:t>control without fumigant application</w:t>
      </w:r>
      <w:r w:rsidR="004122D1" w:rsidRPr="00524A3B">
        <w:rPr>
          <w:rFonts w:ascii="Times New Roman" w:hAnsi="Times New Roman"/>
          <w:sz w:val="24"/>
        </w:rPr>
        <w:t>.</w:t>
      </w:r>
    </w:p>
    <w:p w14:paraId="3B180261" w14:textId="12CBCB35" w:rsidR="004122D1" w:rsidRDefault="0076042F" w:rsidP="004122D1">
      <w:pPr>
        <w:spacing w:line="480" w:lineRule="auto"/>
        <w:jc w:val="left"/>
        <w:rPr>
          <w:rFonts w:ascii="Times New Roman" w:hAnsi="Times New Roman"/>
          <w:sz w:val="24"/>
        </w:rPr>
        <w:sectPr w:rsidR="00412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77C57DB7" wp14:editId="6E74CE30">
            <wp:extent cx="5257800" cy="3911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D1" w:rsidRPr="00524A3B">
        <w:rPr>
          <w:rFonts w:ascii="Times New Roman" w:hAnsi="Times New Roman"/>
          <w:b/>
          <w:sz w:val="24"/>
        </w:rPr>
        <w:t>Figure S4.</w:t>
      </w:r>
      <w:r w:rsidR="004122D1" w:rsidRPr="00524A3B">
        <w:rPr>
          <w:rFonts w:ascii="Times New Roman" w:hAnsi="Times New Roman"/>
          <w:sz w:val="24"/>
        </w:rPr>
        <w:t xml:space="preserve"> </w:t>
      </w:r>
      <w:r w:rsidR="004122D1" w:rsidRPr="00856D34">
        <w:rPr>
          <w:rFonts w:ascii="Times New Roman" w:hAnsi="Times New Roman"/>
          <w:sz w:val="24"/>
        </w:rPr>
        <w:t>C</w:t>
      </w:r>
      <w:r w:rsidR="004122D1" w:rsidRPr="00022B42">
        <w:rPr>
          <w:rFonts w:ascii="Times New Roman" w:hAnsi="Times New Roman"/>
          <w:sz w:val="24"/>
        </w:rPr>
        <w:t xml:space="preserve">lassification </w:t>
      </w:r>
      <w:r w:rsidR="004122D1" w:rsidRPr="00856D34">
        <w:rPr>
          <w:rFonts w:ascii="Times New Roman" w:hAnsi="Times New Roman"/>
          <w:sz w:val="24"/>
        </w:rPr>
        <w:t>of species</w:t>
      </w:r>
      <w:r w:rsidR="004122D1" w:rsidRPr="00022B42">
        <w:rPr>
          <w:rFonts w:ascii="Times New Roman" w:hAnsi="Times New Roman"/>
          <w:sz w:val="24"/>
        </w:rPr>
        <w:t xml:space="preserve"> on the</w:t>
      </w:r>
      <w:r w:rsidR="004122D1" w:rsidRPr="00856D34">
        <w:rPr>
          <w:rFonts w:ascii="Times New Roman" w:hAnsi="Times New Roman"/>
          <w:sz w:val="24"/>
        </w:rPr>
        <w:t xml:space="preserve"> basis of</w:t>
      </w:r>
      <w:r w:rsidR="004122D1" w:rsidRPr="00022B42">
        <w:rPr>
          <w:rFonts w:ascii="Times New Roman" w:hAnsi="Times New Roman"/>
          <w:sz w:val="24"/>
        </w:rPr>
        <w:t xml:space="preserve"> microbial resistance and resilience. </w:t>
      </w:r>
      <w:r w:rsidR="004122D1" w:rsidRPr="00022B42">
        <w:rPr>
          <w:rFonts w:ascii="Times New Roman" w:hAnsi="Times New Roman"/>
          <w:b/>
          <w:sz w:val="24"/>
        </w:rPr>
        <w:t xml:space="preserve">A </w:t>
      </w:r>
      <w:r w:rsidR="004122D1" w:rsidRPr="00856D34">
        <w:rPr>
          <w:rFonts w:ascii="Times New Roman" w:hAnsi="Times New Roman"/>
          <w:sz w:val="24"/>
        </w:rPr>
        <w:t>Number</w:t>
      </w:r>
      <w:r w:rsidR="004122D1" w:rsidRPr="00022B42">
        <w:rPr>
          <w:rFonts w:ascii="Times New Roman" w:hAnsi="Times New Roman"/>
          <w:sz w:val="24"/>
        </w:rPr>
        <w:t xml:space="preserve"> of </w:t>
      </w:r>
      <w:r w:rsidR="004122D1" w:rsidRPr="00856D34">
        <w:rPr>
          <w:rFonts w:ascii="Times New Roman" w:hAnsi="Times New Roman"/>
          <w:sz w:val="24"/>
        </w:rPr>
        <w:t xml:space="preserve">enriched and depleted </w:t>
      </w:r>
      <w:r w:rsidR="004122D1" w:rsidRPr="00022B42">
        <w:rPr>
          <w:rFonts w:ascii="Times New Roman" w:hAnsi="Times New Roman"/>
          <w:sz w:val="24"/>
        </w:rPr>
        <w:t xml:space="preserve">species with different levels of resistance and resilience in the rhizosphere. </w:t>
      </w:r>
      <w:r w:rsidR="004122D1" w:rsidRPr="00022B42">
        <w:rPr>
          <w:rFonts w:ascii="Times New Roman" w:hAnsi="Times New Roman"/>
          <w:b/>
          <w:sz w:val="24"/>
        </w:rPr>
        <w:t xml:space="preserve">B </w:t>
      </w:r>
      <w:r w:rsidR="004122D1" w:rsidRPr="00856D34">
        <w:rPr>
          <w:rFonts w:ascii="Times New Roman" w:hAnsi="Times New Roman"/>
          <w:sz w:val="24"/>
        </w:rPr>
        <w:t>T</w:t>
      </w:r>
      <w:r w:rsidR="004122D1" w:rsidRPr="00022B42">
        <w:rPr>
          <w:rFonts w:ascii="Times New Roman" w:hAnsi="Times New Roman"/>
          <w:sz w:val="24"/>
        </w:rPr>
        <w:t>axonom</w:t>
      </w:r>
      <w:r w:rsidR="004122D1" w:rsidRPr="00856D34">
        <w:rPr>
          <w:rFonts w:ascii="Times New Roman" w:hAnsi="Times New Roman"/>
          <w:sz w:val="24"/>
        </w:rPr>
        <w:t>ic</w:t>
      </w:r>
      <w:r w:rsidR="004122D1" w:rsidRPr="00022B42">
        <w:rPr>
          <w:rFonts w:ascii="Times New Roman" w:hAnsi="Times New Roman"/>
          <w:sz w:val="24"/>
        </w:rPr>
        <w:t xml:space="preserve"> composition (at </w:t>
      </w:r>
      <w:r w:rsidR="004122D1" w:rsidRPr="00856D34">
        <w:rPr>
          <w:rFonts w:ascii="Times New Roman" w:hAnsi="Times New Roman"/>
          <w:sz w:val="24"/>
        </w:rPr>
        <w:t xml:space="preserve">the </w:t>
      </w:r>
      <w:r w:rsidR="004122D1" w:rsidRPr="00022B42">
        <w:rPr>
          <w:rFonts w:ascii="Times New Roman" w:hAnsi="Times New Roman"/>
          <w:sz w:val="24"/>
        </w:rPr>
        <w:t xml:space="preserve">phylum level) of species with </w:t>
      </w:r>
      <w:r w:rsidR="004122D1" w:rsidRPr="00856D34">
        <w:rPr>
          <w:rFonts w:ascii="Times New Roman" w:hAnsi="Times New Roman"/>
          <w:sz w:val="24"/>
        </w:rPr>
        <w:t>high</w:t>
      </w:r>
      <w:r w:rsidR="004122D1" w:rsidRPr="00022B42">
        <w:rPr>
          <w:rFonts w:ascii="Times New Roman" w:hAnsi="Times New Roman"/>
          <w:sz w:val="24"/>
        </w:rPr>
        <w:t xml:space="preserve"> resistance and resilience. BcSM, </w:t>
      </w:r>
      <w:r w:rsidR="004122D1" w:rsidRPr="00022B42">
        <w:rPr>
          <w:rFonts w:ascii="Times New Roman" w:hAnsi="Times New Roman"/>
          <w:i/>
          <w:sz w:val="24"/>
        </w:rPr>
        <w:t>Brassica campestris</w:t>
      </w:r>
      <w:r w:rsidR="004122D1" w:rsidRPr="00022B42">
        <w:rPr>
          <w:rFonts w:ascii="Times New Roman" w:hAnsi="Times New Roman"/>
          <w:sz w:val="24"/>
        </w:rPr>
        <w:t xml:space="preserve"> seed meal; BjSM, </w:t>
      </w:r>
      <w:r w:rsidR="004122D1" w:rsidRPr="00022B42">
        <w:rPr>
          <w:rFonts w:ascii="Times New Roman" w:hAnsi="Times New Roman"/>
          <w:i/>
          <w:sz w:val="24"/>
        </w:rPr>
        <w:t xml:space="preserve">Brassica </w:t>
      </w:r>
      <w:proofErr w:type="spellStart"/>
      <w:r w:rsidR="004122D1" w:rsidRPr="00022B42">
        <w:rPr>
          <w:rFonts w:ascii="Times New Roman" w:hAnsi="Times New Roman"/>
          <w:i/>
          <w:sz w:val="24"/>
        </w:rPr>
        <w:t>juncea</w:t>
      </w:r>
      <w:proofErr w:type="spellEnd"/>
      <w:r w:rsidR="004122D1" w:rsidRPr="00022B42">
        <w:rPr>
          <w:rFonts w:ascii="Times New Roman" w:hAnsi="Times New Roman"/>
          <w:sz w:val="24"/>
        </w:rPr>
        <w:t xml:space="preserve"> seed meal; ML, dazomet; CK, </w:t>
      </w:r>
      <w:r w:rsidR="004122D1" w:rsidRPr="00856D34">
        <w:rPr>
          <w:rFonts w:ascii="Times New Roman" w:hAnsi="Times New Roman"/>
          <w:sz w:val="24"/>
        </w:rPr>
        <w:t>control without fumigant application</w:t>
      </w:r>
      <w:r w:rsidR="004122D1">
        <w:rPr>
          <w:rFonts w:ascii="Times New Roman" w:hAnsi="Times New Roman"/>
          <w:sz w:val="24"/>
        </w:rPr>
        <w:t>.</w:t>
      </w:r>
    </w:p>
    <w:p w14:paraId="2199AEF5" w14:textId="77777777" w:rsidR="004122D1" w:rsidRPr="008A7C23" w:rsidRDefault="004122D1" w:rsidP="004122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A7C23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8A7C23">
        <w:rPr>
          <w:rFonts w:ascii="Times New Roman" w:hAnsi="Times New Roman"/>
          <w:b/>
          <w:bCs/>
          <w:sz w:val="24"/>
          <w:szCs w:val="24"/>
        </w:rPr>
        <w:t>able S1.</w:t>
      </w:r>
      <w:r w:rsidRPr="008A7C23">
        <w:rPr>
          <w:rFonts w:ascii="Times New Roman" w:hAnsi="Times New Roman"/>
          <w:sz w:val="24"/>
          <w:szCs w:val="24"/>
        </w:rPr>
        <w:t xml:space="preserve"> Significance testing of the variance in bacterial community composition using permutational analysis of variance (ADONIS) and analysis of similarities (ANOSIM)</w:t>
      </w:r>
    </w:p>
    <w:tbl>
      <w:tblPr>
        <w:tblW w:w="9143" w:type="dxa"/>
        <w:jc w:val="center"/>
        <w:tblLook w:val="04A0" w:firstRow="1" w:lastRow="0" w:firstColumn="1" w:lastColumn="0" w:noHBand="0" w:noVBand="1"/>
      </w:tblPr>
      <w:tblGrid>
        <w:gridCol w:w="1957"/>
        <w:gridCol w:w="1249"/>
        <w:gridCol w:w="1249"/>
        <w:gridCol w:w="1251"/>
        <w:gridCol w:w="1145"/>
        <w:gridCol w:w="1145"/>
        <w:gridCol w:w="1147"/>
      </w:tblGrid>
      <w:tr w:rsidR="004122D1" w:rsidRPr="008A7C23" w14:paraId="6EF8EC61" w14:textId="77777777" w:rsidTr="00497477">
        <w:trPr>
          <w:trHeight w:val="325"/>
          <w:jc w:val="center"/>
        </w:trPr>
        <w:tc>
          <w:tcPr>
            <w:tcW w:w="19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9A8B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Comparison</w:t>
            </w:r>
          </w:p>
        </w:tc>
        <w:tc>
          <w:tcPr>
            <w:tcW w:w="37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A922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ADONIS </w:t>
            </w:r>
          </w:p>
        </w:tc>
        <w:tc>
          <w:tcPr>
            <w:tcW w:w="34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4DC6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ANOSIM</w:t>
            </w:r>
          </w:p>
        </w:tc>
      </w:tr>
      <w:tr w:rsidR="004122D1" w:rsidRPr="008A7C23" w14:paraId="34114D23" w14:textId="77777777" w:rsidTr="00497477">
        <w:trPr>
          <w:trHeight w:val="339"/>
          <w:jc w:val="center"/>
        </w:trPr>
        <w:tc>
          <w:tcPr>
            <w:tcW w:w="19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13A93" w14:textId="77777777" w:rsidR="004122D1" w:rsidRPr="008A7C23" w:rsidRDefault="004122D1" w:rsidP="0049747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104A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T2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B453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T3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A453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T4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D1AD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T2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C03E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T3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F4FB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T4</w:t>
            </w:r>
          </w:p>
        </w:tc>
      </w:tr>
      <w:tr w:rsidR="004122D1" w:rsidRPr="008A7C23" w14:paraId="4150F596" w14:textId="77777777" w:rsidTr="00497477">
        <w:trPr>
          <w:trHeight w:val="325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8F9A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4F8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383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92B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66E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C1E4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ADD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47D42E10" w14:textId="77777777" w:rsidTr="00497477">
        <w:trPr>
          <w:trHeight w:val="325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453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CK-BcSM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6B5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13.012*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5F1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8.711*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F2A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6.563*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4BC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2FC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0C5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</w:tr>
      <w:tr w:rsidR="004122D1" w:rsidRPr="008A7C23" w14:paraId="550D6DCE" w14:textId="77777777" w:rsidTr="00497477">
        <w:trPr>
          <w:trHeight w:val="325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E81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CK-BjSM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90C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19.060*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D9C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11.082*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CB2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8.764*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C74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B6B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995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</w:tr>
      <w:tr w:rsidR="004122D1" w:rsidRPr="008A7C23" w14:paraId="4245571B" w14:textId="77777777" w:rsidTr="00497477">
        <w:trPr>
          <w:trHeight w:val="325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517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CK-ML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8BE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14.860*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291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5.004*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EB5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4.630*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5B9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8F8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0.979*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793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</w:tr>
      <w:tr w:rsidR="004122D1" w:rsidRPr="008A7C23" w14:paraId="6C0B38B7" w14:textId="77777777" w:rsidTr="00497477">
        <w:trPr>
          <w:trHeight w:val="325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82E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BcSM-ML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6E1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5.709*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85E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6.873*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D4E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8.365*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5D4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0.802*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CDE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FD1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</w:tr>
      <w:tr w:rsidR="004122D1" w:rsidRPr="008A7C23" w14:paraId="481113C4" w14:textId="77777777" w:rsidTr="00497477">
        <w:trPr>
          <w:trHeight w:val="325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AAC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BjSM-ML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AC1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7.078*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EEF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9.455*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CEC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10.288*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852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0.885*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D8B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449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</w:tr>
      <w:tr w:rsidR="004122D1" w:rsidRPr="008A7C23" w14:paraId="0887ADA5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1CA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BcSM-BjSM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BD7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1.454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376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1.704*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5AB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1.517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091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0.198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F06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0.458*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527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0.323</w:t>
            </w:r>
          </w:p>
        </w:tc>
      </w:tr>
      <w:tr w:rsidR="004122D1" w:rsidRPr="008A7C23" w14:paraId="5CAFD302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1D385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G2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06E0D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ED127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E94DA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548F8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14018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8C0BD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1C6F8500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3ED6A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CK-BcSM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BCD5B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40.340*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F0D7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9.554*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956FF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3.732*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F544B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5A5FE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0.969*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1EBE1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0.844*</w:t>
            </w:r>
          </w:p>
        </w:tc>
      </w:tr>
      <w:tr w:rsidR="004122D1" w:rsidRPr="008A7C23" w14:paraId="2D3883C8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4E022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CK-BjSM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B5720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34.129*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E3502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11.294*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85CB9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3.924*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DF61C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B5E80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942AB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0.948*</w:t>
            </w:r>
          </w:p>
        </w:tc>
      </w:tr>
      <w:tr w:rsidR="004122D1" w:rsidRPr="008A7C23" w14:paraId="4FCDC464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24518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CK-ML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58283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15.133*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0AC7B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5.137*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9D01F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1.960 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60263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A7A1A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0.969*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F1D6E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0.344 </w:t>
            </w:r>
          </w:p>
        </w:tc>
      </w:tr>
      <w:tr w:rsidR="004122D1" w:rsidRPr="008A7C23" w14:paraId="4D7E1F51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F408D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BcSM-ML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03279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15.392*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13D59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7.402*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F662C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2.506*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38C42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CA3E8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0.958*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CC73A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0.552*</w:t>
            </w:r>
          </w:p>
        </w:tc>
      </w:tr>
      <w:tr w:rsidR="004122D1" w:rsidRPr="008A7C23" w14:paraId="55D823E9" w14:textId="77777777" w:rsidTr="00497477">
        <w:trPr>
          <w:trHeight w:val="339"/>
          <w:jc w:val="center"/>
        </w:trPr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84491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BjSM-ML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5731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11.604*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4E055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7.894*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3094D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2.521*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CB67C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583AE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1.000*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D9211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0.531*</w:t>
            </w:r>
          </w:p>
        </w:tc>
      </w:tr>
      <w:tr w:rsidR="004122D1" w:rsidRPr="008A7C23" w14:paraId="626CD923" w14:textId="77777777" w:rsidTr="00497477">
        <w:trPr>
          <w:trHeight w:val="339"/>
          <w:jc w:val="center"/>
        </w:trPr>
        <w:tc>
          <w:tcPr>
            <w:tcW w:w="195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E67B5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BcSM-BjSM</w:t>
            </w:r>
          </w:p>
        </w:tc>
        <w:tc>
          <w:tcPr>
            <w:tcW w:w="124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1655F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0.981</w:t>
            </w:r>
          </w:p>
        </w:tc>
        <w:tc>
          <w:tcPr>
            <w:tcW w:w="124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ED397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1.044 </w:t>
            </w:r>
          </w:p>
        </w:tc>
        <w:tc>
          <w:tcPr>
            <w:tcW w:w="124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C1E49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1.262 </w:t>
            </w:r>
          </w:p>
        </w:tc>
        <w:tc>
          <w:tcPr>
            <w:tcW w:w="11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6C545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0.104 </w:t>
            </w:r>
          </w:p>
        </w:tc>
        <w:tc>
          <w:tcPr>
            <w:tcW w:w="11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1EC90B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0.063</w:t>
            </w:r>
          </w:p>
        </w:tc>
        <w:tc>
          <w:tcPr>
            <w:tcW w:w="11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792AD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0.063</w:t>
            </w:r>
          </w:p>
        </w:tc>
      </w:tr>
    </w:tbl>
    <w:p w14:paraId="04D2F08E" w14:textId="77777777" w:rsidR="004122D1" w:rsidRPr="008A7C23" w:rsidRDefault="004122D1" w:rsidP="004122D1">
      <w:pPr>
        <w:rPr>
          <w:rFonts w:ascii="Times New Roman" w:hAnsi="Times New Roman"/>
          <w:sz w:val="24"/>
          <w:szCs w:val="24"/>
        </w:rPr>
        <w:sectPr w:rsidR="004122D1" w:rsidRPr="008A7C23" w:rsidSect="007B2C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A7C23">
        <w:rPr>
          <w:rFonts w:ascii="Times New Roman" w:hAnsi="Times New Roman"/>
          <w:b/>
          <w:bCs/>
          <w:sz w:val="24"/>
          <w:szCs w:val="24"/>
        </w:rPr>
        <w:t xml:space="preserve">Note: </w:t>
      </w:r>
      <w:r w:rsidRPr="008A7C23">
        <w:rPr>
          <w:rFonts w:ascii="Times New Roman" w:hAnsi="Times New Roman"/>
          <w:sz w:val="24"/>
          <w:szCs w:val="24"/>
        </w:rPr>
        <w:t>“T2” represents the sampling period (bulk soil) at the end of fumigation extinction; “T3” represents the sampling period (bulk soil) 1 month after T2; “T4” represents the sampling period (rhizosphere soil) 2 months after planting.</w:t>
      </w:r>
      <w:r w:rsidRPr="008A7C23">
        <w:rPr>
          <w:sz w:val="24"/>
          <w:szCs w:val="24"/>
        </w:rPr>
        <w:t xml:space="preserve"> </w:t>
      </w:r>
      <w:r w:rsidRPr="008A7C23">
        <w:rPr>
          <w:rFonts w:ascii="Times New Roman" w:hAnsi="Times New Roman"/>
          <w:sz w:val="24"/>
          <w:szCs w:val="24"/>
        </w:rPr>
        <w:t xml:space="preserve">BcSM, </w:t>
      </w:r>
      <w:r w:rsidRPr="008A7C23">
        <w:rPr>
          <w:rFonts w:ascii="Times New Roman" w:hAnsi="Times New Roman"/>
          <w:i/>
          <w:iCs/>
          <w:sz w:val="24"/>
          <w:szCs w:val="24"/>
        </w:rPr>
        <w:t>Brassica campestris</w:t>
      </w:r>
      <w:r w:rsidRPr="008A7C23">
        <w:rPr>
          <w:rFonts w:ascii="Times New Roman" w:hAnsi="Times New Roman"/>
          <w:sz w:val="24"/>
          <w:szCs w:val="24"/>
        </w:rPr>
        <w:t xml:space="preserve"> seed meal; BjSM, </w:t>
      </w:r>
      <w:r w:rsidRPr="008A7C23">
        <w:rPr>
          <w:rFonts w:ascii="Times New Roman" w:hAnsi="Times New Roman"/>
          <w:i/>
          <w:iCs/>
          <w:sz w:val="24"/>
          <w:szCs w:val="24"/>
        </w:rPr>
        <w:t xml:space="preserve">Brassica </w:t>
      </w:r>
      <w:proofErr w:type="spellStart"/>
      <w:r w:rsidRPr="008A7C23">
        <w:rPr>
          <w:rFonts w:ascii="Times New Roman" w:hAnsi="Times New Roman"/>
          <w:i/>
          <w:iCs/>
          <w:sz w:val="24"/>
          <w:szCs w:val="24"/>
        </w:rPr>
        <w:t>juncea</w:t>
      </w:r>
      <w:proofErr w:type="spellEnd"/>
      <w:r w:rsidRPr="008A7C23">
        <w:rPr>
          <w:rFonts w:ascii="Times New Roman" w:hAnsi="Times New Roman"/>
          <w:sz w:val="24"/>
          <w:szCs w:val="24"/>
        </w:rPr>
        <w:t xml:space="preserve"> seed meal; ML, dazomet; CK, control without fumigant application. “G1” and “G2” represent greenhouse 1 and greenhouse 2 for tomato and cantaloupe, respectively. * </w:t>
      </w:r>
      <w:proofErr w:type="gramStart"/>
      <w:r w:rsidRPr="008A7C23">
        <w:rPr>
          <w:rFonts w:ascii="Times New Roman" w:hAnsi="Times New Roman"/>
          <w:sz w:val="24"/>
          <w:szCs w:val="24"/>
        </w:rPr>
        <w:t>represents</w:t>
      </w:r>
      <w:proofErr w:type="gramEnd"/>
      <w:r w:rsidRPr="008A7C23">
        <w:rPr>
          <w:rFonts w:ascii="Times New Roman" w:hAnsi="Times New Roman"/>
          <w:sz w:val="24"/>
          <w:szCs w:val="24"/>
        </w:rPr>
        <w:t xml:space="preserve"> a significant (</w:t>
      </w:r>
      <w:r w:rsidRPr="008A7C23">
        <w:rPr>
          <w:rFonts w:ascii="Times New Roman" w:hAnsi="Times New Roman"/>
          <w:i/>
          <w:iCs/>
          <w:sz w:val="24"/>
          <w:szCs w:val="24"/>
        </w:rPr>
        <w:t>P</w:t>
      </w:r>
      <w:r w:rsidRPr="008A7C23">
        <w:rPr>
          <w:rFonts w:ascii="Times New Roman" w:hAnsi="Times New Roman"/>
          <w:sz w:val="24"/>
          <w:szCs w:val="24"/>
        </w:rPr>
        <w:t xml:space="preserve"> &lt; 0.05) difference between the communities. </w:t>
      </w:r>
    </w:p>
    <w:p w14:paraId="2B632D16" w14:textId="77777777" w:rsidR="004122D1" w:rsidRPr="008A7C23" w:rsidRDefault="004122D1" w:rsidP="004122D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A7C23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8A7C23">
        <w:rPr>
          <w:rFonts w:ascii="Times New Roman" w:hAnsi="Times New Roman"/>
          <w:b/>
          <w:bCs/>
          <w:sz w:val="24"/>
          <w:szCs w:val="24"/>
        </w:rPr>
        <w:t>able S2.</w:t>
      </w:r>
      <w:r w:rsidRPr="008A7C23">
        <w:rPr>
          <w:rFonts w:ascii="Times New Roman" w:hAnsi="Times New Roman"/>
          <w:sz w:val="24"/>
          <w:szCs w:val="24"/>
        </w:rPr>
        <w:t xml:space="preserve"> Observed species number (richness) of each phylum at T2 and T3 in two greenhouse soils</w:t>
      </w:r>
    </w:p>
    <w:tbl>
      <w:tblPr>
        <w:tblW w:w="14084" w:type="dxa"/>
        <w:tblLook w:val="04A0" w:firstRow="1" w:lastRow="0" w:firstColumn="1" w:lastColumn="0" w:noHBand="0" w:noVBand="1"/>
      </w:tblPr>
      <w:tblGrid>
        <w:gridCol w:w="925"/>
        <w:gridCol w:w="1368"/>
        <w:gridCol w:w="1629"/>
        <w:gridCol w:w="1707"/>
        <w:gridCol w:w="1474"/>
        <w:gridCol w:w="1600"/>
        <w:gridCol w:w="2188"/>
        <w:gridCol w:w="1542"/>
        <w:gridCol w:w="1723"/>
      </w:tblGrid>
      <w:tr w:rsidR="004122D1" w:rsidRPr="008A7C23" w14:paraId="6E1A8790" w14:textId="77777777" w:rsidTr="00497477">
        <w:trPr>
          <w:trHeight w:val="229"/>
        </w:trPr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572FF" w14:textId="77777777" w:rsidR="004122D1" w:rsidRPr="008A7C23" w:rsidRDefault="004122D1" w:rsidP="00497477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9577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E086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Actinobacteria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49DB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Proteobacteria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3A14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proofErr w:type="spellStart"/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Chloroflexi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F80F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Acidobacteria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3E2A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Gemmatimonadetes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A960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Bacteroidetes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A6C5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Planctomycetes</w:t>
            </w:r>
          </w:p>
        </w:tc>
      </w:tr>
      <w:tr w:rsidR="004122D1" w:rsidRPr="008A7C23" w14:paraId="23178CF2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903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G1</w:t>
            </w: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:T2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F71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BDB0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F9B5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5664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18AA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FF89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F313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049B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69F3711A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E33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F9B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277 ± 16 a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A15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334 ± 10 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975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673 ± 20 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A23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296 ± 30 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3DD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152 ± 13 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4DA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164 ± 7 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C74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116 ± 10 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F31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189 ± 28 d</w:t>
            </w:r>
          </w:p>
        </w:tc>
      </w:tr>
      <w:tr w:rsidR="004122D1" w:rsidRPr="008A7C23" w14:paraId="357AE997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D1A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BcSM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D4E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302 ± 18 b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9F5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267 ± 10 b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FA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557 ± 17 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07D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207 ± 5 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8D5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125 ± 1 b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929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120 ± 8 b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272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118 ± 13 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59F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108 ± 8 c</w:t>
            </w:r>
          </w:p>
        </w:tc>
      </w:tr>
      <w:tr w:rsidR="004122D1" w:rsidRPr="008A7C23" w14:paraId="7C7EFABC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1AA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BjSM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2A0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309 ± 8 b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22F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255 ± 6 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EC7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445 ± 13 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6F4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173 ± 15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821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102 ± 8 a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764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105 ± 10 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732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64 ± 8 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BEE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47 ± 8 a</w:t>
            </w:r>
          </w:p>
        </w:tc>
      </w:tr>
      <w:tr w:rsidR="004122D1" w:rsidRPr="008A7C23" w14:paraId="75AA0F72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F56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75F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290 ± 7 ab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925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309 ± 3 c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1F5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529 ± 20 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69F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235 ± 18 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A09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115 ± 9 ab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95F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127 ± 8 b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326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65 ± 5 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F92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81 ± 3 b</w:t>
            </w:r>
          </w:p>
        </w:tc>
      </w:tr>
      <w:tr w:rsidR="004122D1" w:rsidRPr="008A7C23" w14:paraId="7412C468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F8BE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G2</w:t>
            </w: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:T2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47617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289FE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4897F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BBBE21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79CE88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50960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59D24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A2BE5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77279548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05D04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T2CK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140F6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189 ± 11 a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0CE6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335 ± 8 c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1BC89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663 ± 25 c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EB545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267 ± 24 c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10A2B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131 ± 3 c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4031E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148 ± 2 c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C6837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125 ± 10 b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D65C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176 ± 9 b</w:t>
            </w:r>
          </w:p>
        </w:tc>
      </w:tr>
      <w:tr w:rsidR="004122D1" w:rsidRPr="008A7C23" w14:paraId="30E34350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96D84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T2B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F2FB1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221 ± 6 b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96C9F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234 ± 6 a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CFD0B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384 ± 14 a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85F1B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145 ± 9 a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96C40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76 ± 7 a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EB5CE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95 ± 8 ab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58806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50 ± 6 a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43ECE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36 ± 4 a</w:t>
            </w:r>
          </w:p>
        </w:tc>
      </w:tr>
      <w:tr w:rsidR="004122D1" w:rsidRPr="008A7C23" w14:paraId="206CB8B3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9A2A2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T2J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500F0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227 ± 22 ab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5E73B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225 ± 6 a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89EEF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364 ± 31 a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A1A8F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136 ± 9 a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CC64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80 ± 6 a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AF7FD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83 ± 5 a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C9149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42 ± 3 a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8630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38 ± 1 a</w:t>
            </w:r>
          </w:p>
        </w:tc>
      </w:tr>
      <w:tr w:rsidR="004122D1" w:rsidRPr="008A7C23" w14:paraId="3330ED3D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66FB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T2ML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296EC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224 ± 7 b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8C200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291 ± 4 b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B4EAC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427 ± 14 b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9EDBE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188 ± 7 b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6661E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95 ± 4 b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C72EA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100 ± 5 b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5615B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52 ± 8 a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CAF6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80 ± 22 a</w:t>
            </w:r>
          </w:p>
        </w:tc>
      </w:tr>
      <w:tr w:rsidR="004122D1" w:rsidRPr="008A7C23" w14:paraId="7691DB4F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9FE3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69B77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B0B22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AEDB5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22087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AB0E2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4BAB7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FEBDC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2DC7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2918F778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76A7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G1</w:t>
            </w: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:T3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78B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F559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2CD7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C2C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E12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753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A06A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845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5333144C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90F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CK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7E31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211 ± 16 a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CC4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328 ± 8 b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F73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712 ± 11 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6C5E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294 ± 17 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3041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132 ± 6 b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943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162 ± 7 b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0E1E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159 ± 10 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D49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170 ± 11 c</w:t>
            </w:r>
          </w:p>
        </w:tc>
      </w:tr>
      <w:tr w:rsidR="004122D1" w:rsidRPr="008A7C23" w14:paraId="15308BA9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7C0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BcSM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F3C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233 ± 13 a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94F0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294 ± 9 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A0C3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642 ± 34 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BDA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226 ± 18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4F9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105 ± 11 a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3C0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145 ± 8 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004B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137 ± 5 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3D2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114 ± 11 a</w:t>
            </w:r>
          </w:p>
        </w:tc>
      </w:tr>
      <w:tr w:rsidR="004122D1" w:rsidRPr="008A7C23" w14:paraId="553C2271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965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BjSM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F13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232 ± 13 a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4BE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296 ± 4 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149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662 ± 13 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E03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237 ± 8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244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108 ± 8 a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9B4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145 ± 11 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DB1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162 ± 4 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D58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119 ± 6 a</w:t>
            </w:r>
          </w:p>
        </w:tc>
      </w:tr>
      <w:tr w:rsidR="004122D1" w:rsidRPr="008A7C23" w14:paraId="7609DFAC" w14:textId="77777777" w:rsidTr="00497477">
        <w:trPr>
          <w:trHeight w:val="229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226E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9C8F8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222 ± 13 a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3A9BF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326 ± 10 b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7EF50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744 ± 31 b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89F4C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270 ± 15 b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7FCF0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119 ± 9 ab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3638D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164 ± 6 b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2FDFF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169 ± 5 b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F8EE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140 ± 21 b</w:t>
            </w:r>
          </w:p>
        </w:tc>
      </w:tr>
      <w:tr w:rsidR="004122D1" w:rsidRPr="008A7C23" w14:paraId="3182EF6A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CCA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G2</w:t>
            </w:r>
            <w:r w:rsidRPr="008A7C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:T3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318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43A3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7DE9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283E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9FC6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5330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0D69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5F17" w14:textId="77777777" w:rsidR="004122D1" w:rsidRPr="008A7C23" w:rsidRDefault="004122D1" w:rsidP="0049747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0D9847A8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8B4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T3CK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E1F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167 ± 12 b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78A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364 ± 5 b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A56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736 ± 15 c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B76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322 ± 14 c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E97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142 ± 5 c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E6A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168 ± 6 b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450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141 ± 7 a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F0C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228 ± 18 c</w:t>
            </w:r>
          </w:p>
        </w:tc>
      </w:tr>
      <w:tr w:rsidR="004122D1" w:rsidRPr="008A7C23" w14:paraId="1C9C5F8C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BC9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T3B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CE6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174 ± 4 b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7F0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320 ± 15 a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935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635 ± 42 b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71F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260 ± 27 ab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CB0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130 ± 8 b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8B2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140 ± 7 a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5F8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131 ± 13 a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FB1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143 ± 26 ab</w:t>
            </w:r>
          </w:p>
        </w:tc>
      </w:tr>
      <w:tr w:rsidR="004122D1" w:rsidRPr="008A7C23" w14:paraId="046EFD15" w14:textId="77777777" w:rsidTr="00497477">
        <w:trPr>
          <w:trHeight w:val="222"/>
        </w:trPr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4E8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T3J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8F7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167 ± 6 b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18C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320 ± 11 a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915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576 ± 23 a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49D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236 ± 20 a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B72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113 ± 8 a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75E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136 ± 12 a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337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140 ± 14 a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70A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119 ± 20 a</w:t>
            </w:r>
          </w:p>
        </w:tc>
      </w:tr>
      <w:tr w:rsidR="004122D1" w:rsidRPr="008A7C23" w14:paraId="390F8036" w14:textId="77777777" w:rsidTr="00497477">
        <w:trPr>
          <w:trHeight w:val="229"/>
        </w:trPr>
        <w:tc>
          <w:tcPr>
            <w:tcW w:w="92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FC18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T3ML</w:t>
            </w:r>
          </w:p>
        </w:tc>
        <w:tc>
          <w:tcPr>
            <w:tcW w:w="136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F588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144 ± 19 a</w:t>
            </w:r>
          </w:p>
        </w:tc>
        <w:tc>
          <w:tcPr>
            <w:tcW w:w="155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393F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354 ± 11 b</w:t>
            </w:r>
          </w:p>
        </w:tc>
        <w:tc>
          <w:tcPr>
            <w:tcW w:w="170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F9C9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653 ± 34 b</w:t>
            </w:r>
          </w:p>
        </w:tc>
        <w:tc>
          <w:tcPr>
            <w:tcW w:w="147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6C8A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286 ± 9 b</w:t>
            </w:r>
          </w:p>
        </w:tc>
        <w:tc>
          <w:tcPr>
            <w:tcW w:w="16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CCEA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 xml:space="preserve">134 ± 4 </w:t>
            </w:r>
            <w:proofErr w:type="spellStart"/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218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03BD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146 ± 6 a</w:t>
            </w:r>
          </w:p>
        </w:tc>
        <w:tc>
          <w:tcPr>
            <w:tcW w:w="154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4DE9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146 ± 9 a</w:t>
            </w:r>
          </w:p>
        </w:tc>
        <w:tc>
          <w:tcPr>
            <w:tcW w:w="17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CB3E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162 ± 15 b</w:t>
            </w:r>
          </w:p>
        </w:tc>
      </w:tr>
    </w:tbl>
    <w:p w14:paraId="22B66DC9" w14:textId="77777777" w:rsidR="004122D1" w:rsidRPr="008A7C23" w:rsidRDefault="004122D1" w:rsidP="004122D1">
      <w:pPr>
        <w:rPr>
          <w:rFonts w:ascii="Times New Roman" w:hAnsi="Times New Roman"/>
          <w:b/>
          <w:bCs/>
          <w:sz w:val="24"/>
          <w:szCs w:val="24"/>
        </w:rPr>
        <w:sectPr w:rsidR="004122D1" w:rsidRPr="008A7C23" w:rsidSect="00E969D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A7C23">
        <w:rPr>
          <w:rFonts w:ascii="Times New Roman" w:hAnsi="Times New Roman"/>
          <w:b/>
          <w:bCs/>
          <w:sz w:val="24"/>
          <w:szCs w:val="24"/>
        </w:rPr>
        <w:t>Note</w:t>
      </w:r>
      <w:r w:rsidRPr="008A7C23">
        <w:rPr>
          <w:rFonts w:ascii="Times New Roman" w:hAnsi="Times New Roman"/>
          <w:sz w:val="24"/>
          <w:szCs w:val="24"/>
        </w:rPr>
        <w:t xml:space="preserve">: Dissimilar </w:t>
      </w:r>
      <w:r w:rsidRPr="008A7C23">
        <w:rPr>
          <w:rFonts w:ascii="Times New Roman" w:eastAsia="微软雅黑" w:hAnsi="Times New Roman"/>
          <w:kern w:val="0"/>
          <w:sz w:val="24"/>
          <w:szCs w:val="24"/>
        </w:rPr>
        <w:t>lowercase</w:t>
      </w:r>
      <w:r w:rsidRPr="008A7C23">
        <w:rPr>
          <w:rFonts w:ascii="Times New Roman" w:hAnsi="Times New Roman"/>
          <w:sz w:val="24"/>
          <w:szCs w:val="24"/>
        </w:rPr>
        <w:t xml:space="preserve"> letters in the same greenhouse soil in the same sampling period represent a significant (</w:t>
      </w:r>
      <w:r w:rsidRPr="008A7C23">
        <w:rPr>
          <w:rFonts w:ascii="Times New Roman" w:hAnsi="Times New Roman"/>
          <w:i/>
          <w:iCs/>
          <w:sz w:val="24"/>
          <w:szCs w:val="24"/>
        </w:rPr>
        <w:t>P</w:t>
      </w:r>
      <w:r w:rsidRPr="008A7C23">
        <w:rPr>
          <w:rFonts w:ascii="Times New Roman" w:hAnsi="Times New Roman"/>
          <w:sz w:val="24"/>
          <w:szCs w:val="24"/>
        </w:rPr>
        <w:t xml:space="preserve"> &lt; 0.05) difference between the treatments; “G1” and “G2” represent the greenhouses used to grow tomato and cantaloupe, respectively; “T2” represents the sampling period (bulk soil) at the end of fumigation extinction; “T3” represents the sampling time (bulk soil) 1 month after T2.</w:t>
      </w:r>
      <w:r w:rsidRPr="008A7C23">
        <w:rPr>
          <w:sz w:val="24"/>
          <w:szCs w:val="24"/>
        </w:rPr>
        <w:t xml:space="preserve"> </w:t>
      </w:r>
      <w:r w:rsidRPr="008A7C23">
        <w:rPr>
          <w:rFonts w:ascii="Times New Roman" w:hAnsi="Times New Roman"/>
          <w:sz w:val="24"/>
          <w:szCs w:val="24"/>
        </w:rPr>
        <w:t xml:space="preserve">BcSM, </w:t>
      </w:r>
      <w:r w:rsidRPr="008A7C23">
        <w:rPr>
          <w:rFonts w:ascii="Times New Roman" w:hAnsi="Times New Roman"/>
          <w:i/>
          <w:iCs/>
          <w:sz w:val="24"/>
          <w:szCs w:val="24"/>
        </w:rPr>
        <w:t>Brassica campestris</w:t>
      </w:r>
      <w:r w:rsidRPr="008A7C23">
        <w:rPr>
          <w:rFonts w:ascii="Times New Roman" w:hAnsi="Times New Roman"/>
          <w:sz w:val="24"/>
          <w:szCs w:val="24"/>
        </w:rPr>
        <w:t xml:space="preserve"> seed </w:t>
      </w:r>
      <w:r w:rsidRPr="008A7C23">
        <w:rPr>
          <w:rFonts w:ascii="Times New Roman" w:hAnsi="Times New Roman"/>
          <w:sz w:val="24"/>
          <w:szCs w:val="24"/>
        </w:rPr>
        <w:lastRenderedPageBreak/>
        <w:t xml:space="preserve">meal; BjSM, </w:t>
      </w:r>
      <w:r w:rsidRPr="008A7C23">
        <w:rPr>
          <w:rFonts w:ascii="Times New Roman" w:hAnsi="Times New Roman"/>
          <w:i/>
          <w:iCs/>
          <w:sz w:val="24"/>
          <w:szCs w:val="24"/>
        </w:rPr>
        <w:t xml:space="preserve">Brassica </w:t>
      </w:r>
      <w:proofErr w:type="spellStart"/>
      <w:r w:rsidRPr="008A7C23">
        <w:rPr>
          <w:rFonts w:ascii="Times New Roman" w:hAnsi="Times New Roman"/>
          <w:i/>
          <w:iCs/>
          <w:sz w:val="24"/>
          <w:szCs w:val="24"/>
        </w:rPr>
        <w:t>juncea</w:t>
      </w:r>
      <w:proofErr w:type="spellEnd"/>
      <w:r w:rsidRPr="008A7C23">
        <w:rPr>
          <w:rFonts w:ascii="Times New Roman" w:hAnsi="Times New Roman"/>
          <w:sz w:val="24"/>
          <w:szCs w:val="24"/>
        </w:rPr>
        <w:t xml:space="preserve"> seed meal; ML, dazomet; CK, control without fumigant application.</w:t>
      </w:r>
    </w:p>
    <w:p w14:paraId="4B9E8D83" w14:textId="77777777" w:rsidR="004122D1" w:rsidRPr="008A7C23" w:rsidRDefault="004122D1" w:rsidP="004122D1">
      <w:pPr>
        <w:jc w:val="center"/>
        <w:rPr>
          <w:sz w:val="24"/>
          <w:szCs w:val="24"/>
        </w:rPr>
      </w:pPr>
      <w:r w:rsidRPr="008A7C23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8A7C23">
        <w:rPr>
          <w:rFonts w:ascii="Times New Roman" w:hAnsi="Times New Roman"/>
          <w:b/>
          <w:bCs/>
          <w:sz w:val="24"/>
          <w:szCs w:val="24"/>
        </w:rPr>
        <w:t xml:space="preserve">able S3. </w:t>
      </w:r>
      <w:r w:rsidRPr="008A7C23">
        <w:rPr>
          <w:rFonts w:ascii="Times New Roman" w:hAnsi="Times New Roman"/>
          <w:sz w:val="24"/>
          <w:szCs w:val="24"/>
        </w:rPr>
        <w:t>Soil pH and nutrient content in soil sampled after fumigant application</w:t>
      </w:r>
    </w:p>
    <w:tbl>
      <w:tblPr>
        <w:tblW w:w="14964" w:type="dxa"/>
        <w:jc w:val="center"/>
        <w:tblLook w:val="04A0" w:firstRow="1" w:lastRow="0" w:firstColumn="1" w:lastColumn="0" w:noHBand="0" w:noVBand="1"/>
      </w:tblPr>
      <w:tblGrid>
        <w:gridCol w:w="1055"/>
        <w:gridCol w:w="27"/>
        <w:gridCol w:w="1600"/>
        <w:gridCol w:w="131"/>
        <w:gridCol w:w="1606"/>
        <w:gridCol w:w="175"/>
        <w:gridCol w:w="1271"/>
        <w:gridCol w:w="172"/>
        <w:gridCol w:w="1301"/>
        <w:gridCol w:w="209"/>
        <w:gridCol w:w="1237"/>
        <w:gridCol w:w="206"/>
        <w:gridCol w:w="1482"/>
        <w:gridCol w:w="138"/>
        <w:gridCol w:w="1335"/>
        <w:gridCol w:w="175"/>
        <w:gridCol w:w="1284"/>
        <w:gridCol w:w="181"/>
        <w:gridCol w:w="1265"/>
        <w:gridCol w:w="114"/>
      </w:tblGrid>
      <w:tr w:rsidR="004122D1" w:rsidRPr="008A7C23" w14:paraId="155B92CF" w14:textId="77777777" w:rsidTr="00497477">
        <w:trPr>
          <w:trHeight w:val="340"/>
          <w:jc w:val="center"/>
        </w:trPr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A7BE1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80F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N-NO</w:t>
            </w:r>
            <w:r w:rsidRPr="008A7C23">
              <w:rPr>
                <w:rFonts w:ascii="Times New Roman" w:hAnsi="Times New Roman"/>
                <w:kern w:val="0"/>
                <w:sz w:val="24"/>
                <w:szCs w:val="24"/>
                <w:vertAlign w:val="subscript"/>
              </w:rPr>
              <w:t>3</w:t>
            </w:r>
            <w:r w:rsidRPr="008A7C23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C92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N-NH</w:t>
            </w:r>
            <w:r w:rsidRPr="008A7C23">
              <w:rPr>
                <w:rFonts w:ascii="Times New Roman" w:hAnsi="Times New Roman"/>
                <w:kern w:val="0"/>
                <w:sz w:val="24"/>
                <w:szCs w:val="24"/>
                <w:vertAlign w:val="subscript"/>
              </w:rPr>
              <w:t>4</w:t>
            </w:r>
            <w:r w:rsidRPr="008A7C23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1BE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TN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652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AP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5DB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TP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24A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AK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C99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TK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011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TOC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25E1F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pH</w:t>
            </w:r>
          </w:p>
        </w:tc>
      </w:tr>
      <w:tr w:rsidR="004122D1" w:rsidRPr="008A7C23" w14:paraId="412FC878" w14:textId="77777777" w:rsidTr="00497477">
        <w:trPr>
          <w:trHeight w:val="340"/>
          <w:jc w:val="center"/>
        </w:trPr>
        <w:tc>
          <w:tcPr>
            <w:tcW w:w="108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BD840" w14:textId="77777777" w:rsidR="004122D1" w:rsidRPr="008A7C23" w:rsidRDefault="004122D1" w:rsidP="0049747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4134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mg/kg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405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mg/kg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62B1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g/kg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0F72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mg/kg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5E05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g/kg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D4A2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mg/kg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238A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g/kg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4E00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kern w:val="0"/>
                <w:sz w:val="24"/>
                <w:szCs w:val="24"/>
              </w:rPr>
              <w:t>g/kg</w:t>
            </w: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403BA" w14:textId="77777777" w:rsidR="004122D1" w:rsidRPr="008A7C23" w:rsidRDefault="004122D1" w:rsidP="0049747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122D1" w:rsidRPr="008A7C23" w14:paraId="461901E5" w14:textId="77777777" w:rsidTr="00497477">
        <w:trPr>
          <w:trHeight w:val="495"/>
          <w:jc w:val="center"/>
        </w:trPr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6B8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BDBE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202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864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34E2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222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132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47E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5C58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964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122D1" w:rsidRPr="008A7C23" w14:paraId="29846438" w14:textId="77777777" w:rsidTr="00497477">
        <w:trPr>
          <w:trHeight w:val="285"/>
          <w:jc w:val="center"/>
        </w:trPr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969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CK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137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35.02±12.03ab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81F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15.26±1.87 a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EB1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1.20±0.12 a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CAD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44.72±1.43 a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785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1.07±0.04 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4ED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283.25±4.86 a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430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16.44±0.59 b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867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9.92±0.55 a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4C2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8.74±0.18 </w:t>
            </w:r>
            <w:proofErr w:type="spellStart"/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bc</w:t>
            </w:r>
            <w:proofErr w:type="spellEnd"/>
          </w:p>
        </w:tc>
      </w:tr>
      <w:tr w:rsidR="004122D1" w:rsidRPr="008A7C23" w14:paraId="44C20D90" w14:textId="77777777" w:rsidTr="00497477">
        <w:trPr>
          <w:trHeight w:val="709"/>
          <w:jc w:val="center"/>
        </w:trPr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743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BcSM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1A7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72.81±31.58 ab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928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23.96±2.97 b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7D6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1.59±0.10 b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0C7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81.40±10.82 b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440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1.22±0.05 b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20E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318.75±12.15 b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E4E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16.16±0.41 ab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9D0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11.71±0.58 b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F6D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8.48±0.36 ab</w:t>
            </w:r>
          </w:p>
        </w:tc>
      </w:tr>
      <w:tr w:rsidR="004122D1" w:rsidRPr="008A7C23" w14:paraId="2CC565B3" w14:textId="77777777" w:rsidTr="00497477">
        <w:trPr>
          <w:trHeight w:val="495"/>
          <w:jc w:val="center"/>
        </w:trPr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326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BjSM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017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50.81±7.19 b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211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21.59±1.22 b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75C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1.42±0.20 ab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27E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97.99±9.67 c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0C1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1.35±0.06 c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223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348.75±26.74 c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BF1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15.94±0.77 ab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F1A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12.14±0.79 b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6A1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8.27±0.22 a</w:t>
            </w:r>
          </w:p>
        </w:tc>
      </w:tr>
      <w:tr w:rsidR="004122D1" w:rsidRPr="008A7C23" w14:paraId="0F24FE19" w14:textId="77777777" w:rsidTr="00497477">
        <w:trPr>
          <w:trHeight w:val="495"/>
          <w:jc w:val="center"/>
        </w:trPr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605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ML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BB0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25.11±8.20 a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CC9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16.31±0.66 b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D7A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1.23±0.06 a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061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43.01±4.69 a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837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1.10±0.05 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580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291.00±13.04 a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AD1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15.47±0.43 a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BC5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9.84±0.52 a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55C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8.85±0.11 c</w:t>
            </w:r>
          </w:p>
        </w:tc>
      </w:tr>
      <w:tr w:rsidR="004122D1" w:rsidRPr="008A7C23" w14:paraId="2A83D088" w14:textId="77777777" w:rsidTr="00497477">
        <w:trPr>
          <w:trHeight w:val="495"/>
          <w:jc w:val="center"/>
        </w:trPr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34B9E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CCD54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1F7A2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9F320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FA91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1689B5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ADC0F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19AC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AA6D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07AC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122D1" w:rsidRPr="008A7C23" w14:paraId="00FFC853" w14:textId="77777777" w:rsidTr="00497477">
        <w:trPr>
          <w:gridAfter w:val="1"/>
          <w:wAfter w:w="114" w:type="dxa"/>
          <w:trHeight w:val="447"/>
          <w:jc w:val="center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C4E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CK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BAF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54.01±1.14 a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62C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9.35±1.06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359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1.45±0.04 a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3AB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35.49±4.99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B24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1.28±0.12 a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320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359.5±13.48 a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D18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16.86±0.83 a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C3D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12.01±0.14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1DF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8.58±0.11 </w:t>
            </w:r>
            <w:proofErr w:type="spellStart"/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bc</w:t>
            </w:r>
            <w:proofErr w:type="spellEnd"/>
          </w:p>
        </w:tc>
      </w:tr>
      <w:tr w:rsidR="004122D1" w:rsidRPr="008A7C23" w14:paraId="1C1E74FB" w14:textId="77777777" w:rsidTr="00497477">
        <w:trPr>
          <w:gridAfter w:val="1"/>
          <w:wAfter w:w="114" w:type="dxa"/>
          <w:trHeight w:val="447"/>
          <w:jc w:val="center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D1D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BcSM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466E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55.53±1.73 ab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ABD2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13.73±1.17 b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8A8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1.7±0.29 ab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44D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55.71±6.93 b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F5B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1.38±0.17 ab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6DF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370.5±35.22 a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23B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17.01±0.96 a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85F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12.64±1.90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1891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8.7±0.14 c</w:t>
            </w:r>
          </w:p>
        </w:tc>
      </w:tr>
      <w:tr w:rsidR="004122D1" w:rsidRPr="008A7C23" w14:paraId="098191AC" w14:textId="77777777" w:rsidTr="00497477">
        <w:trPr>
          <w:gridAfter w:val="1"/>
          <w:wAfter w:w="114" w:type="dxa"/>
          <w:trHeight w:val="447"/>
          <w:jc w:val="center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6FD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BjSM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5159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56.69±1.38 b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719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30.87±24.91 ab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7DE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1.97±0.19 b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B40D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64.37±3.67 c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578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1.56±0.09 b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92BC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509±215.10 a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151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17.61±0.35 a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97D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14.12±1.23 b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5C23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8.32±0.07 a</w:t>
            </w:r>
          </w:p>
        </w:tc>
      </w:tr>
      <w:tr w:rsidR="004122D1" w:rsidRPr="008A7C23" w14:paraId="61363AC8" w14:textId="77777777" w:rsidTr="00497477">
        <w:trPr>
          <w:gridAfter w:val="1"/>
          <w:wAfter w:w="114" w:type="dxa"/>
          <w:trHeight w:val="447"/>
          <w:jc w:val="center"/>
        </w:trPr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E16A0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ML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6D93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55.21±1.99 ab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895DB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9.36±0.30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9E247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1.55±0.05 ab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A90F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36.63±3.62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81F08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1.3±0.04 a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B64DF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348.75±11.59 a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9BFAA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17.96±0.55 a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AB1F4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11.73±0.49 a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9A546" w14:textId="77777777" w:rsidR="004122D1" w:rsidRPr="008A7C23" w:rsidRDefault="004122D1" w:rsidP="004974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A7C2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8.48±0.10 ab</w:t>
            </w:r>
          </w:p>
        </w:tc>
      </w:tr>
    </w:tbl>
    <w:p w14:paraId="72AFACF5" w14:textId="6394EFFD" w:rsidR="002600DF" w:rsidRPr="003165E3" w:rsidRDefault="004122D1">
      <w:pPr>
        <w:rPr>
          <w:rFonts w:hint="eastAsia"/>
          <w:sz w:val="24"/>
          <w:szCs w:val="24"/>
        </w:rPr>
      </w:pPr>
      <w:r w:rsidRPr="008A7C23">
        <w:rPr>
          <w:rFonts w:ascii="Times New Roman" w:hAnsi="Times New Roman"/>
          <w:b/>
          <w:bCs/>
          <w:sz w:val="24"/>
          <w:szCs w:val="24"/>
        </w:rPr>
        <w:t>Note</w:t>
      </w:r>
      <w:r w:rsidRPr="008A7C23">
        <w:rPr>
          <w:rFonts w:ascii="Times New Roman" w:hAnsi="Times New Roman"/>
          <w:sz w:val="24"/>
          <w:szCs w:val="24"/>
        </w:rPr>
        <w:t xml:space="preserve">: Dissimilar </w:t>
      </w:r>
      <w:r w:rsidRPr="008A7C23">
        <w:rPr>
          <w:rFonts w:ascii="Times New Roman" w:eastAsia="微软雅黑" w:hAnsi="Times New Roman"/>
          <w:kern w:val="0"/>
          <w:sz w:val="24"/>
          <w:szCs w:val="24"/>
        </w:rPr>
        <w:t>lowercase</w:t>
      </w:r>
      <w:r w:rsidRPr="008A7C23">
        <w:rPr>
          <w:rFonts w:ascii="Times New Roman" w:hAnsi="Times New Roman"/>
          <w:sz w:val="24"/>
          <w:szCs w:val="24"/>
        </w:rPr>
        <w:t xml:space="preserve"> letters in the same greenhouse soil in the same column represent a significant (</w:t>
      </w:r>
      <w:r w:rsidRPr="008A7C23">
        <w:rPr>
          <w:rFonts w:ascii="Times New Roman" w:hAnsi="Times New Roman"/>
          <w:i/>
          <w:iCs/>
          <w:sz w:val="24"/>
          <w:szCs w:val="24"/>
        </w:rPr>
        <w:t>P</w:t>
      </w:r>
      <w:r w:rsidRPr="008A7C23">
        <w:rPr>
          <w:rFonts w:ascii="Times New Roman" w:hAnsi="Times New Roman"/>
          <w:sz w:val="24"/>
          <w:szCs w:val="24"/>
        </w:rPr>
        <w:t xml:space="preserve"> &lt; 0.05) difference between the treatments; “G1” and “G2” represent greenhouse 1 and greenhouse 2 for tomato and cantaloupe, respectively; BcSM, </w:t>
      </w:r>
      <w:r w:rsidRPr="008A7C23">
        <w:rPr>
          <w:rFonts w:ascii="Times New Roman" w:hAnsi="Times New Roman"/>
          <w:i/>
          <w:iCs/>
          <w:sz w:val="24"/>
          <w:szCs w:val="24"/>
        </w:rPr>
        <w:t>Brassica campestris</w:t>
      </w:r>
      <w:r w:rsidRPr="008A7C23">
        <w:rPr>
          <w:rFonts w:ascii="Times New Roman" w:hAnsi="Times New Roman"/>
          <w:sz w:val="24"/>
          <w:szCs w:val="24"/>
        </w:rPr>
        <w:t xml:space="preserve"> seed meal; BjSM, </w:t>
      </w:r>
      <w:r w:rsidRPr="008A7C23">
        <w:rPr>
          <w:rFonts w:ascii="Times New Roman" w:hAnsi="Times New Roman"/>
          <w:i/>
          <w:iCs/>
          <w:sz w:val="24"/>
          <w:szCs w:val="24"/>
        </w:rPr>
        <w:t xml:space="preserve">Brassica </w:t>
      </w:r>
      <w:proofErr w:type="spellStart"/>
      <w:r w:rsidRPr="008A7C23">
        <w:rPr>
          <w:rFonts w:ascii="Times New Roman" w:hAnsi="Times New Roman"/>
          <w:i/>
          <w:iCs/>
          <w:sz w:val="24"/>
          <w:szCs w:val="24"/>
        </w:rPr>
        <w:t>juncea</w:t>
      </w:r>
      <w:proofErr w:type="spellEnd"/>
      <w:r w:rsidRPr="008A7C23">
        <w:rPr>
          <w:rFonts w:ascii="Times New Roman" w:hAnsi="Times New Roman"/>
          <w:sz w:val="24"/>
          <w:szCs w:val="24"/>
        </w:rPr>
        <w:t xml:space="preserve"> seed meal; ML, dazomet; CK, control without fumigant application.</w:t>
      </w:r>
    </w:p>
    <w:sectPr w:rsidR="002600DF" w:rsidRPr="003165E3" w:rsidSect="003165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04"/>
    <w:rsid w:val="002600DF"/>
    <w:rsid w:val="003165E3"/>
    <w:rsid w:val="0037733A"/>
    <w:rsid w:val="003B46FF"/>
    <w:rsid w:val="004122D1"/>
    <w:rsid w:val="004265DB"/>
    <w:rsid w:val="00490C95"/>
    <w:rsid w:val="00492858"/>
    <w:rsid w:val="00493484"/>
    <w:rsid w:val="004B2071"/>
    <w:rsid w:val="00757FB4"/>
    <w:rsid w:val="0076042F"/>
    <w:rsid w:val="008A6C04"/>
    <w:rsid w:val="00EB0C6A"/>
    <w:rsid w:val="00EE7140"/>
    <w:rsid w:val="00F24133"/>
    <w:rsid w:val="00F5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CF442"/>
  <w14:defaultImageDpi w14:val="32767"/>
  <w15:chartTrackingRefBased/>
  <w15:docId w15:val="{1030BE54-E0F1-4C0D-BBFE-A042B4A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D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junwei</dc:creator>
  <cp:keywords/>
  <dc:description/>
  <cp:lastModifiedBy>peng junwei</cp:lastModifiedBy>
  <cp:revision>2</cp:revision>
  <dcterms:created xsi:type="dcterms:W3CDTF">2022-08-16T09:09:00Z</dcterms:created>
  <dcterms:modified xsi:type="dcterms:W3CDTF">2022-08-16T09:26:00Z</dcterms:modified>
</cp:coreProperties>
</file>