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51C" w:rsidRPr="008711DD" w:rsidRDefault="00B7351C" w:rsidP="00B7351C">
      <w:pPr>
        <w:spacing w:before="120" w:after="0" w:line="480" w:lineRule="auto"/>
        <w:jc w:val="both"/>
        <w:rPr>
          <w:b/>
          <w:color w:val="000000"/>
          <w:sz w:val="20"/>
          <w:szCs w:val="20"/>
        </w:rPr>
      </w:pPr>
      <w:r w:rsidRPr="008711DD">
        <w:rPr>
          <w:b/>
          <w:color w:val="000000"/>
          <w:sz w:val="20"/>
          <w:szCs w:val="20"/>
        </w:rPr>
        <w:t>Microplastic additions altered earthworm ingestion, extracellular enzyme activity and soil properties under contaminated by mixing heavy metals</w:t>
      </w:r>
    </w:p>
    <w:p w:rsidR="00B7351C" w:rsidRPr="008711DD" w:rsidRDefault="00B7351C" w:rsidP="00B7351C">
      <w:pPr>
        <w:spacing w:before="120" w:after="0" w:line="480" w:lineRule="auto"/>
        <w:jc w:val="both"/>
        <w:rPr>
          <w:color w:val="000000"/>
          <w:sz w:val="20"/>
          <w:szCs w:val="20"/>
          <w:vertAlign w:val="superscript"/>
        </w:rPr>
      </w:pPr>
      <w:r w:rsidRPr="008711DD">
        <w:rPr>
          <w:color w:val="000000"/>
          <w:sz w:val="20"/>
          <w:szCs w:val="20"/>
        </w:rPr>
        <w:t>Huong Mai</w:t>
      </w:r>
      <w:r w:rsidRPr="008711DD">
        <w:rPr>
          <w:color w:val="000000"/>
          <w:sz w:val="20"/>
          <w:szCs w:val="20"/>
          <w:vertAlign w:val="superscript"/>
        </w:rPr>
        <w:t>1*</w:t>
      </w:r>
      <w:r w:rsidRPr="008711DD">
        <w:rPr>
          <w:color w:val="000000"/>
          <w:sz w:val="20"/>
          <w:szCs w:val="20"/>
        </w:rPr>
        <w:t>, Nguyen Danh Thien</w:t>
      </w:r>
      <w:r w:rsidRPr="008711DD">
        <w:rPr>
          <w:color w:val="000000"/>
          <w:sz w:val="20"/>
          <w:szCs w:val="20"/>
          <w:vertAlign w:val="superscript"/>
        </w:rPr>
        <w:t>1</w:t>
      </w:r>
      <w:r w:rsidRPr="008711DD">
        <w:rPr>
          <w:color w:val="000000"/>
          <w:sz w:val="20"/>
          <w:szCs w:val="20"/>
        </w:rPr>
        <w:t>, Nguyen Thuy Dung</w:t>
      </w:r>
      <w:r w:rsidR="00BE3E04">
        <w:rPr>
          <w:color w:val="000000"/>
          <w:sz w:val="20"/>
          <w:szCs w:val="20"/>
          <w:vertAlign w:val="superscript"/>
        </w:rPr>
        <w:t>2</w:t>
      </w:r>
      <w:r w:rsidRPr="008711DD">
        <w:rPr>
          <w:color w:val="000000"/>
          <w:sz w:val="20"/>
          <w:szCs w:val="20"/>
        </w:rPr>
        <w:t>, Christian Valentin</w:t>
      </w:r>
      <w:r w:rsidR="00BE3E04">
        <w:rPr>
          <w:color w:val="000000"/>
          <w:sz w:val="20"/>
          <w:szCs w:val="20"/>
          <w:vertAlign w:val="superscript"/>
        </w:rPr>
        <w:t>3</w:t>
      </w:r>
    </w:p>
    <w:p w:rsidR="00B7351C" w:rsidRPr="008711DD" w:rsidRDefault="00B7351C" w:rsidP="00B7351C">
      <w:pPr>
        <w:pBdr>
          <w:top w:val="nil"/>
          <w:left w:val="nil"/>
          <w:bottom w:val="nil"/>
          <w:right w:val="nil"/>
          <w:between w:val="nil"/>
        </w:pBdr>
        <w:spacing w:before="120" w:after="0" w:line="480" w:lineRule="auto"/>
        <w:rPr>
          <w:i/>
          <w:color w:val="000000"/>
          <w:sz w:val="20"/>
          <w:szCs w:val="20"/>
        </w:rPr>
      </w:pPr>
      <w:r w:rsidRPr="008711DD">
        <w:rPr>
          <w:i/>
          <w:color w:val="000000"/>
          <w:sz w:val="20"/>
          <w:szCs w:val="20"/>
          <w:vertAlign w:val="superscript"/>
        </w:rPr>
        <w:t>1</w:t>
      </w:r>
      <w:r w:rsidRPr="008711DD">
        <w:rPr>
          <w:i/>
          <w:color w:val="000000"/>
          <w:sz w:val="20"/>
          <w:szCs w:val="20"/>
        </w:rPr>
        <w:t>University of Science and Technology of Hanoi, Vietnam Academy of Science and Technology, Vietnam</w:t>
      </w:r>
    </w:p>
    <w:p w:rsidR="00BE3E04" w:rsidRPr="008711DD" w:rsidRDefault="00BE3E04" w:rsidP="00BE3E04">
      <w:pPr>
        <w:pBdr>
          <w:top w:val="nil"/>
          <w:left w:val="nil"/>
          <w:bottom w:val="nil"/>
          <w:right w:val="nil"/>
          <w:between w:val="nil"/>
        </w:pBdr>
        <w:spacing w:before="120" w:after="0" w:line="480" w:lineRule="auto"/>
        <w:rPr>
          <w:i/>
          <w:color w:val="000000"/>
          <w:sz w:val="20"/>
          <w:szCs w:val="20"/>
        </w:rPr>
      </w:pPr>
      <w:r w:rsidRPr="008711DD">
        <w:rPr>
          <w:rFonts w:eastAsia="SimSun"/>
          <w:i/>
          <w:iCs/>
          <w:spacing w:val="-2"/>
          <w:sz w:val="20"/>
          <w:szCs w:val="20"/>
          <w:vertAlign w:val="superscript"/>
          <w:lang w:val="fr-FR"/>
        </w:rPr>
        <w:t>2</w:t>
      </w:r>
      <w:r>
        <w:rPr>
          <w:rFonts w:eastAsia="SimSun"/>
          <w:i/>
          <w:iCs/>
          <w:spacing w:val="-2"/>
          <w:sz w:val="20"/>
          <w:szCs w:val="20"/>
          <w:vertAlign w:val="superscript"/>
          <w:lang w:val="fr-FR"/>
        </w:rPr>
        <w:t xml:space="preserve"> </w:t>
      </w:r>
      <w:r w:rsidRPr="00855292">
        <w:rPr>
          <w:rFonts w:eastAsia="SimSun"/>
          <w:i/>
          <w:iCs/>
          <w:spacing w:val="-2"/>
          <w:sz w:val="20"/>
          <w:szCs w:val="20"/>
          <w:lang w:val="fr-FR"/>
        </w:rPr>
        <w:t>Soil Chemi</w:t>
      </w:r>
      <w:r w:rsidR="00B03E91">
        <w:rPr>
          <w:rFonts w:eastAsia="SimSun"/>
          <w:i/>
          <w:iCs/>
          <w:spacing w:val="-2"/>
          <w:sz w:val="20"/>
          <w:szCs w:val="20"/>
          <w:lang w:val="fr-FR"/>
        </w:rPr>
        <w:t>stry and Chemical Soil Quality G</w:t>
      </w:r>
      <w:r w:rsidRPr="00855292">
        <w:rPr>
          <w:rFonts w:eastAsia="SimSun"/>
          <w:i/>
          <w:iCs/>
          <w:spacing w:val="-2"/>
          <w:sz w:val="20"/>
          <w:szCs w:val="20"/>
          <w:lang w:val="fr-FR"/>
        </w:rPr>
        <w:t>roup</w:t>
      </w:r>
      <w:r w:rsidR="00B03E91">
        <w:rPr>
          <w:rFonts w:eastAsia="SimSun"/>
          <w:i/>
          <w:iCs/>
          <w:spacing w:val="-2"/>
          <w:sz w:val="20"/>
          <w:szCs w:val="20"/>
          <w:lang w:val="fr-FR"/>
        </w:rPr>
        <w:t>,</w:t>
      </w:r>
      <w:r w:rsidRPr="00855292">
        <w:rPr>
          <w:rFonts w:eastAsia="SimSun"/>
          <w:i/>
          <w:iCs/>
          <w:spacing w:val="-2"/>
          <w:sz w:val="20"/>
          <w:szCs w:val="20"/>
          <w:lang w:val="fr-FR"/>
        </w:rPr>
        <w:t xml:space="preserve"> Wageningen University and Researc</w:t>
      </w:r>
      <w:bookmarkStart w:id="0" w:name="_GoBack"/>
      <w:bookmarkEnd w:id="0"/>
      <w:r w:rsidRPr="00855292">
        <w:rPr>
          <w:rFonts w:eastAsia="SimSun"/>
          <w:i/>
          <w:iCs/>
          <w:spacing w:val="-2"/>
          <w:sz w:val="20"/>
          <w:szCs w:val="20"/>
          <w:lang w:val="fr-FR"/>
        </w:rPr>
        <w:t>h</w:t>
      </w:r>
    </w:p>
    <w:p w:rsidR="00B7351C" w:rsidRPr="008711DD" w:rsidRDefault="00BE3E04" w:rsidP="00BE3E04">
      <w:pPr>
        <w:shd w:val="clear" w:color="auto" w:fill="FFFFFF"/>
        <w:spacing w:after="0" w:line="480" w:lineRule="auto"/>
        <w:rPr>
          <w:i/>
          <w:sz w:val="20"/>
          <w:szCs w:val="20"/>
        </w:rPr>
      </w:pPr>
      <w:r>
        <w:rPr>
          <w:rFonts w:eastAsia="SimSun"/>
          <w:i/>
          <w:iCs/>
          <w:spacing w:val="-2"/>
          <w:sz w:val="20"/>
          <w:szCs w:val="20"/>
          <w:vertAlign w:val="superscript"/>
          <w:lang w:val="fr-FR"/>
        </w:rPr>
        <w:t>3</w:t>
      </w:r>
      <w:r w:rsidRPr="008711DD">
        <w:rPr>
          <w:rFonts w:eastAsia="SimSun"/>
          <w:i/>
          <w:iCs/>
          <w:spacing w:val="-2"/>
          <w:sz w:val="20"/>
          <w:szCs w:val="20"/>
          <w:lang w:val="fr-FR"/>
        </w:rPr>
        <w:t xml:space="preserve">UMR 242-Institut de Recherche pour le Développement. </w:t>
      </w:r>
      <w:r w:rsidRPr="008711DD">
        <w:rPr>
          <w:rFonts w:eastAsia="SimSun"/>
          <w:i/>
          <w:iCs/>
          <w:spacing w:val="-2"/>
          <w:sz w:val="20"/>
          <w:szCs w:val="20"/>
        </w:rPr>
        <w:t>32, av. H. Varagnat, 93143 Bondy cedex, France</w:t>
      </w:r>
    </w:p>
    <w:p w:rsidR="00B7351C" w:rsidRPr="008711DD" w:rsidRDefault="00B7351C" w:rsidP="00B7351C">
      <w:pPr>
        <w:spacing w:before="120" w:after="0" w:line="480" w:lineRule="auto"/>
        <w:jc w:val="both"/>
        <w:rPr>
          <w:color w:val="000000"/>
          <w:sz w:val="20"/>
          <w:szCs w:val="20"/>
        </w:rPr>
      </w:pPr>
      <w:r w:rsidRPr="008711DD">
        <w:rPr>
          <w:sz w:val="20"/>
          <w:szCs w:val="20"/>
          <w:vertAlign w:val="superscript"/>
        </w:rPr>
        <w:t>*</w:t>
      </w:r>
      <w:r w:rsidRPr="008711DD">
        <w:rPr>
          <w:sz w:val="20"/>
          <w:szCs w:val="20"/>
        </w:rPr>
        <w:t xml:space="preserve">Corresponding author, Email: </w:t>
      </w:r>
      <w:hyperlink r:id="rId4">
        <w:r w:rsidRPr="008711DD">
          <w:rPr>
            <w:color w:val="0563C1"/>
            <w:sz w:val="20"/>
            <w:szCs w:val="20"/>
            <w:u w:val="single"/>
          </w:rPr>
          <w:t>mai.huong@usth.edu.vn</w:t>
        </w:r>
      </w:hyperlink>
    </w:p>
    <w:p w:rsidR="00B7351C" w:rsidRDefault="00B7351C" w:rsidP="00431384">
      <w:pPr>
        <w:spacing w:before="120" w:after="0" w:line="480" w:lineRule="auto"/>
        <w:jc w:val="both"/>
        <w:rPr>
          <w:sz w:val="24"/>
          <w:szCs w:val="24"/>
        </w:rPr>
      </w:pPr>
    </w:p>
    <w:p w:rsidR="00431384" w:rsidRPr="00B7351C" w:rsidRDefault="00431384" w:rsidP="00431384">
      <w:pPr>
        <w:spacing w:before="120" w:after="0" w:line="480" w:lineRule="auto"/>
        <w:jc w:val="both"/>
        <w:rPr>
          <w:sz w:val="20"/>
          <w:szCs w:val="20"/>
        </w:rPr>
      </w:pPr>
      <w:r w:rsidRPr="00B7351C">
        <w:rPr>
          <w:sz w:val="20"/>
          <w:szCs w:val="20"/>
        </w:rPr>
        <w:t>Table S</w:t>
      </w:r>
      <w:r w:rsidR="00B551BF" w:rsidRPr="00B7351C">
        <w:rPr>
          <w:sz w:val="20"/>
          <w:szCs w:val="20"/>
        </w:rPr>
        <w:t>1</w:t>
      </w:r>
      <w:r w:rsidRPr="00B7351C">
        <w:rPr>
          <w:sz w:val="20"/>
          <w:szCs w:val="20"/>
        </w:rPr>
        <w:t>: Summary of hydrolytic enzymes studied, their ecological functions and substrate proxies used for laboratory assays.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3"/>
        <w:gridCol w:w="2005"/>
        <w:gridCol w:w="1591"/>
        <w:gridCol w:w="3902"/>
      </w:tblGrid>
      <w:tr w:rsidR="00431384" w:rsidRPr="00B7351C" w:rsidTr="00115F8C">
        <w:trPr>
          <w:trHeight w:val="859"/>
        </w:trPr>
        <w:tc>
          <w:tcPr>
            <w:tcW w:w="1853" w:type="dxa"/>
          </w:tcPr>
          <w:p w:rsidR="00431384" w:rsidRPr="00B7351C" w:rsidRDefault="00431384" w:rsidP="00115F8C">
            <w:pPr>
              <w:spacing w:before="120" w:line="480" w:lineRule="auto"/>
              <w:rPr>
                <w:b/>
                <w:sz w:val="20"/>
                <w:szCs w:val="20"/>
              </w:rPr>
            </w:pPr>
            <w:r w:rsidRPr="00B7351C">
              <w:rPr>
                <w:b/>
                <w:sz w:val="20"/>
                <w:szCs w:val="20"/>
              </w:rPr>
              <w:t>Enzyme</w:t>
            </w:r>
          </w:p>
        </w:tc>
        <w:tc>
          <w:tcPr>
            <w:tcW w:w="2005" w:type="dxa"/>
          </w:tcPr>
          <w:p w:rsidR="00431384" w:rsidRPr="00B7351C" w:rsidRDefault="00431384" w:rsidP="00115F8C">
            <w:pPr>
              <w:spacing w:before="120" w:line="480" w:lineRule="auto"/>
              <w:rPr>
                <w:b/>
                <w:sz w:val="20"/>
                <w:szCs w:val="20"/>
              </w:rPr>
            </w:pPr>
            <w:r w:rsidRPr="00B7351C">
              <w:rPr>
                <w:b/>
                <w:sz w:val="20"/>
                <w:szCs w:val="20"/>
              </w:rPr>
              <w:t>Enzyme function</w:t>
            </w:r>
          </w:p>
        </w:tc>
        <w:tc>
          <w:tcPr>
            <w:tcW w:w="1591" w:type="dxa"/>
          </w:tcPr>
          <w:p w:rsidR="00431384" w:rsidRPr="00B7351C" w:rsidRDefault="00431384" w:rsidP="00115F8C">
            <w:pPr>
              <w:spacing w:before="120" w:line="480" w:lineRule="auto"/>
              <w:rPr>
                <w:b/>
                <w:sz w:val="20"/>
                <w:szCs w:val="20"/>
              </w:rPr>
            </w:pPr>
            <w:r w:rsidRPr="00B7351C">
              <w:rPr>
                <w:b/>
                <w:sz w:val="20"/>
                <w:szCs w:val="20"/>
              </w:rPr>
              <w:t>Common substrate</w:t>
            </w:r>
          </w:p>
        </w:tc>
        <w:tc>
          <w:tcPr>
            <w:tcW w:w="3902" w:type="dxa"/>
          </w:tcPr>
          <w:p w:rsidR="00431384" w:rsidRPr="00B7351C" w:rsidRDefault="00431384" w:rsidP="00115F8C">
            <w:pPr>
              <w:spacing w:before="120" w:line="480" w:lineRule="auto"/>
              <w:rPr>
                <w:b/>
                <w:sz w:val="20"/>
                <w:szCs w:val="20"/>
              </w:rPr>
            </w:pPr>
            <w:r w:rsidRPr="00B7351C">
              <w:rPr>
                <w:b/>
                <w:sz w:val="20"/>
                <w:szCs w:val="20"/>
              </w:rPr>
              <w:t>Substrate proxy</w:t>
            </w:r>
          </w:p>
        </w:tc>
      </w:tr>
      <w:tr w:rsidR="00431384" w:rsidRPr="00B7351C" w:rsidTr="00115F8C">
        <w:trPr>
          <w:trHeight w:val="859"/>
        </w:trPr>
        <w:tc>
          <w:tcPr>
            <w:tcW w:w="1853" w:type="dxa"/>
          </w:tcPr>
          <w:p w:rsidR="00431384" w:rsidRPr="00B7351C" w:rsidRDefault="00431384" w:rsidP="00115F8C">
            <w:pPr>
              <w:spacing w:before="120" w:line="480" w:lineRule="auto"/>
              <w:jc w:val="both"/>
              <w:rPr>
                <w:sz w:val="20"/>
                <w:szCs w:val="20"/>
              </w:rPr>
            </w:pPr>
            <w:r w:rsidRPr="00B7351C">
              <w:rPr>
                <w:sz w:val="20"/>
                <w:szCs w:val="20"/>
              </w:rPr>
              <w:t>Phosphatase</w:t>
            </w:r>
          </w:p>
        </w:tc>
        <w:tc>
          <w:tcPr>
            <w:tcW w:w="2005" w:type="dxa"/>
          </w:tcPr>
          <w:p w:rsidR="00431384" w:rsidRPr="00B7351C" w:rsidRDefault="00431384" w:rsidP="00115F8C">
            <w:pPr>
              <w:spacing w:before="120" w:line="480" w:lineRule="auto"/>
              <w:jc w:val="both"/>
              <w:rPr>
                <w:sz w:val="20"/>
                <w:szCs w:val="20"/>
              </w:rPr>
            </w:pPr>
            <w:r w:rsidRPr="00B7351C">
              <w:rPr>
                <w:sz w:val="20"/>
                <w:szCs w:val="20"/>
              </w:rPr>
              <w:t>Releases phosphate group</w:t>
            </w:r>
          </w:p>
        </w:tc>
        <w:tc>
          <w:tcPr>
            <w:tcW w:w="1591" w:type="dxa"/>
          </w:tcPr>
          <w:p w:rsidR="00431384" w:rsidRPr="00B7351C" w:rsidRDefault="00431384" w:rsidP="00115F8C">
            <w:pPr>
              <w:spacing w:before="120" w:line="480" w:lineRule="auto"/>
              <w:jc w:val="both"/>
              <w:rPr>
                <w:sz w:val="20"/>
                <w:szCs w:val="20"/>
              </w:rPr>
            </w:pPr>
            <w:r w:rsidRPr="00B7351C">
              <w:rPr>
                <w:sz w:val="20"/>
                <w:szCs w:val="20"/>
              </w:rPr>
              <w:t>Phospholipid</w:t>
            </w:r>
          </w:p>
        </w:tc>
        <w:tc>
          <w:tcPr>
            <w:tcW w:w="3902" w:type="dxa"/>
          </w:tcPr>
          <w:p w:rsidR="00431384" w:rsidRPr="00B7351C" w:rsidRDefault="00431384" w:rsidP="00115F8C">
            <w:pPr>
              <w:spacing w:before="120" w:line="480" w:lineRule="auto"/>
              <w:jc w:val="both"/>
              <w:rPr>
                <w:sz w:val="20"/>
                <w:szCs w:val="20"/>
              </w:rPr>
            </w:pPr>
            <w:r w:rsidRPr="00B7351C">
              <w:rPr>
                <w:sz w:val="20"/>
                <w:szCs w:val="20"/>
              </w:rPr>
              <w:t>4-MUB Phosphate</w:t>
            </w:r>
          </w:p>
        </w:tc>
      </w:tr>
      <w:tr w:rsidR="00431384" w:rsidRPr="00B7351C" w:rsidTr="00115F8C">
        <w:trPr>
          <w:trHeight w:val="490"/>
        </w:trPr>
        <w:tc>
          <w:tcPr>
            <w:tcW w:w="1853" w:type="dxa"/>
          </w:tcPr>
          <w:p w:rsidR="00431384" w:rsidRPr="00B7351C" w:rsidRDefault="00431384" w:rsidP="00115F8C">
            <w:pPr>
              <w:spacing w:before="120" w:line="480" w:lineRule="auto"/>
              <w:jc w:val="both"/>
              <w:rPr>
                <w:sz w:val="20"/>
                <w:szCs w:val="20"/>
              </w:rPr>
            </w:pPr>
            <w:r w:rsidRPr="00B7351C">
              <w:rPr>
                <w:sz w:val="20"/>
                <w:szCs w:val="20"/>
              </w:rPr>
              <w:t>β-Glucosidase</w:t>
            </w:r>
          </w:p>
        </w:tc>
        <w:tc>
          <w:tcPr>
            <w:tcW w:w="2005" w:type="dxa"/>
          </w:tcPr>
          <w:p w:rsidR="00431384" w:rsidRPr="00B7351C" w:rsidRDefault="00431384" w:rsidP="00115F8C">
            <w:pPr>
              <w:spacing w:before="120" w:line="480" w:lineRule="auto"/>
              <w:jc w:val="both"/>
              <w:rPr>
                <w:sz w:val="20"/>
                <w:szCs w:val="20"/>
              </w:rPr>
            </w:pPr>
            <w:r w:rsidRPr="00B7351C">
              <w:rPr>
                <w:sz w:val="20"/>
                <w:szCs w:val="20"/>
              </w:rPr>
              <w:t xml:space="preserve">Releases glucose from cellulose </w:t>
            </w:r>
          </w:p>
        </w:tc>
        <w:tc>
          <w:tcPr>
            <w:tcW w:w="1591" w:type="dxa"/>
          </w:tcPr>
          <w:p w:rsidR="00431384" w:rsidRPr="00B7351C" w:rsidRDefault="00431384" w:rsidP="00115F8C">
            <w:pPr>
              <w:spacing w:before="120" w:line="480" w:lineRule="auto"/>
              <w:jc w:val="both"/>
              <w:rPr>
                <w:sz w:val="20"/>
                <w:szCs w:val="20"/>
              </w:rPr>
            </w:pPr>
            <w:r w:rsidRPr="00B7351C">
              <w:rPr>
                <w:sz w:val="20"/>
                <w:szCs w:val="20"/>
              </w:rPr>
              <w:t>Cellulose</w:t>
            </w:r>
          </w:p>
        </w:tc>
        <w:tc>
          <w:tcPr>
            <w:tcW w:w="3902" w:type="dxa"/>
          </w:tcPr>
          <w:p w:rsidR="00431384" w:rsidRPr="00B7351C" w:rsidRDefault="00431384" w:rsidP="00115F8C">
            <w:pPr>
              <w:spacing w:before="120" w:line="480" w:lineRule="auto"/>
              <w:jc w:val="both"/>
              <w:rPr>
                <w:sz w:val="20"/>
                <w:szCs w:val="20"/>
              </w:rPr>
            </w:pPr>
            <w:r w:rsidRPr="00B7351C">
              <w:rPr>
                <w:sz w:val="20"/>
                <w:szCs w:val="20"/>
              </w:rPr>
              <w:t>4-MUB β-D-glucopyranosie</w:t>
            </w:r>
          </w:p>
        </w:tc>
      </w:tr>
      <w:tr w:rsidR="00431384" w:rsidRPr="00B7351C" w:rsidTr="00115F8C">
        <w:trPr>
          <w:trHeight w:val="490"/>
        </w:trPr>
        <w:tc>
          <w:tcPr>
            <w:tcW w:w="1853" w:type="dxa"/>
          </w:tcPr>
          <w:p w:rsidR="00431384" w:rsidRPr="00B7351C" w:rsidRDefault="00431384" w:rsidP="00115F8C">
            <w:pPr>
              <w:spacing w:before="120" w:line="480" w:lineRule="auto"/>
              <w:jc w:val="both"/>
              <w:rPr>
                <w:sz w:val="20"/>
                <w:szCs w:val="20"/>
              </w:rPr>
            </w:pPr>
            <w:r w:rsidRPr="00B7351C">
              <w:rPr>
                <w:sz w:val="20"/>
                <w:szCs w:val="20"/>
              </w:rPr>
              <w:t>β-N-acetyl glucosaminidase</w:t>
            </w:r>
          </w:p>
        </w:tc>
        <w:tc>
          <w:tcPr>
            <w:tcW w:w="2005" w:type="dxa"/>
          </w:tcPr>
          <w:p w:rsidR="00431384" w:rsidRPr="00B7351C" w:rsidRDefault="00431384" w:rsidP="00115F8C">
            <w:pPr>
              <w:spacing w:before="120" w:line="480" w:lineRule="auto"/>
              <w:jc w:val="both"/>
              <w:rPr>
                <w:sz w:val="20"/>
                <w:szCs w:val="20"/>
              </w:rPr>
            </w:pPr>
            <w:r w:rsidRPr="00B7351C">
              <w:rPr>
                <w:sz w:val="20"/>
                <w:szCs w:val="20"/>
              </w:rPr>
              <w:t>Releases N-acetyl glucosamine from oligosaccharides</w:t>
            </w:r>
          </w:p>
        </w:tc>
        <w:tc>
          <w:tcPr>
            <w:tcW w:w="1591" w:type="dxa"/>
          </w:tcPr>
          <w:p w:rsidR="00431384" w:rsidRPr="00B7351C" w:rsidRDefault="00431384" w:rsidP="00115F8C">
            <w:pPr>
              <w:spacing w:before="120" w:line="480" w:lineRule="auto"/>
              <w:jc w:val="both"/>
              <w:rPr>
                <w:sz w:val="20"/>
                <w:szCs w:val="20"/>
              </w:rPr>
            </w:pPr>
            <w:r w:rsidRPr="00B7351C">
              <w:rPr>
                <w:sz w:val="20"/>
                <w:szCs w:val="20"/>
              </w:rPr>
              <w:t>Chitin and peptidoglycan</w:t>
            </w:r>
          </w:p>
        </w:tc>
        <w:tc>
          <w:tcPr>
            <w:tcW w:w="3902" w:type="dxa"/>
          </w:tcPr>
          <w:p w:rsidR="00431384" w:rsidRPr="00B7351C" w:rsidRDefault="00431384" w:rsidP="00115F8C">
            <w:pPr>
              <w:spacing w:before="120" w:line="480" w:lineRule="auto"/>
              <w:jc w:val="both"/>
              <w:rPr>
                <w:sz w:val="20"/>
                <w:szCs w:val="20"/>
              </w:rPr>
            </w:pPr>
            <w:r w:rsidRPr="00B7351C">
              <w:rPr>
                <w:sz w:val="20"/>
                <w:szCs w:val="20"/>
              </w:rPr>
              <w:t>4-MUB N-acetyl-β-D-glucosaminide</w:t>
            </w:r>
          </w:p>
        </w:tc>
      </w:tr>
    </w:tbl>
    <w:p w:rsidR="00D75202" w:rsidRDefault="00D75202"/>
    <w:p w:rsidR="00431384" w:rsidRDefault="00431384"/>
    <w:p w:rsidR="00431384" w:rsidRDefault="00431384"/>
    <w:p w:rsidR="00431384" w:rsidRDefault="00431384"/>
    <w:p w:rsidR="00431384" w:rsidRDefault="00431384"/>
    <w:p w:rsidR="00431384" w:rsidRDefault="00431384"/>
    <w:p w:rsidR="00431384" w:rsidRDefault="00431384"/>
    <w:p w:rsidR="00431384" w:rsidRDefault="00431384" w:rsidP="00431384">
      <w:pPr>
        <w:spacing w:before="120" w:after="0" w:line="480" w:lineRule="auto"/>
        <w:jc w:val="both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71B1E65" wp14:editId="3669B0A1">
            <wp:extent cx="3949700" cy="2413000"/>
            <wp:effectExtent l="0" t="0" r="12700" b="635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31384" w:rsidRPr="00B7351C" w:rsidRDefault="00431384" w:rsidP="00431384">
      <w:pPr>
        <w:spacing w:before="120" w:after="0" w:line="480" w:lineRule="auto"/>
        <w:jc w:val="both"/>
        <w:rPr>
          <w:color w:val="000000"/>
          <w:sz w:val="20"/>
          <w:szCs w:val="20"/>
        </w:rPr>
      </w:pPr>
      <w:r w:rsidRPr="00B7351C">
        <w:rPr>
          <w:color w:val="000000"/>
          <w:sz w:val="20"/>
          <w:szCs w:val="20"/>
        </w:rPr>
        <w:t>Figure S1: Mortality rate of earthworms exposed to different exposure conditions after 14-day experiment. Different letters indicate significant differences amongst treatments (Tukey’s test, p &lt; 0.05).</w:t>
      </w:r>
    </w:p>
    <w:p w:rsidR="00431384" w:rsidRDefault="00431384" w:rsidP="00431384">
      <w:pPr>
        <w:spacing w:before="120" w:after="0" w:line="480" w:lineRule="auto"/>
        <w:jc w:val="both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00F1F8A" wp14:editId="5F399625">
            <wp:extent cx="4019550" cy="23622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31384" w:rsidRPr="00B7351C" w:rsidRDefault="00431384" w:rsidP="00431384">
      <w:pPr>
        <w:spacing w:before="120" w:after="0" w:line="480" w:lineRule="auto"/>
        <w:jc w:val="both"/>
        <w:rPr>
          <w:color w:val="000000"/>
          <w:sz w:val="20"/>
          <w:szCs w:val="20"/>
        </w:rPr>
      </w:pPr>
      <w:r w:rsidRPr="00B7351C">
        <w:rPr>
          <w:color w:val="000000"/>
          <w:sz w:val="20"/>
          <w:szCs w:val="20"/>
        </w:rPr>
        <w:t>Figure S2: Concentrations of microplastic in casts after 14-day exposure. Different letters indicate significant differences among treatments: (Tukey’s test, p &lt; 0.05)</w:t>
      </w:r>
    </w:p>
    <w:p w:rsidR="00431384" w:rsidRDefault="00431384" w:rsidP="00431384">
      <w:pPr>
        <w:spacing w:before="120" w:after="0" w:line="480" w:lineRule="auto"/>
        <w:jc w:val="both"/>
        <w:rPr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41FF4E" wp14:editId="61EC3018">
            <wp:extent cx="3914775" cy="2498725"/>
            <wp:effectExtent l="0" t="0" r="9525" b="1587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31384" w:rsidRDefault="00431384" w:rsidP="00431384">
      <w:pPr>
        <w:spacing w:before="120"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Figure S3: Concentrations of PP microplastics in earthworm and soils after 14-day exposure. Different letters indicate significant differences amongst treatments: (Tukey’s test, p &lt; 0.05).</w:t>
      </w:r>
    </w:p>
    <w:p w:rsidR="00431384" w:rsidRDefault="00431384" w:rsidP="00431384">
      <w:pPr>
        <w:spacing w:before="120" w:after="0" w:line="480" w:lineRule="auto"/>
        <w:jc w:val="both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3AB8BB7" wp14:editId="771BC8EA">
            <wp:extent cx="4159250" cy="2533650"/>
            <wp:effectExtent l="0" t="0" r="1270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31384" w:rsidRDefault="00431384" w:rsidP="00431384">
      <w:pPr>
        <w:spacing w:before="120"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Figure S4: Microbial activity for different conditions tested. Different letters indicate significant differences amongst treatments: (Tukey’s test, p &lt; 0.05)</w:t>
      </w:r>
    </w:p>
    <w:p w:rsidR="00431384" w:rsidRDefault="00431384" w:rsidP="00431384">
      <w:pPr>
        <w:spacing w:before="120" w:after="0" w:line="480" w:lineRule="auto"/>
        <w:jc w:val="both"/>
        <w:rPr>
          <w:color w:val="000000"/>
          <w:sz w:val="24"/>
          <w:szCs w:val="24"/>
        </w:rPr>
      </w:pPr>
    </w:p>
    <w:p w:rsidR="00431384" w:rsidRDefault="00431384" w:rsidP="00431384">
      <w:pPr>
        <w:spacing w:before="120" w:after="0" w:line="480" w:lineRule="auto"/>
        <w:jc w:val="both"/>
        <w:rPr>
          <w:color w:val="000000"/>
          <w:sz w:val="24"/>
          <w:szCs w:val="24"/>
        </w:rPr>
      </w:pPr>
    </w:p>
    <w:p w:rsidR="00431384" w:rsidRDefault="00431384"/>
    <w:sectPr w:rsidR="00431384" w:rsidSect="00C22EE2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384"/>
    <w:rsid w:val="000F391F"/>
    <w:rsid w:val="00431384"/>
    <w:rsid w:val="00B03E91"/>
    <w:rsid w:val="00B551BF"/>
    <w:rsid w:val="00B7351C"/>
    <w:rsid w:val="00BE3E04"/>
    <w:rsid w:val="00C22EE2"/>
    <w:rsid w:val="00D75202"/>
    <w:rsid w:val="00E9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230A5"/>
  <w15:chartTrackingRefBased/>
  <w15:docId w15:val="{AF582694-02A3-4CDB-8923-C981EEDB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384"/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hyperlink" Target="mailto:mai.huong@usth.edu.vn" TargetMode="Externa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LUSES%20Project\Data\2021\DATA_LUSES_01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LUSES%20Project\Data\2021\DATA_LUSES_092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LUSES%20Project\Data\2021\DATA_LUSES_092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LUSES%20Project\Data\2021\DATA_LUSES_09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pattFill prst="pct25">
              <a:fgClr>
                <a:schemeClr val="accent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0925337632079971E-17"/>
                  <c:y val="-2.7777777777777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CCC-4BCC-9E81-4D8515219E75}"/>
                </c:ext>
              </c:extLst>
            </c:dLbl>
            <c:dLbl>
              <c:idx val="1"/>
              <c:layout>
                <c:manualLayout>
                  <c:x val="0"/>
                  <c:y val="-4.62962962962962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CCC-4BCC-9E81-4D8515219E7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CCC-4BCC-9E81-4D8515219E75}"/>
                </c:ext>
              </c:extLst>
            </c:dLbl>
            <c:dLbl>
              <c:idx val="3"/>
              <c:layout>
                <c:manualLayout>
                  <c:x val="0"/>
                  <c:y val="-2.7777777777777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CCC-4BCC-9E81-4D8515219E7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CCC-4BCC-9E81-4D8515219E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Survival!$P$21:$P$25</c:f>
                <c:numCache>
                  <c:formatCode>General</c:formatCode>
                  <c:ptCount val="5"/>
                  <c:pt idx="0">
                    <c:v>6.67</c:v>
                  </c:pt>
                  <c:pt idx="1">
                    <c:v>11.55</c:v>
                  </c:pt>
                  <c:pt idx="2">
                    <c:v>0</c:v>
                  </c:pt>
                  <c:pt idx="3">
                    <c:v>6.67</c:v>
                  </c:pt>
                  <c:pt idx="4">
                    <c:v>0</c:v>
                  </c:pt>
                </c:numCache>
              </c:numRef>
            </c:plus>
            <c:minus>
              <c:numRef>
                <c:f>Survival!$P$21:$P$25</c:f>
                <c:numCache>
                  <c:formatCode>General</c:formatCode>
                  <c:ptCount val="5"/>
                  <c:pt idx="0">
                    <c:v>6.67</c:v>
                  </c:pt>
                  <c:pt idx="1">
                    <c:v>11.55</c:v>
                  </c:pt>
                  <c:pt idx="2">
                    <c:v>0</c:v>
                  </c:pt>
                  <c:pt idx="3">
                    <c:v>6.67</c:v>
                  </c:pt>
                  <c:pt idx="4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Survival!$M$21:$N$25</c:f>
              <c:multiLvlStrCache>
                <c:ptCount val="5"/>
                <c:lvl>
                  <c:pt idx="0">
                    <c:v>C</c:v>
                  </c:pt>
                  <c:pt idx="1">
                    <c:v>1X</c:v>
                  </c:pt>
                  <c:pt idx="2">
                    <c:v>2X</c:v>
                  </c:pt>
                  <c:pt idx="3">
                    <c:v>1X</c:v>
                  </c:pt>
                  <c:pt idx="4">
                    <c:v>2X</c:v>
                  </c:pt>
                </c:lvl>
                <c:lvl>
                  <c:pt idx="0">
                    <c:v>Control</c:v>
                  </c:pt>
                  <c:pt idx="1">
                    <c:v>W1</c:v>
                  </c:pt>
                  <c:pt idx="3">
                    <c:v>W4</c:v>
                  </c:pt>
                </c:lvl>
              </c:multiLvlStrCache>
            </c:multiLvlStrRef>
          </c:cat>
          <c:val>
            <c:numRef>
              <c:f>Survival!$O$21:$O$25</c:f>
              <c:numCache>
                <c:formatCode>General</c:formatCode>
                <c:ptCount val="5"/>
                <c:pt idx="0">
                  <c:v>13.33</c:v>
                </c:pt>
                <c:pt idx="1">
                  <c:v>60</c:v>
                </c:pt>
                <c:pt idx="2">
                  <c:v>100</c:v>
                </c:pt>
                <c:pt idx="3">
                  <c:v>66.66</c:v>
                </c:pt>
                <c:pt idx="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CCC-4BCC-9E81-4D8515219E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9282440"/>
        <c:axId val="399281456"/>
      </c:barChart>
      <c:catAx>
        <c:axId val="3992824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Treatment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9281456"/>
        <c:crosses val="autoZero"/>
        <c:auto val="1"/>
        <c:lblAlgn val="ctr"/>
        <c:lblOffset val="100"/>
        <c:noMultiLvlLbl val="0"/>
      </c:catAx>
      <c:valAx>
        <c:axId val="399281456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Mortality</a:t>
                </a:r>
                <a:r>
                  <a:rPr lang="en-US" baseline="0"/>
                  <a:t> </a:t>
                </a:r>
                <a:r>
                  <a:rPr lang="en-US"/>
                  <a:t>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9282440"/>
        <c:crosses val="autoZero"/>
        <c:crossBetween val="between"/>
        <c:majorUnit val="20"/>
      </c:valAx>
      <c:spPr>
        <a:noFill/>
        <a:ln>
          <a:solidFill>
            <a:schemeClr val="bg2">
              <a:lumMod val="9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MiP!$AK$51</c:f>
              <c:strCache>
                <c:ptCount val="1"/>
                <c:pt idx="0">
                  <c:v>Conc.MiP in Casts</c:v>
                </c:pt>
              </c:strCache>
            </c:strRef>
          </c:tx>
          <c:spPr>
            <a:pattFill prst="pct70">
              <a:fgClr>
                <a:schemeClr val="bg2">
                  <a:lumMod val="7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6.10263522884882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0A9-4AC9-A2B6-FF841927F3B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0A9-4AC9-A2B6-FF841927F3B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0A9-4AC9-A2B6-FF841927F3B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0A9-4AC9-A2B6-FF841927F3B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0A9-4AC9-A2B6-FF841927F3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MiP!$AL$52:$AL$56</c:f>
                <c:numCache>
                  <c:formatCode>General</c:formatCode>
                  <c:ptCount val="5"/>
                  <c:pt idx="0">
                    <c:v>2.0164104520437074</c:v>
                  </c:pt>
                  <c:pt idx="1">
                    <c:v>0.45720163312627571</c:v>
                  </c:pt>
                  <c:pt idx="2">
                    <c:v>0.52029905930254294</c:v>
                  </c:pt>
                  <c:pt idx="3">
                    <c:v>1.1986149414127036</c:v>
                  </c:pt>
                  <c:pt idx="4">
                    <c:v>0.29225179402547941</c:v>
                  </c:pt>
                </c:numCache>
              </c:numRef>
            </c:plus>
            <c:minus>
              <c:numRef>
                <c:f>MiP!$AL$52:$AL$56</c:f>
                <c:numCache>
                  <c:formatCode>General</c:formatCode>
                  <c:ptCount val="5"/>
                  <c:pt idx="0">
                    <c:v>2.0164104520437074</c:v>
                  </c:pt>
                  <c:pt idx="1">
                    <c:v>0.45720163312627571</c:v>
                  </c:pt>
                  <c:pt idx="2">
                    <c:v>0.52029905930254294</c:v>
                  </c:pt>
                  <c:pt idx="3">
                    <c:v>1.1986149414127036</c:v>
                  </c:pt>
                  <c:pt idx="4">
                    <c:v>0.29225179402547941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MiP!$AI$52:$AJ$56</c:f>
              <c:multiLvlStrCache>
                <c:ptCount val="5"/>
                <c:lvl>
                  <c:pt idx="0">
                    <c:v>C</c:v>
                  </c:pt>
                  <c:pt idx="1">
                    <c:v>1X</c:v>
                  </c:pt>
                  <c:pt idx="2">
                    <c:v>2X</c:v>
                  </c:pt>
                  <c:pt idx="3">
                    <c:v>1X</c:v>
                  </c:pt>
                  <c:pt idx="4">
                    <c:v>2X</c:v>
                  </c:pt>
                </c:lvl>
                <c:lvl>
                  <c:pt idx="0">
                    <c:v>Control</c:v>
                  </c:pt>
                  <c:pt idx="1">
                    <c:v>W1</c:v>
                  </c:pt>
                  <c:pt idx="3">
                    <c:v>W4</c:v>
                  </c:pt>
                </c:lvl>
              </c:multiLvlStrCache>
            </c:multiLvlStrRef>
          </c:cat>
          <c:val>
            <c:numRef>
              <c:f>MiP!$AK$52:$AK$56</c:f>
              <c:numCache>
                <c:formatCode>0.0</c:formatCode>
                <c:ptCount val="5"/>
                <c:pt idx="0">
                  <c:v>22.5133333333333</c:v>
                </c:pt>
                <c:pt idx="1">
                  <c:v>9.75</c:v>
                </c:pt>
                <c:pt idx="2">
                  <c:v>4.7133333333333303</c:v>
                </c:pt>
                <c:pt idx="3">
                  <c:v>8.6633333333333304</c:v>
                </c:pt>
                <c:pt idx="4">
                  <c:v>3.6266666666666598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0A9-4AC9-A2B6-FF841927F3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7407296"/>
        <c:axId val="327409920"/>
      </c:barChart>
      <c:catAx>
        <c:axId val="32740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7409920"/>
        <c:crosses val="autoZero"/>
        <c:auto val="1"/>
        <c:lblAlgn val="ctr"/>
        <c:lblOffset val="100"/>
        <c:noMultiLvlLbl val="0"/>
      </c:catAx>
      <c:valAx>
        <c:axId val="3274099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Concentration of MiP in cast (particles/g dw)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bg2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7407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MiP!$AK$61</c:f>
              <c:strCache>
                <c:ptCount val="1"/>
                <c:pt idx="0">
                  <c:v>Conc. MiP in Earthworm</c:v>
                </c:pt>
              </c:strCache>
            </c:strRef>
          </c:tx>
          <c:spPr>
            <a:pattFill prst="pct70">
              <a:fgClr>
                <a:schemeClr val="bg2">
                  <a:lumMod val="50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9737423434791223E-17"/>
                  <c:y val="-6.60247592847317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5DB-40AB-A29C-90946A376931}"/>
                </c:ext>
              </c:extLst>
            </c:dLbl>
            <c:dLbl>
              <c:idx val="1"/>
              <c:layout>
                <c:manualLayout>
                  <c:x val="-5.9474846869582446E-17"/>
                  <c:y val="-7.00876095118898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5DB-40AB-A29C-90946A37693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5DB-40AB-A29C-90946A376931}"/>
                </c:ext>
              </c:extLst>
            </c:dLbl>
            <c:dLbl>
              <c:idx val="3"/>
              <c:layout>
                <c:manualLayout>
                  <c:x val="0"/>
                  <c:y val="-4.55908513341804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5DB-40AB-A29C-90946A376931}"/>
                </c:ext>
              </c:extLst>
            </c:dLbl>
            <c:dLbl>
              <c:idx val="4"/>
              <c:layout>
                <c:manualLayout>
                  <c:x val="-1.1894969373916489E-16"/>
                  <c:y val="-6.00748967705695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8053527980535282E-2"/>
                      <c:h val="7.00127127413203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F5DB-40AB-A29C-90946A3769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MiP!$AM$62:$AM$66</c:f>
                <c:numCache>
                  <c:formatCode>General</c:formatCode>
                  <c:ptCount val="5"/>
                  <c:pt idx="0">
                    <c:v>0.22995168574676225</c:v>
                  </c:pt>
                  <c:pt idx="1">
                    <c:v>0.65975584709631618</c:v>
                  </c:pt>
                  <c:pt idx="2">
                    <c:v>0.28386225141391702</c:v>
                  </c:pt>
                  <c:pt idx="3">
                    <c:v>0.67095288789733787</c:v>
                  </c:pt>
                  <c:pt idx="4">
                    <c:v>0.44856561516807231</c:v>
                  </c:pt>
                </c:numCache>
              </c:numRef>
            </c:plus>
            <c:minus>
              <c:numRef>
                <c:f>MiP!$AM$62:$AM$66</c:f>
                <c:numCache>
                  <c:formatCode>General</c:formatCode>
                  <c:ptCount val="5"/>
                  <c:pt idx="0">
                    <c:v>0.22995168574676225</c:v>
                  </c:pt>
                  <c:pt idx="1">
                    <c:v>0.65975584709631618</c:v>
                  </c:pt>
                  <c:pt idx="2">
                    <c:v>0.28386225141391702</c:v>
                  </c:pt>
                  <c:pt idx="3">
                    <c:v>0.67095288789733787</c:v>
                  </c:pt>
                  <c:pt idx="4">
                    <c:v>0.44856561516807231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MiP!$AI$62:$AJ$66</c:f>
              <c:multiLvlStrCache>
                <c:ptCount val="5"/>
                <c:lvl>
                  <c:pt idx="0">
                    <c:v>C</c:v>
                  </c:pt>
                  <c:pt idx="1">
                    <c:v>1X</c:v>
                  </c:pt>
                  <c:pt idx="2">
                    <c:v>2X</c:v>
                  </c:pt>
                  <c:pt idx="3">
                    <c:v>1X</c:v>
                  </c:pt>
                  <c:pt idx="4">
                    <c:v>2X</c:v>
                  </c:pt>
                </c:lvl>
                <c:lvl>
                  <c:pt idx="0">
                    <c:v>Control</c:v>
                  </c:pt>
                  <c:pt idx="1">
                    <c:v>W1</c:v>
                  </c:pt>
                  <c:pt idx="3">
                    <c:v>W4</c:v>
                  </c:pt>
                </c:lvl>
              </c:multiLvlStrCache>
            </c:multiLvlStrRef>
          </c:cat>
          <c:val>
            <c:numRef>
              <c:f>MiP!$AK$62:$AK$66</c:f>
              <c:numCache>
                <c:formatCode>0.0</c:formatCode>
                <c:ptCount val="5"/>
                <c:pt idx="0">
                  <c:v>4.8766666666666598</c:v>
                </c:pt>
                <c:pt idx="1">
                  <c:v>5.0733333333333297</c:v>
                </c:pt>
                <c:pt idx="2">
                  <c:v>2.91333333333333</c:v>
                </c:pt>
                <c:pt idx="3">
                  <c:v>4.5233333333333299</c:v>
                </c:pt>
                <c:pt idx="4">
                  <c:v>2.45333333333333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5DB-40AB-A29C-90946A376931}"/>
            </c:ext>
          </c:extLst>
        </c:ser>
        <c:ser>
          <c:idx val="1"/>
          <c:order val="1"/>
          <c:tx>
            <c:strRef>
              <c:f>MiP!$AL$61</c:f>
              <c:strCache>
                <c:ptCount val="1"/>
              </c:strCache>
            </c:strRef>
          </c:tx>
          <c:spPr>
            <a:pattFill prst="ltUpDiag">
              <a:fgClr>
                <a:schemeClr val="bg2">
                  <a:lumMod val="50000"/>
                </a:schemeClr>
              </a:fgClr>
              <a:bgClr>
                <a:schemeClr val="bg1"/>
              </a:bgClr>
            </a:pattFill>
            <a:ln>
              <a:solidFill>
                <a:schemeClr val="bg2">
                  <a:lumMod val="50000"/>
                </a:schemeClr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5DB-40AB-A29C-90946A37693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5DB-40AB-A29C-90946A37693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5DB-40AB-A29C-90946A37693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5DB-40AB-A29C-90946A376931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5DB-40AB-A29C-90946A3769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MiP!$AN$62:$AN$66</c:f>
                <c:numCache>
                  <c:formatCode>General</c:formatCode>
                  <c:ptCount val="5"/>
                </c:numCache>
              </c:numRef>
            </c:plus>
            <c:minus>
              <c:numRef>
                <c:f>MiP!$AN$62:$AN$66</c:f>
                <c:numCache>
                  <c:formatCode>General</c:formatCode>
                  <c:ptCount val="5"/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MiP!$AI$62:$AJ$66</c:f>
              <c:multiLvlStrCache>
                <c:ptCount val="5"/>
                <c:lvl>
                  <c:pt idx="0">
                    <c:v>C</c:v>
                  </c:pt>
                  <c:pt idx="1">
                    <c:v>1X</c:v>
                  </c:pt>
                  <c:pt idx="2">
                    <c:v>2X</c:v>
                  </c:pt>
                  <c:pt idx="3">
                    <c:v>1X</c:v>
                  </c:pt>
                  <c:pt idx="4">
                    <c:v>2X</c:v>
                  </c:pt>
                </c:lvl>
                <c:lvl>
                  <c:pt idx="0">
                    <c:v>Control</c:v>
                  </c:pt>
                  <c:pt idx="1">
                    <c:v>W1</c:v>
                  </c:pt>
                  <c:pt idx="3">
                    <c:v>W4</c:v>
                  </c:pt>
                </c:lvl>
              </c:multiLvlStrCache>
            </c:multiLvlStrRef>
          </c:cat>
          <c:val>
            <c:numRef>
              <c:f>MiP!$AL$62:$AL$66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B-F5DB-40AB-A29C-90946A3769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8306232"/>
        <c:axId val="398301312"/>
      </c:barChart>
      <c:catAx>
        <c:axId val="398306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8301312"/>
        <c:crosses val="autoZero"/>
        <c:auto val="1"/>
        <c:lblAlgn val="ctr"/>
        <c:lblOffset val="100"/>
        <c:noMultiLvlLbl val="0"/>
      </c:catAx>
      <c:valAx>
        <c:axId val="3983013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Concentration of MiP in earthworm (particles/g dw)</a:t>
                </a:r>
              </a:p>
            </c:rich>
          </c:tx>
          <c:layout>
            <c:manualLayout>
              <c:xMode val="edge"/>
              <c:yMode val="edge"/>
              <c:x val="3.5685320356853206E-2"/>
              <c:y val="3.049555273189326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bg2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8306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'Microbial activities'!$C$37</c:f>
              <c:strCache>
                <c:ptCount val="1"/>
                <c:pt idx="0">
                  <c:v>Microbial activities</c:v>
                </c:pt>
              </c:strCache>
            </c:strRef>
          </c:tx>
          <c:spPr>
            <a:pattFill prst="pct30">
              <a:fgClr>
                <a:schemeClr val="accent1"/>
              </a:fgClr>
              <a:bgClr>
                <a:schemeClr val="bg1"/>
              </a:bgClr>
            </a:pattFill>
            <a:ln>
              <a:gradFill>
                <a:gsLst>
                  <a:gs pos="0">
                    <a:schemeClr val="accent1">
                      <a:lumMod val="5000"/>
                      <a:lumOff val="95000"/>
                    </a:schemeClr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C1C-4948-9510-F14830F45D6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C1C-4948-9510-F14830F45D6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C1C-4948-9510-F14830F45D6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C1C-4948-9510-F14830F45D6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C1C-4948-9510-F14830F45D69}"/>
                </c:ext>
              </c:extLst>
            </c:dLbl>
            <c:dLbl>
              <c:idx val="5"/>
              <c:layout>
                <c:manualLayout>
                  <c:x val="-1.0185067526415994E-16"/>
                  <c:y val="-3.24074074074073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C1C-4948-9510-F14830F45D69}"/>
                </c:ext>
              </c:extLst>
            </c:dLbl>
            <c:dLbl>
              <c:idx val="6"/>
              <c:layout>
                <c:manualLayout>
                  <c:x val="0"/>
                  <c:y val="-2.31481481481481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C1C-4948-9510-F14830F45D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'Microbial activities'!$D$38:$D$44</c:f>
                <c:numCache>
                  <c:formatCode>General</c:formatCode>
                  <c:ptCount val="7"/>
                  <c:pt idx="0">
                    <c:v>3.5276684147527912E-4</c:v>
                  </c:pt>
                  <c:pt idx="2">
                    <c:v>3.7859388972001819E-4</c:v>
                  </c:pt>
                  <c:pt idx="3">
                    <c:v>5.8972686709847098E-4</c:v>
                  </c:pt>
                  <c:pt idx="5">
                    <c:v>1.5821925715074436E-3</c:v>
                  </c:pt>
                  <c:pt idx="6">
                    <c:v>1.0263202878893767E-3</c:v>
                  </c:pt>
                </c:numCache>
              </c:numRef>
            </c:plus>
            <c:minus>
              <c:numRef>
                <c:f>'Microbial activities'!$D$38:$D$44</c:f>
                <c:numCache>
                  <c:formatCode>General</c:formatCode>
                  <c:ptCount val="7"/>
                  <c:pt idx="0">
                    <c:v>3.5276684147527912E-4</c:v>
                  </c:pt>
                  <c:pt idx="2">
                    <c:v>3.7859388972001819E-4</c:v>
                  </c:pt>
                  <c:pt idx="3">
                    <c:v>5.8972686709847098E-4</c:v>
                  </c:pt>
                  <c:pt idx="5">
                    <c:v>1.5821925715074436E-3</c:v>
                  </c:pt>
                  <c:pt idx="6">
                    <c:v>1.0263202878893767E-3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'Microbial activities'!$A$38:$B$45</c:f>
              <c:multiLvlStrCache>
                <c:ptCount val="8"/>
                <c:lvl>
                  <c:pt idx="0">
                    <c:v>C</c:v>
                  </c:pt>
                  <c:pt idx="1">
                    <c:v>Initial</c:v>
                  </c:pt>
                  <c:pt idx="2">
                    <c:v>1X</c:v>
                  </c:pt>
                  <c:pt idx="3">
                    <c:v>2X</c:v>
                  </c:pt>
                  <c:pt idx="4">
                    <c:v>Initial</c:v>
                  </c:pt>
                  <c:pt idx="5">
                    <c:v>1X</c:v>
                  </c:pt>
                  <c:pt idx="6">
                    <c:v>2X</c:v>
                  </c:pt>
                  <c:pt idx="7">
                    <c:v>W1</c:v>
                  </c:pt>
                </c:lvl>
                <c:lvl>
                  <c:pt idx="0">
                    <c:v>Control</c:v>
                  </c:pt>
                  <c:pt idx="1">
                    <c:v>W1</c:v>
                  </c:pt>
                  <c:pt idx="4">
                    <c:v>W4</c:v>
                  </c:pt>
                  <c:pt idx="7">
                    <c:v>Initial </c:v>
                  </c:pt>
                </c:lvl>
              </c:multiLvlStrCache>
            </c:multiLvlStrRef>
          </c:cat>
          <c:val>
            <c:numRef>
              <c:f>'Microbial activities'!$C$38:$C$44</c:f>
              <c:numCache>
                <c:formatCode>0.00000</c:formatCode>
                <c:ptCount val="7"/>
                <c:pt idx="0" formatCode="General">
                  <c:v>14.566666666666666</c:v>
                </c:pt>
                <c:pt idx="1">
                  <c:v>20.190000000000001</c:v>
                </c:pt>
                <c:pt idx="2" formatCode="General">
                  <c:v>12.700000000000001</c:v>
                </c:pt>
                <c:pt idx="3" formatCode="General">
                  <c:v>8.7333333333333343</c:v>
                </c:pt>
                <c:pt idx="4">
                  <c:v>20.11</c:v>
                </c:pt>
                <c:pt idx="5" formatCode="General">
                  <c:v>12.533333333333333</c:v>
                </c:pt>
                <c:pt idx="6" formatCode="General">
                  <c:v>8.6666666666666643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C1C-4948-9510-F14830F45D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7319744"/>
        <c:axId val="327319416"/>
      </c:barChart>
      <c:catAx>
        <c:axId val="32731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7319416"/>
        <c:crosses val="autoZero"/>
        <c:auto val="1"/>
        <c:lblAlgn val="ctr"/>
        <c:lblOffset val="100"/>
        <c:noMultiLvlLbl val="0"/>
      </c:catAx>
      <c:valAx>
        <c:axId val="3273194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Microbial activity (µg/g dw)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2">
                <a:lumMod val="9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731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Mai</dc:creator>
  <cp:keywords/>
  <dc:description/>
  <cp:lastModifiedBy>Huong Mai</cp:lastModifiedBy>
  <cp:revision>5</cp:revision>
  <dcterms:created xsi:type="dcterms:W3CDTF">2021-10-28T09:37:00Z</dcterms:created>
  <dcterms:modified xsi:type="dcterms:W3CDTF">2022-08-15T16:08:00Z</dcterms:modified>
</cp:coreProperties>
</file>