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"/>
        <w:gridCol w:w="1345"/>
        <w:gridCol w:w="2517"/>
      </w:tblGrid>
      <w:tr w:rsidR="000923FD" w:rsidRPr="00806E21" w14:paraId="2B223BFA" w14:textId="77777777" w:rsidTr="009A2426">
        <w:trPr>
          <w:trHeight w:val="107"/>
        </w:trPr>
        <w:tc>
          <w:tcPr>
            <w:tcW w:w="2019" w:type="dxa"/>
            <w:gridSpan w:val="3"/>
            <w:shd w:val="clear" w:color="auto" w:fill="auto"/>
            <w:vAlign w:val="center"/>
          </w:tcPr>
          <w:p w14:paraId="78019416" w14:textId="77777777" w:rsidR="000923FD" w:rsidRDefault="000923FD" w:rsidP="009A2426">
            <w:pPr>
              <w:spacing w:after="0" w:line="240" w:lineRule="auto"/>
              <w:ind w:left="33"/>
              <w:jc w:val="center"/>
              <w:rPr>
                <w:b/>
              </w:rPr>
            </w:pPr>
            <w:r>
              <w:rPr>
                <w:b/>
              </w:rPr>
              <w:t>Chemical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6F9B1284" w14:textId="77777777" w:rsidR="000923FD" w:rsidRDefault="000923FD" w:rsidP="009A242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Mutagenicity Study</w:t>
            </w:r>
          </w:p>
        </w:tc>
      </w:tr>
      <w:tr w:rsidR="000923FD" w:rsidRPr="00806E21" w14:paraId="18BAC456" w14:textId="77777777" w:rsidTr="009A2426">
        <w:trPr>
          <w:trHeight w:val="761"/>
        </w:trPr>
        <w:tc>
          <w:tcPr>
            <w:tcW w:w="674" w:type="dxa"/>
            <w:gridSpan w:val="2"/>
            <w:vMerge w:val="restart"/>
            <w:shd w:val="clear" w:color="auto" w:fill="auto"/>
            <w:vAlign w:val="center"/>
          </w:tcPr>
          <w:p w14:paraId="5B63C08F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Cofactor Mix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CDF0684" w14:textId="77777777" w:rsidR="000923FD" w:rsidRPr="00806E21" w:rsidRDefault="000923FD" w:rsidP="009A2426">
            <w:pPr>
              <w:spacing w:after="0" w:line="240" w:lineRule="auto"/>
            </w:pPr>
            <w:r w:rsidRPr="00806E21">
              <w:t>D-Glucose-6-Phosphate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3309C441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128.01 mg</w:t>
            </w:r>
          </w:p>
        </w:tc>
      </w:tr>
      <w:tr w:rsidR="000923FD" w:rsidRPr="00806E21" w14:paraId="0B80285A" w14:textId="77777777" w:rsidTr="009A2426">
        <w:trPr>
          <w:trHeight w:val="351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14:paraId="500ADF19" w14:textId="77777777" w:rsidR="000923FD" w:rsidRPr="00806E21" w:rsidRDefault="000923FD" w:rsidP="009A2426">
            <w:pPr>
              <w:spacing w:after="0" w:line="240" w:lineRule="auto"/>
              <w:jc w:val="center"/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C1DA357" w14:textId="77777777" w:rsidR="000923FD" w:rsidRPr="00806E21" w:rsidRDefault="000923FD" w:rsidP="009A2426">
            <w:pPr>
              <w:spacing w:after="0" w:line="240" w:lineRule="auto"/>
            </w:pPr>
            <w:r w:rsidRPr="00806E21">
              <w:t>β-NADP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2810119B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280.02 mg</w:t>
            </w:r>
          </w:p>
        </w:tc>
      </w:tr>
      <w:tr w:rsidR="000923FD" w:rsidRPr="00806E21" w14:paraId="54095195" w14:textId="77777777" w:rsidTr="009A2426">
        <w:trPr>
          <w:trHeight w:val="71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14:paraId="4E98AB48" w14:textId="77777777" w:rsidR="000923FD" w:rsidRPr="00806E21" w:rsidRDefault="000923FD" w:rsidP="009A2426">
            <w:pPr>
              <w:spacing w:after="0" w:line="240" w:lineRule="auto"/>
              <w:jc w:val="center"/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1EFD7E6" w14:textId="77777777" w:rsidR="000923FD" w:rsidRPr="00806E21" w:rsidRDefault="000923FD" w:rsidP="009A2426">
            <w:pPr>
              <w:spacing w:after="0" w:line="240" w:lineRule="auto"/>
            </w:pPr>
            <w:r w:rsidRPr="00806E21">
              <w:t>Magnesium Chloride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793A7E39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144.01 mg</w:t>
            </w:r>
          </w:p>
        </w:tc>
      </w:tr>
      <w:tr w:rsidR="000923FD" w:rsidRPr="00806E21" w14:paraId="20C4AE52" w14:textId="77777777" w:rsidTr="009A2426">
        <w:trPr>
          <w:trHeight w:val="71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14:paraId="048BAB28" w14:textId="77777777" w:rsidR="000923FD" w:rsidRPr="00806E21" w:rsidRDefault="000923FD" w:rsidP="009A2426">
            <w:pPr>
              <w:spacing w:after="0" w:line="240" w:lineRule="auto"/>
              <w:jc w:val="center"/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D31D1D4" w14:textId="77777777" w:rsidR="000923FD" w:rsidRPr="00806E21" w:rsidRDefault="000923FD" w:rsidP="009A2426">
            <w:pPr>
              <w:spacing w:after="0" w:line="240" w:lineRule="auto"/>
            </w:pPr>
            <w:r w:rsidRPr="00806E21">
              <w:t>Potassium Chloride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7B4BA9F9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216.02 mg</w:t>
            </w:r>
          </w:p>
        </w:tc>
      </w:tr>
      <w:tr w:rsidR="000923FD" w:rsidRPr="00806E21" w14:paraId="615D7AB6" w14:textId="77777777" w:rsidTr="009A2426">
        <w:trPr>
          <w:trHeight w:val="71"/>
        </w:trPr>
        <w:tc>
          <w:tcPr>
            <w:tcW w:w="674" w:type="dxa"/>
            <w:gridSpan w:val="2"/>
            <w:vMerge/>
            <w:shd w:val="clear" w:color="auto" w:fill="auto"/>
            <w:vAlign w:val="center"/>
          </w:tcPr>
          <w:p w14:paraId="346032D1" w14:textId="77777777" w:rsidR="000923FD" w:rsidRPr="00806E21" w:rsidRDefault="000923FD" w:rsidP="009A2426">
            <w:pPr>
              <w:spacing w:after="0" w:line="240" w:lineRule="auto"/>
              <w:jc w:val="center"/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98A4A26" w14:textId="77777777" w:rsidR="000923FD" w:rsidRPr="00806E21" w:rsidRDefault="000923FD" w:rsidP="009A2426">
            <w:pPr>
              <w:spacing w:after="0" w:line="240" w:lineRule="auto"/>
            </w:pPr>
            <w:r w:rsidRPr="00806E21">
              <w:t>Sodium Phosphate Buffer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794B85EB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80 mL</w:t>
            </w:r>
          </w:p>
        </w:tc>
      </w:tr>
      <w:tr w:rsidR="000923FD" w:rsidRPr="00806E21" w14:paraId="3F439CBE" w14:textId="77777777" w:rsidTr="009A2426">
        <w:trPr>
          <w:trHeight w:val="71"/>
        </w:trPr>
        <w:tc>
          <w:tcPr>
            <w:tcW w:w="2019" w:type="dxa"/>
            <w:gridSpan w:val="3"/>
            <w:shd w:val="clear" w:color="auto" w:fill="auto"/>
            <w:vAlign w:val="center"/>
          </w:tcPr>
          <w:p w14:paraId="5A397926" w14:textId="77777777" w:rsidR="000923FD" w:rsidRPr="00806E21" w:rsidRDefault="000923FD" w:rsidP="009A2426">
            <w:pPr>
              <w:spacing w:after="0" w:line="240" w:lineRule="auto"/>
            </w:pPr>
            <w:r w:rsidRPr="00806E21">
              <w:t>Total</w:t>
            </w:r>
          </w:p>
        </w:tc>
        <w:tc>
          <w:tcPr>
            <w:tcW w:w="2517" w:type="dxa"/>
            <w:shd w:val="clear" w:color="auto" w:fill="auto"/>
          </w:tcPr>
          <w:p w14:paraId="69E98942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80 mL</w:t>
            </w:r>
          </w:p>
        </w:tc>
      </w:tr>
      <w:tr w:rsidR="000923FD" w:rsidRPr="00806E21" w14:paraId="40174800" w14:textId="77777777" w:rsidTr="009A2426">
        <w:trPr>
          <w:trHeight w:val="7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FE0F0DA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S9 Mix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14:paraId="1384AE25" w14:textId="77777777" w:rsidR="000923FD" w:rsidRPr="00806E21" w:rsidRDefault="000923FD" w:rsidP="009A2426">
            <w:pPr>
              <w:spacing w:after="0" w:line="240" w:lineRule="auto"/>
            </w:pPr>
            <w:r w:rsidRPr="00806E21">
              <w:t>Co-factor Mix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641977D6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54 mL</w:t>
            </w:r>
          </w:p>
        </w:tc>
      </w:tr>
      <w:tr w:rsidR="000923FD" w:rsidRPr="00806E21" w14:paraId="6517F7EA" w14:textId="77777777" w:rsidTr="009A2426">
        <w:trPr>
          <w:trHeight w:val="71"/>
        </w:trPr>
        <w:tc>
          <w:tcPr>
            <w:tcW w:w="567" w:type="dxa"/>
            <w:vMerge/>
            <w:shd w:val="clear" w:color="auto" w:fill="auto"/>
            <w:vAlign w:val="center"/>
          </w:tcPr>
          <w:p w14:paraId="5831FA1F" w14:textId="77777777" w:rsidR="000923FD" w:rsidRPr="00806E21" w:rsidRDefault="000923FD" w:rsidP="009A2426">
            <w:pPr>
              <w:spacing w:after="0" w:line="240" w:lineRule="auto"/>
              <w:jc w:val="center"/>
            </w:pP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14:paraId="1055541A" w14:textId="77777777" w:rsidR="000923FD" w:rsidRPr="00806E21" w:rsidRDefault="000923FD" w:rsidP="009A2426">
            <w:pPr>
              <w:spacing w:after="0" w:line="240" w:lineRule="auto"/>
            </w:pPr>
            <w:r w:rsidRPr="00806E21">
              <w:t>S9 Homogenate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34881EF2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6 mL</w:t>
            </w:r>
          </w:p>
        </w:tc>
      </w:tr>
      <w:tr w:rsidR="000923FD" w:rsidRPr="00806E21" w14:paraId="2D8D9656" w14:textId="77777777" w:rsidTr="009A2426">
        <w:trPr>
          <w:trHeight w:val="71"/>
        </w:trPr>
        <w:tc>
          <w:tcPr>
            <w:tcW w:w="2019" w:type="dxa"/>
            <w:gridSpan w:val="3"/>
            <w:shd w:val="clear" w:color="auto" w:fill="auto"/>
            <w:vAlign w:val="center"/>
          </w:tcPr>
          <w:p w14:paraId="638EA937" w14:textId="77777777" w:rsidR="000923FD" w:rsidRPr="00806E21" w:rsidRDefault="000923FD" w:rsidP="009A2426">
            <w:pPr>
              <w:spacing w:after="0" w:line="240" w:lineRule="auto"/>
            </w:pPr>
            <w:r w:rsidRPr="00806E21">
              <w:t>Total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72FEA1AE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60 mL</w:t>
            </w:r>
          </w:p>
        </w:tc>
      </w:tr>
      <w:tr w:rsidR="000923FD" w:rsidRPr="00806E21" w14:paraId="333B7179" w14:textId="77777777" w:rsidTr="009A2426">
        <w:trPr>
          <w:trHeight w:val="84"/>
        </w:trPr>
        <w:tc>
          <w:tcPr>
            <w:tcW w:w="2019" w:type="dxa"/>
            <w:gridSpan w:val="3"/>
            <w:shd w:val="clear" w:color="auto" w:fill="auto"/>
            <w:vAlign w:val="center"/>
          </w:tcPr>
          <w:p w14:paraId="2BCD1A1D" w14:textId="77777777" w:rsidR="000923FD" w:rsidRPr="00806E21" w:rsidRDefault="000923FD" w:rsidP="009A2426">
            <w:pPr>
              <w:spacing w:after="0" w:line="240" w:lineRule="auto"/>
            </w:pPr>
            <w:r w:rsidRPr="00806E21">
              <w:t>S9 Mix (%)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766F9F33" w14:textId="77777777" w:rsidR="000923FD" w:rsidRPr="00806E21" w:rsidRDefault="000923FD" w:rsidP="009A2426">
            <w:pPr>
              <w:spacing w:after="0" w:line="240" w:lineRule="auto"/>
              <w:jc w:val="center"/>
            </w:pPr>
            <w:r w:rsidRPr="00806E21">
              <w:t>10</w:t>
            </w:r>
          </w:p>
        </w:tc>
      </w:tr>
    </w:tbl>
    <w:p w14:paraId="7657B35A" w14:textId="77777777" w:rsidR="000923FD" w:rsidRPr="006F2711" w:rsidRDefault="000923FD" w:rsidP="000923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</w:rPr>
        <w:t>Table1</w:t>
      </w:r>
      <w:r w:rsidRPr="009A2664">
        <w:rPr>
          <w:b/>
          <w:bCs/>
        </w:rPr>
        <w:t xml:space="preserve">: </w:t>
      </w:r>
      <w:r>
        <w:rPr>
          <w:b/>
          <w:bCs/>
        </w:rPr>
        <w:t>C</w:t>
      </w:r>
      <w:r w:rsidRPr="006F2711">
        <w:rPr>
          <w:b/>
          <w:bCs/>
        </w:rPr>
        <w:t>hemicals and S9 homogenate</w:t>
      </w:r>
    </w:p>
    <w:p w14:paraId="59950E8E" w14:textId="7DD1D968" w:rsidR="007E5B8C" w:rsidRDefault="000923FD">
      <w:r w:rsidRPr="005861AF">
        <w:rPr>
          <w:noProof/>
        </w:rPr>
        <w:drawing>
          <wp:inline distT="0" distB="0" distL="0" distR="0" wp14:anchorId="4FA9451B" wp14:editId="78078F6B">
            <wp:extent cx="2759075" cy="1670050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4" t="32301" r="37851" b="3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39179" w14:textId="77777777" w:rsidR="000923FD" w:rsidRPr="008E2ACE" w:rsidRDefault="000923FD" w:rsidP="000923F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</w:rPr>
        <w:t>Table2</w:t>
      </w:r>
      <w:r w:rsidRPr="009A2664">
        <w:rPr>
          <w:b/>
          <w:bCs/>
        </w:rPr>
        <w:t xml:space="preserve">: </w:t>
      </w:r>
      <w:r>
        <w:rPr>
          <w:b/>
          <w:bCs/>
        </w:rPr>
        <w:t xml:space="preserve">Vehicle Selection Process </w:t>
      </w:r>
    </w:p>
    <w:p w14:paraId="768E5BC5" w14:textId="480038B0" w:rsidR="000923FD" w:rsidRDefault="000923FD">
      <w:r w:rsidRPr="005861AF">
        <w:rPr>
          <w:noProof/>
        </w:rPr>
        <w:drawing>
          <wp:inline distT="0" distB="0" distL="0" distR="0" wp14:anchorId="48C0B2DE" wp14:editId="0D36FD3F">
            <wp:extent cx="2703195" cy="1892300"/>
            <wp:effectExtent l="0" t="0" r="1905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t="19312" r="13583" b="13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41B0D" w14:textId="77777777" w:rsidR="000923FD" w:rsidRPr="00097D48" w:rsidRDefault="000923FD" w:rsidP="000923FD">
      <w:pPr>
        <w:spacing w:after="0" w:line="360" w:lineRule="auto"/>
        <w:ind w:firstLine="720"/>
        <w:jc w:val="both"/>
        <w:rPr>
          <w:noProof/>
        </w:rPr>
      </w:pPr>
      <w:r>
        <w:rPr>
          <w:b/>
          <w:bCs/>
        </w:rPr>
        <w:t>Table3</w:t>
      </w:r>
      <w:r w:rsidRPr="009A2664">
        <w:rPr>
          <w:b/>
          <w:bCs/>
        </w:rPr>
        <w:t xml:space="preserve">: </w:t>
      </w:r>
      <w:r>
        <w:rPr>
          <w:b/>
          <w:bCs/>
        </w:rPr>
        <w:t xml:space="preserve">Oleanolic acid Stock/dilution </w:t>
      </w:r>
    </w:p>
    <w:p w14:paraId="4B8B8BEF" w14:textId="3DF72B42" w:rsidR="000923FD" w:rsidRDefault="000923FD">
      <w:r w:rsidRPr="005861AF">
        <w:rPr>
          <w:noProof/>
        </w:rPr>
        <w:lastRenderedPageBreak/>
        <w:drawing>
          <wp:inline distT="0" distB="0" distL="0" distR="0" wp14:anchorId="53621865" wp14:editId="6CB44A37">
            <wp:extent cx="2774950" cy="1447165"/>
            <wp:effectExtent l="0" t="0" r="6350" b="635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61" t="18567" r="9959" b="1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C8533" w14:textId="77777777" w:rsidR="000923FD" w:rsidRPr="00114334" w:rsidRDefault="000923FD" w:rsidP="000923F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b/>
          <w:bCs/>
        </w:rPr>
        <w:t>Table4</w:t>
      </w:r>
      <w:r w:rsidRPr="009A2664">
        <w:rPr>
          <w:b/>
          <w:bCs/>
        </w:rPr>
        <w:t xml:space="preserve">: </w:t>
      </w:r>
      <w:r>
        <w:rPr>
          <w:b/>
          <w:bCs/>
        </w:rPr>
        <w:t xml:space="preserve">Plate Incorporation </w:t>
      </w:r>
    </w:p>
    <w:p w14:paraId="4E43504D" w14:textId="33EC652D" w:rsidR="000923FD" w:rsidRDefault="000923FD">
      <w:r w:rsidRPr="005861AF">
        <w:rPr>
          <w:noProof/>
        </w:rPr>
        <w:drawing>
          <wp:inline distT="0" distB="0" distL="0" distR="0" wp14:anchorId="05DC8EDE" wp14:editId="12B7BD3F">
            <wp:extent cx="5731510" cy="2435860"/>
            <wp:effectExtent l="0" t="0" r="2540" b="2540"/>
            <wp:docPr id="4" name="Picture 4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4" t="23711" r="7545" b="2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DF20" w14:textId="77777777" w:rsidR="000923FD" w:rsidRDefault="000923FD" w:rsidP="000923FD">
      <w:pPr>
        <w:spacing w:after="0" w:line="360" w:lineRule="auto"/>
        <w:ind w:left="1440" w:firstLine="720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74F33">
        <w:rPr>
          <w:b/>
        </w:rPr>
        <w:t>Table5</w:t>
      </w:r>
      <w:r>
        <w:rPr>
          <w:b/>
        </w:rPr>
        <w:t>:</w:t>
      </w:r>
      <w:r w:rsidRPr="00007C23">
        <w:rPr>
          <w:b/>
        </w:rPr>
        <w:t xml:space="preserve"> Mutagenicity </w:t>
      </w:r>
      <w:r>
        <w:rPr>
          <w:b/>
        </w:rPr>
        <w:t>Assay -</w:t>
      </w:r>
      <w:r w:rsidRPr="00007C23">
        <w:rPr>
          <w:b/>
        </w:rPr>
        <w:t xml:space="preserve"> </w:t>
      </w:r>
      <w:r w:rsidRPr="00007C23">
        <w:rPr>
          <w:b/>
          <w:bCs/>
          <w:color w:val="000000"/>
        </w:rPr>
        <w:t>Revertant</w:t>
      </w:r>
      <w:r w:rsidRPr="002679FF">
        <w:rPr>
          <w:b/>
          <w:bCs/>
          <w:color w:val="000000"/>
        </w:rPr>
        <w:t xml:space="preserve"> Colony Counts of TA</w:t>
      </w:r>
      <w:r>
        <w:rPr>
          <w:b/>
          <w:bCs/>
          <w:color w:val="000000"/>
        </w:rPr>
        <w:t>98</w:t>
      </w:r>
    </w:p>
    <w:p w14:paraId="3C8AA15E" w14:textId="77777777" w:rsidR="000923FD" w:rsidRDefault="000923FD">
      <w:pPr>
        <w:rPr>
          <w:noProof/>
        </w:rPr>
      </w:pPr>
    </w:p>
    <w:p w14:paraId="0EF23BDA" w14:textId="7F987385" w:rsidR="000923FD" w:rsidRDefault="000923FD">
      <w:r w:rsidRPr="00E44039">
        <w:rPr>
          <w:noProof/>
        </w:rPr>
        <w:drawing>
          <wp:inline distT="0" distB="0" distL="0" distR="0" wp14:anchorId="31C1E2B8" wp14:editId="29FD32FA">
            <wp:extent cx="5731510" cy="2245360"/>
            <wp:effectExtent l="0" t="0" r="2540" b="2540"/>
            <wp:docPr id="5" name="Picture 5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1" t="13693" r="9497" b="3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AF318" w14:textId="77777777" w:rsidR="000923FD" w:rsidRPr="00443340" w:rsidRDefault="000923FD" w:rsidP="000923F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  <w:sectPr w:rsidR="000923FD" w:rsidRPr="00443340" w:rsidSect="000923FD">
          <w:pgSz w:w="12240" w:h="15840" w:code="1"/>
          <w:pgMar w:top="1440" w:right="900" w:bottom="1440" w:left="1440" w:header="720" w:footer="720" w:gutter="0"/>
          <w:cols w:space="546"/>
          <w:docGrid w:linePitch="360"/>
        </w:sectPr>
      </w:pPr>
      <w:bookmarkStart w:id="0" w:name="_Hlk113819221"/>
      <w:r w:rsidRPr="00443340">
        <w:rPr>
          <w:b/>
          <w:bCs/>
        </w:rPr>
        <w:t>Table6: Mutagenicity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Assay</w:t>
      </w:r>
      <w:r w:rsidRPr="00443340">
        <w:rPr>
          <w:b/>
          <w:bCs/>
        </w:rPr>
        <w:t xml:space="preserve">  -</w:t>
      </w:r>
      <w:proofErr w:type="gramEnd"/>
      <w:r w:rsidRPr="00443340">
        <w:rPr>
          <w:b/>
          <w:bCs/>
        </w:rPr>
        <w:t xml:space="preserve"> </w:t>
      </w:r>
      <w:r w:rsidRPr="00443340">
        <w:rPr>
          <w:b/>
          <w:bCs/>
          <w:color w:val="000000"/>
        </w:rPr>
        <w:t>Revertant Colony Counts of TA10</w:t>
      </w:r>
      <w:r>
        <w:rPr>
          <w:b/>
          <w:bCs/>
          <w:color w:val="000000"/>
        </w:rPr>
        <w:t>0</w:t>
      </w:r>
    </w:p>
    <w:bookmarkEnd w:id="0"/>
    <w:p w14:paraId="1694BD9D" w14:textId="4927B403" w:rsidR="000923FD" w:rsidRDefault="000923FD">
      <w:r w:rsidRPr="00E44039">
        <w:rPr>
          <w:noProof/>
        </w:rPr>
        <w:lastRenderedPageBreak/>
        <w:drawing>
          <wp:inline distT="0" distB="0" distL="0" distR="0" wp14:anchorId="331525D3" wp14:editId="5C1E8500">
            <wp:extent cx="5731510" cy="251079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6" t="18349" r="10796" b="27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1B98C" w14:textId="0227924D" w:rsidR="000923FD" w:rsidRDefault="000923FD" w:rsidP="000923FD">
      <w:pPr>
        <w:ind w:firstLine="720"/>
        <w:rPr>
          <w:b/>
          <w:bCs/>
          <w:color w:val="000000"/>
        </w:rPr>
      </w:pPr>
      <w:r w:rsidRPr="002679FF">
        <w:rPr>
          <w:b/>
        </w:rPr>
        <w:t xml:space="preserve">Table </w:t>
      </w:r>
      <w:r>
        <w:rPr>
          <w:b/>
        </w:rPr>
        <w:t>7</w:t>
      </w:r>
      <w:r w:rsidRPr="002679FF">
        <w:rPr>
          <w:b/>
        </w:rPr>
        <w:t>: Mutagenicity</w:t>
      </w:r>
      <w:r>
        <w:rPr>
          <w:b/>
        </w:rPr>
        <w:t xml:space="preserve"> Assay</w:t>
      </w:r>
      <w:r w:rsidRPr="002679FF">
        <w:rPr>
          <w:b/>
        </w:rPr>
        <w:t xml:space="preserve"> </w:t>
      </w:r>
      <w:r>
        <w:rPr>
          <w:b/>
        </w:rPr>
        <w:t xml:space="preserve">- </w:t>
      </w:r>
      <w:r w:rsidRPr="002679FF">
        <w:rPr>
          <w:b/>
          <w:bCs/>
          <w:color w:val="000000"/>
        </w:rPr>
        <w:t>Revertant Colony Counts of TA</w:t>
      </w:r>
      <w:r>
        <w:rPr>
          <w:b/>
          <w:bCs/>
          <w:color w:val="000000"/>
        </w:rPr>
        <w:t>102</w:t>
      </w:r>
    </w:p>
    <w:p w14:paraId="432447F9" w14:textId="76F67DDE" w:rsidR="000923FD" w:rsidRDefault="000923FD" w:rsidP="000923FD">
      <w:pPr>
        <w:ind w:firstLine="720"/>
      </w:pPr>
      <w:r w:rsidRPr="00E44039">
        <w:rPr>
          <w:noProof/>
        </w:rPr>
        <w:drawing>
          <wp:inline distT="0" distB="0" distL="0" distR="0" wp14:anchorId="61E9F78B" wp14:editId="416DC4FB">
            <wp:extent cx="5731510" cy="221297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2" t="22745" r="10266" b="2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1118F" w14:textId="77777777" w:rsidR="000923FD" w:rsidRPr="002A6F76" w:rsidRDefault="000923FD" w:rsidP="000923FD">
      <w:pPr>
        <w:spacing w:after="0" w:line="240" w:lineRule="auto"/>
        <w:ind w:left="720" w:firstLine="720"/>
        <w:jc w:val="both"/>
        <w:rPr>
          <w:b/>
          <w:bCs/>
          <w:color w:val="000000"/>
        </w:rPr>
      </w:pPr>
      <w:r w:rsidRPr="002679FF">
        <w:rPr>
          <w:b/>
        </w:rPr>
        <w:t xml:space="preserve">Table </w:t>
      </w:r>
      <w:r>
        <w:rPr>
          <w:b/>
        </w:rPr>
        <w:t>8</w:t>
      </w:r>
      <w:r w:rsidRPr="002679FF">
        <w:rPr>
          <w:b/>
        </w:rPr>
        <w:t xml:space="preserve">: Mutagenicity </w:t>
      </w:r>
      <w:proofErr w:type="gramStart"/>
      <w:r>
        <w:rPr>
          <w:b/>
        </w:rPr>
        <w:t xml:space="preserve">Assay  </w:t>
      </w:r>
      <w:r w:rsidRPr="002679FF">
        <w:rPr>
          <w:b/>
        </w:rPr>
        <w:t>-</w:t>
      </w:r>
      <w:proofErr w:type="gramEnd"/>
      <w:r>
        <w:rPr>
          <w:b/>
        </w:rPr>
        <w:t xml:space="preserve"> </w:t>
      </w:r>
      <w:r w:rsidRPr="002679FF">
        <w:rPr>
          <w:b/>
          <w:bCs/>
          <w:color w:val="000000"/>
        </w:rPr>
        <w:t xml:space="preserve">Revertant </w:t>
      </w:r>
      <w:r>
        <w:rPr>
          <w:b/>
          <w:bCs/>
          <w:color w:val="000000"/>
        </w:rPr>
        <w:t xml:space="preserve">  </w:t>
      </w:r>
      <w:r w:rsidRPr="002679FF">
        <w:rPr>
          <w:b/>
          <w:bCs/>
          <w:color w:val="000000"/>
        </w:rPr>
        <w:t>Colony Counts of TA</w:t>
      </w:r>
      <w:r>
        <w:rPr>
          <w:b/>
          <w:bCs/>
          <w:color w:val="000000"/>
        </w:rPr>
        <w:t>1535</w:t>
      </w:r>
    </w:p>
    <w:p w14:paraId="69479DE4" w14:textId="28B8478D" w:rsidR="000923FD" w:rsidRDefault="000923FD" w:rsidP="000923FD">
      <w:pPr>
        <w:ind w:firstLine="720"/>
      </w:pPr>
      <w:r w:rsidRPr="00E44039">
        <w:rPr>
          <w:noProof/>
        </w:rPr>
        <w:drawing>
          <wp:inline distT="0" distB="0" distL="0" distR="0" wp14:anchorId="6A7767DA" wp14:editId="6A4B4E8F">
            <wp:extent cx="5731510" cy="2211070"/>
            <wp:effectExtent l="0" t="0" r="2540" b="0"/>
            <wp:docPr id="8" name="Picture 8" descr="Calend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alenda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4" t="24657" r="10805" b="19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4257B" w14:textId="77777777" w:rsidR="000923FD" w:rsidRPr="00111C5F" w:rsidRDefault="000923FD" w:rsidP="000923FD">
      <w:pPr>
        <w:spacing w:before="240" w:after="240" w:line="360" w:lineRule="auto"/>
        <w:ind w:firstLine="295"/>
        <w:jc w:val="center"/>
        <w:rPr>
          <w:b/>
        </w:rPr>
      </w:pPr>
      <w:r w:rsidRPr="002679FF">
        <w:rPr>
          <w:b/>
        </w:rPr>
        <w:t xml:space="preserve">Table </w:t>
      </w:r>
      <w:r>
        <w:rPr>
          <w:b/>
        </w:rPr>
        <w:t>9</w:t>
      </w:r>
      <w:r w:rsidRPr="002679FF">
        <w:rPr>
          <w:b/>
        </w:rPr>
        <w:t xml:space="preserve">: Mutagenicity </w:t>
      </w:r>
      <w:r>
        <w:rPr>
          <w:b/>
        </w:rPr>
        <w:t xml:space="preserve">assay - </w:t>
      </w:r>
      <w:r w:rsidRPr="002679FF">
        <w:rPr>
          <w:b/>
          <w:bCs/>
          <w:color w:val="000000"/>
        </w:rPr>
        <w:t>Revertant Colony Counts of TA</w:t>
      </w:r>
      <w:r>
        <w:rPr>
          <w:b/>
          <w:bCs/>
          <w:color w:val="000000"/>
        </w:rPr>
        <w:t>1537</w:t>
      </w:r>
    </w:p>
    <w:p w14:paraId="409DC610" w14:textId="52058316" w:rsidR="000923FD" w:rsidRDefault="008674E9" w:rsidP="000923FD">
      <w:pPr>
        <w:ind w:firstLine="720"/>
      </w:pPr>
      <w:r w:rsidRPr="005861AF">
        <w:rPr>
          <w:noProof/>
        </w:rPr>
        <w:lastRenderedPageBreak/>
        <w:drawing>
          <wp:inline distT="0" distB="0" distL="0" distR="0" wp14:anchorId="38E26802" wp14:editId="30C8D704">
            <wp:extent cx="2806700" cy="22580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3" t="26115" r="31029" b="2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13CE6" w14:textId="77777777" w:rsidR="008674E9" w:rsidRDefault="008674E9" w:rsidP="008674E9">
      <w:pPr>
        <w:spacing w:after="0" w:line="360" w:lineRule="auto"/>
        <w:ind w:firstLine="720"/>
        <w:rPr>
          <w:b/>
          <w:lang w:val="en-GB"/>
        </w:rPr>
      </w:pPr>
      <w:r>
        <w:rPr>
          <w:b/>
          <w:lang w:val="en-GB"/>
        </w:rPr>
        <w:t xml:space="preserve">Table 10: </w:t>
      </w:r>
      <w:r w:rsidRPr="00A9555A">
        <w:rPr>
          <w:b/>
          <w:lang w:val="en-GB"/>
        </w:rPr>
        <w:t>Appendix – Sterility Check</w:t>
      </w:r>
    </w:p>
    <w:p w14:paraId="3882C3E0" w14:textId="77777777" w:rsidR="008674E9" w:rsidRDefault="008674E9" w:rsidP="000923FD">
      <w:pPr>
        <w:ind w:firstLine="720"/>
      </w:pPr>
    </w:p>
    <w:sectPr w:rsidR="00867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FD"/>
    <w:rsid w:val="000923FD"/>
    <w:rsid w:val="003B4FF9"/>
    <w:rsid w:val="008674E9"/>
    <w:rsid w:val="00BB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A0C6"/>
  <w15:chartTrackingRefBased/>
  <w15:docId w15:val="{BA7A5035-DB27-4C58-AC39-84C81AB9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3F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Navika Gupta</dc:creator>
  <cp:keywords/>
  <dc:description/>
  <cp:lastModifiedBy>Navika Gupta</cp:lastModifiedBy>
  <cp:revision>1</cp:revision>
  <dcterms:created xsi:type="dcterms:W3CDTF">2022-09-11T14:34:00Z</dcterms:created>
  <dcterms:modified xsi:type="dcterms:W3CDTF">2022-09-11T14:44:00Z</dcterms:modified>
</cp:coreProperties>
</file>