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534" w:rsidRDefault="00297534">
      <w:pPr>
        <w:rPr>
          <w:rFonts w:ascii="Times New Roman" w:hAnsi="Times New Roman" w:cs="Times New Roman" w:hint="eastAsia"/>
          <w:sz w:val="24"/>
          <w:szCs w:val="24"/>
        </w:rPr>
      </w:pPr>
      <w:r w:rsidRPr="00297534">
        <w:rPr>
          <w:rFonts w:ascii="Times New Roman" w:hAnsi="Times New Roman" w:cs="Times New Roman"/>
          <w:sz w:val="24"/>
          <w:szCs w:val="24"/>
        </w:rPr>
        <w:t>Supplementary material:</w:t>
      </w:r>
    </w:p>
    <w:p w:rsidR="00297534" w:rsidRPr="00F6246D" w:rsidRDefault="00297534" w:rsidP="00F6246D">
      <w:pPr>
        <w:wordWrap w:val="0"/>
        <w:ind w:firstLineChars="200" w:firstLine="480"/>
        <w:rPr>
          <w:rFonts w:ascii="Times New Roman" w:hAnsi="Times New Roman" w:cs="Times New Roman"/>
          <w:sz w:val="24"/>
          <w:szCs w:val="24"/>
        </w:rPr>
      </w:pPr>
      <w:r w:rsidRPr="00F6246D">
        <w:rPr>
          <w:rFonts w:ascii="Times New Roman" w:hAnsi="Times New Roman" w:cs="Times New Roman"/>
          <w:sz w:val="24"/>
          <w:szCs w:val="24"/>
        </w:rPr>
        <w:t xml:space="preserve">To verify the </w:t>
      </w:r>
      <w:proofErr w:type="spellStart"/>
      <w:r w:rsidRPr="00F6246D">
        <w:rPr>
          <w:rFonts w:ascii="Times New Roman" w:hAnsi="Times New Roman" w:cs="Times New Roman"/>
          <w:sz w:val="24"/>
          <w:szCs w:val="24"/>
        </w:rPr>
        <w:t>cytotoxicity</w:t>
      </w:r>
      <w:proofErr w:type="spellEnd"/>
      <w:r w:rsidRPr="00F6246D">
        <w:rPr>
          <w:rFonts w:ascii="Times New Roman" w:hAnsi="Times New Roman" w:cs="Times New Roman"/>
          <w:sz w:val="24"/>
          <w:szCs w:val="24"/>
        </w:rPr>
        <w:t xml:space="preserve"> of LPS on NCM460 cells, we assessed cell viability using the CCK-8 assay. When the LPS concentration was </w:t>
      </w:r>
      <w:proofErr w:type="gramStart"/>
      <w:r w:rsidRPr="00F6246D">
        <w:rPr>
          <w:rFonts w:ascii="Times New Roman" w:hAnsi="Times New Roman" w:cs="Times New Roman"/>
          <w:sz w:val="24"/>
          <w:szCs w:val="24"/>
        </w:rPr>
        <w:t xml:space="preserve">10 </w:t>
      </w:r>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w:t>
      </w:r>
      <w:proofErr w:type="spellStart"/>
      <w:r w:rsidRPr="00F6246D">
        <w:rPr>
          <w:rFonts w:ascii="Times New Roman" w:hAnsi="Times New Roman" w:cs="Times New Roman"/>
          <w:sz w:val="24"/>
          <w:szCs w:val="24"/>
        </w:rPr>
        <w:t>mL</w:t>
      </w:r>
      <w:proofErr w:type="spellEnd"/>
      <w:r w:rsidRPr="00F6246D">
        <w:rPr>
          <w:rFonts w:ascii="Times New Roman" w:hAnsi="Times New Roman" w:cs="Times New Roman"/>
          <w:sz w:val="24"/>
          <w:szCs w:val="24"/>
        </w:rPr>
        <w:t>,</w:t>
      </w:r>
      <w:proofErr w:type="gramEnd"/>
      <w:r w:rsidRPr="00F6246D">
        <w:rPr>
          <w:rFonts w:ascii="Times New Roman" w:hAnsi="Times New Roman" w:cs="Times New Roman"/>
          <w:sz w:val="24"/>
          <w:szCs w:val="24"/>
        </w:rPr>
        <w:t xml:space="preserve"> the cell viability could be significantly reduced within 24 h, while the LPS concentration of 5 </w:t>
      </w:r>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w:t>
      </w:r>
      <w:proofErr w:type="spellStart"/>
      <w:r w:rsidRPr="00F6246D">
        <w:rPr>
          <w:rFonts w:ascii="Times New Roman" w:hAnsi="Times New Roman" w:cs="Times New Roman"/>
          <w:sz w:val="24"/>
          <w:szCs w:val="24"/>
        </w:rPr>
        <w:t>mL</w:t>
      </w:r>
      <w:proofErr w:type="spellEnd"/>
      <w:r w:rsidRPr="00F6246D">
        <w:rPr>
          <w:rFonts w:ascii="Times New Roman" w:hAnsi="Times New Roman" w:cs="Times New Roman"/>
          <w:sz w:val="24"/>
          <w:szCs w:val="24"/>
        </w:rPr>
        <w:t xml:space="preserve"> could also reduce the cell viability within 36 h, 48 h, and 72 h. Therefore, 1, 2.5, and 3 </w:t>
      </w:r>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w:t>
      </w:r>
      <w:proofErr w:type="spellStart"/>
      <w:r w:rsidRPr="00F6246D">
        <w:rPr>
          <w:rFonts w:ascii="Times New Roman" w:hAnsi="Times New Roman" w:cs="Times New Roman"/>
          <w:sz w:val="24"/>
          <w:szCs w:val="24"/>
        </w:rPr>
        <w:t>mL</w:t>
      </w:r>
      <w:proofErr w:type="spellEnd"/>
      <w:r w:rsidRPr="00F6246D">
        <w:rPr>
          <w:rFonts w:ascii="Times New Roman" w:hAnsi="Times New Roman" w:cs="Times New Roman"/>
          <w:sz w:val="24"/>
          <w:szCs w:val="24"/>
        </w:rPr>
        <w:t xml:space="preserve"> LPS were considered as safe concentrations for in vitro modeling (Fig.</w:t>
      </w:r>
      <w:r w:rsidRPr="00F6246D">
        <w:rPr>
          <w:rFonts w:ascii="Times New Roman" w:hAnsi="Times New Roman" w:cs="Times New Roman" w:hint="eastAsia"/>
          <w:sz w:val="24"/>
          <w:szCs w:val="24"/>
        </w:rPr>
        <w:t>1</w:t>
      </w:r>
      <w:r w:rsidRPr="00F6246D">
        <w:rPr>
          <w:rFonts w:ascii="Times New Roman" w:hAnsi="Times New Roman" w:cs="Times New Roman"/>
          <w:sz w:val="24"/>
          <w:szCs w:val="24"/>
        </w:rPr>
        <w:t xml:space="preserve">A). In order to further determine the effect of LPS on the EMT of NCM460 cells, we observed the cell morphology and analyzed the effect of LPS on the EMT markers of NCM460 cells by </w:t>
      </w:r>
      <w:proofErr w:type="spellStart"/>
      <w:r w:rsidRPr="00F6246D">
        <w:rPr>
          <w:rFonts w:ascii="Times New Roman" w:hAnsi="Times New Roman" w:cs="Times New Roman"/>
          <w:sz w:val="24"/>
          <w:szCs w:val="24"/>
        </w:rPr>
        <w:t>immunofluorescence</w:t>
      </w:r>
      <w:proofErr w:type="spellEnd"/>
      <w:r w:rsidRPr="00F6246D">
        <w:rPr>
          <w:rFonts w:ascii="Times New Roman" w:hAnsi="Times New Roman" w:cs="Times New Roman"/>
          <w:sz w:val="24"/>
          <w:szCs w:val="24"/>
        </w:rPr>
        <w:t xml:space="preserve">. Compared with the </w:t>
      </w:r>
      <w:r w:rsidRPr="00F6246D">
        <w:rPr>
          <w:rFonts w:ascii="Times New Roman" w:hAnsi="Times New Roman" w:cs="Times New Roman" w:hint="eastAsia"/>
          <w:sz w:val="24"/>
          <w:szCs w:val="24"/>
        </w:rPr>
        <w:t>control</w:t>
      </w:r>
      <w:r w:rsidRPr="00F6246D">
        <w:rPr>
          <w:rFonts w:ascii="Times New Roman" w:hAnsi="Times New Roman" w:cs="Times New Roman"/>
          <w:sz w:val="24"/>
          <w:szCs w:val="24"/>
        </w:rPr>
        <w:t xml:space="preserve"> group, </w:t>
      </w:r>
      <w:proofErr w:type="gramStart"/>
      <w:r w:rsidRPr="00F6246D">
        <w:rPr>
          <w:rFonts w:ascii="Times New Roman" w:hAnsi="Times New Roman" w:cs="Times New Roman"/>
          <w:sz w:val="24"/>
          <w:szCs w:val="24"/>
        </w:rPr>
        <w:t>The</w:t>
      </w:r>
      <w:proofErr w:type="gramEnd"/>
      <w:r w:rsidRPr="00F6246D">
        <w:rPr>
          <w:rFonts w:ascii="Times New Roman" w:hAnsi="Times New Roman" w:cs="Times New Roman"/>
          <w:sz w:val="24"/>
          <w:szCs w:val="24"/>
        </w:rPr>
        <w:t xml:space="preserve"> morphology of LPS intervened cells gradually changed into spindle-like changes (Fig.</w:t>
      </w:r>
      <w:r w:rsidRPr="00F6246D">
        <w:rPr>
          <w:rFonts w:ascii="Times New Roman" w:hAnsi="Times New Roman" w:cs="Times New Roman" w:hint="eastAsia"/>
          <w:sz w:val="24"/>
          <w:szCs w:val="24"/>
        </w:rPr>
        <w:t>1</w:t>
      </w:r>
      <w:r w:rsidRPr="00F6246D">
        <w:rPr>
          <w:rFonts w:ascii="Times New Roman" w:hAnsi="Times New Roman" w:cs="Times New Roman"/>
          <w:sz w:val="24"/>
          <w:szCs w:val="24"/>
        </w:rPr>
        <w:t xml:space="preserve">B). When NCM460 cells were stimulated with 2.5 </w:t>
      </w:r>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w:t>
      </w:r>
      <w:proofErr w:type="spellStart"/>
      <w:r w:rsidRPr="00F6246D">
        <w:rPr>
          <w:rFonts w:ascii="Times New Roman" w:hAnsi="Times New Roman" w:cs="Times New Roman"/>
          <w:sz w:val="24"/>
          <w:szCs w:val="24"/>
        </w:rPr>
        <w:t>mL</w:t>
      </w:r>
      <w:proofErr w:type="spellEnd"/>
      <w:r w:rsidRPr="00F6246D">
        <w:rPr>
          <w:rFonts w:ascii="Times New Roman" w:hAnsi="Times New Roman" w:cs="Times New Roman"/>
          <w:sz w:val="24"/>
          <w:szCs w:val="24"/>
        </w:rPr>
        <w:t xml:space="preserve"> LPS for 14 days, the fluorescence of E-</w:t>
      </w:r>
      <w:proofErr w:type="spellStart"/>
      <w:r w:rsidRPr="00F6246D">
        <w:rPr>
          <w:rFonts w:ascii="Times New Roman" w:hAnsi="Times New Roman" w:cs="Times New Roman"/>
          <w:sz w:val="24"/>
          <w:szCs w:val="24"/>
        </w:rPr>
        <w:t>cadherin</w:t>
      </w:r>
      <w:proofErr w:type="spellEnd"/>
      <w:r w:rsidRPr="00F6246D">
        <w:rPr>
          <w:rFonts w:ascii="Times New Roman" w:hAnsi="Times New Roman" w:cs="Times New Roman"/>
          <w:sz w:val="24"/>
          <w:szCs w:val="24"/>
        </w:rPr>
        <w:t xml:space="preserve"> was</w:t>
      </w:r>
      <w:r w:rsidRPr="00F6246D">
        <w:rPr>
          <w:rFonts w:ascii="Times New Roman" w:hAnsi="Times New Roman" w:cs="Times New Roman" w:hint="eastAsia"/>
          <w:sz w:val="24"/>
          <w:szCs w:val="24"/>
        </w:rPr>
        <w:t xml:space="preserve"> </w:t>
      </w:r>
      <w:r w:rsidRPr="00F6246D">
        <w:rPr>
          <w:rFonts w:ascii="Times New Roman" w:hAnsi="Times New Roman" w:cs="Times New Roman"/>
          <w:sz w:val="24"/>
          <w:szCs w:val="24"/>
        </w:rPr>
        <w:t xml:space="preserve">significantly reduced, and the fluorescence of </w:t>
      </w:r>
      <w:proofErr w:type="spellStart"/>
      <w:r w:rsidRPr="00F6246D">
        <w:rPr>
          <w:rFonts w:ascii="Times New Roman" w:hAnsi="Times New Roman" w:cs="Times New Roman"/>
          <w:sz w:val="24"/>
          <w:szCs w:val="24"/>
        </w:rPr>
        <w:t>Vimentin</w:t>
      </w:r>
      <w:proofErr w:type="spellEnd"/>
      <w:r w:rsidRPr="00F6246D">
        <w:rPr>
          <w:rFonts w:ascii="Times New Roman" w:hAnsi="Times New Roman" w:cs="Times New Roman"/>
          <w:sz w:val="24"/>
          <w:szCs w:val="24"/>
        </w:rPr>
        <w:t xml:space="preserve"> was significantly enhanced. Although the fluorescence of E-</w:t>
      </w:r>
      <w:proofErr w:type="spellStart"/>
      <w:r w:rsidRPr="00F6246D">
        <w:rPr>
          <w:rFonts w:ascii="Times New Roman" w:hAnsi="Times New Roman" w:cs="Times New Roman"/>
          <w:sz w:val="24"/>
          <w:szCs w:val="24"/>
        </w:rPr>
        <w:t>cadherin</w:t>
      </w:r>
      <w:proofErr w:type="spellEnd"/>
      <w:r w:rsidRPr="00F6246D">
        <w:rPr>
          <w:rFonts w:ascii="Times New Roman" w:hAnsi="Times New Roman" w:cs="Times New Roman"/>
          <w:sz w:val="24"/>
          <w:szCs w:val="24"/>
        </w:rPr>
        <w:t xml:space="preserve"> and </w:t>
      </w:r>
      <w:proofErr w:type="spellStart"/>
      <w:r w:rsidRPr="00F6246D">
        <w:rPr>
          <w:rFonts w:ascii="Times New Roman" w:hAnsi="Times New Roman" w:cs="Times New Roman"/>
          <w:sz w:val="24"/>
          <w:szCs w:val="24"/>
        </w:rPr>
        <w:t>Vimentin</w:t>
      </w:r>
      <w:proofErr w:type="spellEnd"/>
      <w:r w:rsidRPr="00F6246D">
        <w:rPr>
          <w:rFonts w:ascii="Times New Roman" w:hAnsi="Times New Roman" w:cs="Times New Roman"/>
          <w:sz w:val="24"/>
          <w:szCs w:val="24"/>
        </w:rPr>
        <w:t xml:space="preserve"> at 3 </w:t>
      </w:r>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w:t>
      </w:r>
      <w:proofErr w:type="spellStart"/>
      <w:r w:rsidRPr="00F6246D">
        <w:rPr>
          <w:rFonts w:ascii="Times New Roman" w:hAnsi="Times New Roman" w:cs="Times New Roman"/>
          <w:sz w:val="24"/>
          <w:szCs w:val="24"/>
        </w:rPr>
        <w:t>mL</w:t>
      </w:r>
      <w:proofErr w:type="spellEnd"/>
      <w:r w:rsidRPr="00F6246D">
        <w:rPr>
          <w:rFonts w:ascii="Times New Roman" w:hAnsi="Times New Roman" w:cs="Times New Roman"/>
          <w:sz w:val="24"/>
          <w:szCs w:val="24"/>
        </w:rPr>
        <w:t xml:space="preserve"> LPS changed, they were both weaker than 2.5 </w:t>
      </w:r>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 xml:space="preserve"> /</w:t>
      </w:r>
      <w:proofErr w:type="spellStart"/>
      <w:r w:rsidRPr="00F6246D">
        <w:rPr>
          <w:rFonts w:ascii="Times New Roman" w:hAnsi="Times New Roman" w:cs="Times New Roman"/>
          <w:sz w:val="24"/>
          <w:szCs w:val="24"/>
        </w:rPr>
        <w:t>mL.</w:t>
      </w:r>
      <w:proofErr w:type="spellEnd"/>
      <w:r w:rsidRPr="00F6246D">
        <w:rPr>
          <w:rFonts w:ascii="Times New Roman" w:hAnsi="Times New Roman" w:cs="Times New Roman"/>
          <w:sz w:val="24"/>
          <w:szCs w:val="24"/>
        </w:rPr>
        <w:t xml:space="preserve"> The fluorescence of 1 </w:t>
      </w:r>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w:t>
      </w:r>
      <w:proofErr w:type="spellStart"/>
      <w:r w:rsidRPr="00F6246D">
        <w:rPr>
          <w:rFonts w:ascii="Times New Roman" w:hAnsi="Times New Roman" w:cs="Times New Roman"/>
          <w:sz w:val="24"/>
          <w:szCs w:val="24"/>
        </w:rPr>
        <w:t>mL</w:t>
      </w:r>
      <w:proofErr w:type="spellEnd"/>
      <w:r w:rsidRPr="00F6246D">
        <w:rPr>
          <w:rFonts w:ascii="Times New Roman" w:hAnsi="Times New Roman" w:cs="Times New Roman"/>
          <w:sz w:val="24"/>
          <w:szCs w:val="24"/>
        </w:rPr>
        <w:t xml:space="preserve"> LPS </w:t>
      </w:r>
      <w:r w:rsidRPr="00F6246D">
        <w:rPr>
          <w:rFonts w:ascii="Times New Roman" w:hAnsi="Times New Roman" w:cs="Times New Roman" w:hint="eastAsia"/>
          <w:sz w:val="24"/>
          <w:szCs w:val="24"/>
        </w:rPr>
        <w:t xml:space="preserve">group </w:t>
      </w:r>
      <w:r w:rsidRPr="00F6246D">
        <w:rPr>
          <w:rFonts w:ascii="Times New Roman" w:hAnsi="Times New Roman" w:cs="Times New Roman"/>
          <w:sz w:val="24"/>
          <w:szCs w:val="24"/>
        </w:rPr>
        <w:t>E-</w:t>
      </w:r>
      <w:proofErr w:type="spellStart"/>
      <w:r w:rsidRPr="00F6246D">
        <w:rPr>
          <w:rFonts w:ascii="Times New Roman" w:hAnsi="Times New Roman" w:cs="Times New Roman"/>
          <w:sz w:val="24"/>
          <w:szCs w:val="24"/>
        </w:rPr>
        <w:t>cadherin</w:t>
      </w:r>
      <w:proofErr w:type="spellEnd"/>
      <w:r w:rsidRPr="00F6246D">
        <w:rPr>
          <w:rFonts w:ascii="Times New Roman" w:hAnsi="Times New Roman" w:cs="Times New Roman"/>
          <w:sz w:val="24"/>
          <w:szCs w:val="24"/>
        </w:rPr>
        <w:t xml:space="preserve"> and </w:t>
      </w:r>
      <w:proofErr w:type="spellStart"/>
      <w:r w:rsidRPr="00F6246D">
        <w:rPr>
          <w:rFonts w:ascii="Times New Roman" w:hAnsi="Times New Roman" w:cs="Times New Roman"/>
          <w:sz w:val="24"/>
          <w:szCs w:val="24"/>
        </w:rPr>
        <w:t>Vimentin</w:t>
      </w:r>
      <w:proofErr w:type="spellEnd"/>
      <w:r w:rsidRPr="00F6246D">
        <w:rPr>
          <w:rFonts w:ascii="Times New Roman" w:hAnsi="Times New Roman" w:cs="Times New Roman"/>
          <w:sz w:val="24"/>
          <w:szCs w:val="24"/>
        </w:rPr>
        <w:t xml:space="preserve"> remained essentially unchanged. NCM460 cells were stimulated by LPS for 21 days, the fluorescence of E-</w:t>
      </w:r>
      <w:proofErr w:type="spellStart"/>
      <w:r w:rsidRPr="00F6246D">
        <w:rPr>
          <w:rFonts w:ascii="Times New Roman" w:hAnsi="Times New Roman" w:cs="Times New Roman"/>
          <w:sz w:val="24"/>
          <w:szCs w:val="24"/>
        </w:rPr>
        <w:t>cadherin</w:t>
      </w:r>
      <w:proofErr w:type="spellEnd"/>
      <w:r w:rsidRPr="00F6246D">
        <w:rPr>
          <w:rFonts w:ascii="Times New Roman" w:hAnsi="Times New Roman" w:cs="Times New Roman"/>
          <w:sz w:val="24"/>
          <w:szCs w:val="24"/>
        </w:rPr>
        <w:t xml:space="preserve"> and </w:t>
      </w:r>
      <w:proofErr w:type="spellStart"/>
      <w:r w:rsidRPr="00F6246D">
        <w:rPr>
          <w:rFonts w:ascii="Times New Roman" w:hAnsi="Times New Roman" w:cs="Times New Roman"/>
          <w:sz w:val="24"/>
          <w:szCs w:val="24"/>
        </w:rPr>
        <w:t>Vimentin</w:t>
      </w:r>
      <w:proofErr w:type="spellEnd"/>
      <w:r w:rsidRPr="00F6246D">
        <w:rPr>
          <w:rFonts w:ascii="Times New Roman" w:hAnsi="Times New Roman" w:cs="Times New Roman"/>
          <w:sz w:val="24"/>
          <w:szCs w:val="24"/>
        </w:rPr>
        <w:t xml:space="preserve"> were significantly changed at 1, 2.5, and 3 </w:t>
      </w:r>
      <w:bookmarkStart w:id="0" w:name="OLE_LINK1"/>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w:t>
      </w:r>
      <w:proofErr w:type="spellStart"/>
      <w:r w:rsidRPr="00F6246D">
        <w:rPr>
          <w:rFonts w:ascii="Times New Roman" w:hAnsi="Times New Roman" w:cs="Times New Roman"/>
          <w:sz w:val="24"/>
          <w:szCs w:val="24"/>
        </w:rPr>
        <w:t>mL</w:t>
      </w:r>
      <w:bookmarkEnd w:id="0"/>
      <w:proofErr w:type="spellEnd"/>
      <w:r w:rsidRPr="00F6246D">
        <w:rPr>
          <w:rFonts w:ascii="Times New Roman" w:hAnsi="Times New Roman" w:cs="Times New Roman"/>
          <w:sz w:val="24"/>
          <w:szCs w:val="24"/>
        </w:rPr>
        <w:t xml:space="preserve"> LPS. </w:t>
      </w:r>
      <w:r w:rsidR="00F6246D" w:rsidRPr="00F6246D">
        <w:rPr>
          <w:rFonts w:ascii="Times New Roman" w:hAnsi="Times New Roman" w:cs="Times New Roman"/>
          <w:sz w:val="24"/>
          <w:szCs w:val="24"/>
        </w:rPr>
        <w:t>We take into account that the experimental time is long and there is no significant difference from the intervention 14d</w:t>
      </w:r>
      <w:r w:rsidR="00F6246D" w:rsidRPr="00F6246D">
        <w:rPr>
          <w:rFonts w:ascii="Times New Roman" w:hAnsi="Times New Roman" w:cs="Times New Roman" w:hint="eastAsia"/>
          <w:sz w:val="24"/>
          <w:szCs w:val="24"/>
        </w:rPr>
        <w:t>,</w:t>
      </w:r>
      <w:r w:rsidR="00F6246D" w:rsidRPr="00F6246D">
        <w:rPr>
          <w:sz w:val="24"/>
          <w:szCs w:val="24"/>
        </w:rPr>
        <w:t xml:space="preserve"> </w:t>
      </w:r>
      <w:r w:rsidR="00F6246D" w:rsidRPr="00F6246D">
        <w:rPr>
          <w:rFonts w:ascii="Times New Roman" w:hAnsi="Times New Roman" w:cs="Times New Roman"/>
          <w:sz w:val="24"/>
          <w:szCs w:val="24"/>
        </w:rPr>
        <w:t>therefore</w:t>
      </w:r>
      <w:r w:rsidR="00F6246D" w:rsidRPr="00F6246D">
        <w:rPr>
          <w:rFonts w:ascii="Times New Roman" w:hAnsi="Times New Roman" w:cs="Times New Roman" w:hint="eastAsia"/>
          <w:sz w:val="24"/>
          <w:szCs w:val="24"/>
        </w:rPr>
        <w:t xml:space="preserve"> </w:t>
      </w:r>
      <w:r w:rsidRPr="00F6246D">
        <w:rPr>
          <w:rFonts w:ascii="Times New Roman" w:hAnsi="Times New Roman" w:cs="Times New Roman"/>
          <w:sz w:val="24"/>
          <w:szCs w:val="24"/>
        </w:rPr>
        <w:t xml:space="preserve">2.5 </w:t>
      </w:r>
      <w:proofErr w:type="spellStart"/>
      <w:r w:rsidRPr="00F6246D">
        <w:rPr>
          <w:rFonts w:ascii="Times New Roman" w:hAnsi="Times New Roman" w:cs="Times New Roman"/>
          <w:sz w:val="24"/>
          <w:szCs w:val="24"/>
        </w:rPr>
        <w:t>μg</w:t>
      </w:r>
      <w:proofErr w:type="spellEnd"/>
      <w:r w:rsidRPr="00F6246D">
        <w:rPr>
          <w:rFonts w:ascii="Times New Roman" w:hAnsi="Times New Roman" w:cs="Times New Roman"/>
          <w:sz w:val="24"/>
          <w:szCs w:val="24"/>
        </w:rPr>
        <w:t>/</w:t>
      </w:r>
      <w:proofErr w:type="spellStart"/>
      <w:r w:rsidRPr="00F6246D">
        <w:rPr>
          <w:rFonts w:ascii="Times New Roman" w:hAnsi="Times New Roman" w:cs="Times New Roman"/>
          <w:sz w:val="24"/>
          <w:szCs w:val="24"/>
        </w:rPr>
        <w:t>mL</w:t>
      </w:r>
      <w:proofErr w:type="spellEnd"/>
      <w:r w:rsidRPr="00F6246D">
        <w:rPr>
          <w:rFonts w:ascii="Times New Roman" w:hAnsi="Times New Roman" w:cs="Times New Roman"/>
          <w:sz w:val="24"/>
          <w:szCs w:val="24"/>
        </w:rPr>
        <w:t xml:space="preserve"> LPS induced NCM460 cells for 14 days </w:t>
      </w:r>
      <w:r w:rsidR="00F6246D" w:rsidRPr="00F6246D">
        <w:rPr>
          <w:rFonts w:ascii="Times New Roman" w:hAnsi="Times New Roman" w:cs="Times New Roman" w:hint="eastAsia"/>
          <w:sz w:val="24"/>
          <w:szCs w:val="24"/>
        </w:rPr>
        <w:t xml:space="preserve">was selected </w:t>
      </w:r>
      <w:r w:rsidRPr="00F6246D">
        <w:rPr>
          <w:rFonts w:ascii="Times New Roman" w:hAnsi="Times New Roman" w:cs="Times New Roman"/>
          <w:sz w:val="24"/>
          <w:szCs w:val="24"/>
        </w:rPr>
        <w:t>as the best condition for establishing the in vitro model</w:t>
      </w:r>
    </w:p>
    <w:p w:rsidR="00297534" w:rsidRPr="00297534" w:rsidRDefault="00297534">
      <w:pPr>
        <w:rPr>
          <w:rFonts w:ascii="Times New Roman" w:hAnsi="Times New Roman" w:cs="Times New Roman"/>
        </w:rPr>
      </w:pPr>
      <w:r w:rsidRPr="00297534">
        <w:rPr>
          <w:rFonts w:ascii="Times New Roman" w:hAnsi="Times New Roman" w:cs="Times New Roman"/>
        </w:rPr>
        <w:t>A</w:t>
      </w:r>
    </w:p>
    <w:p w:rsidR="0080333D" w:rsidRDefault="00F6246D" w:rsidP="00F6246D">
      <w:pPr>
        <w:jc w:val="center"/>
        <w:rPr>
          <w:rFonts w:hint="eastAsia"/>
        </w:rPr>
      </w:pPr>
      <w:r>
        <w:object w:dxaOrig="8472" w:dyaOrig="4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1pt;height:161.05pt" o:ole="">
            <v:imagedata r:id="rId4" o:title=""/>
          </v:shape>
          <o:OLEObject Type="Embed" ProgID="Prism8.Document" ShapeID="_x0000_i1025" DrawAspect="Content" ObjectID="_1721826899" r:id="rId5"/>
        </w:object>
      </w:r>
    </w:p>
    <w:p w:rsidR="00297534" w:rsidRPr="00297534" w:rsidRDefault="00297534">
      <w:pPr>
        <w:rPr>
          <w:rFonts w:ascii="Times New Roman" w:hAnsi="Times New Roman" w:cs="Times New Roman"/>
        </w:rPr>
      </w:pPr>
      <w:r w:rsidRPr="00297534">
        <w:rPr>
          <w:rFonts w:ascii="Times New Roman" w:hAnsi="Times New Roman" w:cs="Times New Roman"/>
        </w:rPr>
        <w:t>B</w:t>
      </w:r>
    </w:p>
    <w:p w:rsidR="00F6246D" w:rsidRDefault="00F6246D">
      <w:pPr>
        <w:rPr>
          <w:rFonts w:ascii="Times New Roman" w:hAnsi="Times New Roman" w:cs="Times New Roman" w:hint="eastAsia"/>
          <w:noProof/>
        </w:rPr>
      </w:pPr>
      <w:r>
        <w:rPr>
          <w:rFonts w:ascii="Times New Roman" w:hAnsi="Times New Roman" w:cs="Times New Roman" w:hint="eastAsia"/>
          <w:noProof/>
        </w:rPr>
        <w:drawing>
          <wp:anchor distT="0" distB="0" distL="114300" distR="114300" simplePos="0" relativeHeight="251659264" behindDoc="0" locked="0" layoutInCell="1" allowOverlap="1">
            <wp:simplePos x="0" y="0"/>
            <wp:positionH relativeFrom="column">
              <wp:posOffset>-101600</wp:posOffset>
            </wp:positionH>
            <wp:positionV relativeFrom="paragraph">
              <wp:posOffset>71755</wp:posOffset>
            </wp:positionV>
            <wp:extent cx="4980305" cy="1576070"/>
            <wp:effectExtent l="19050" t="0" r="0" b="0"/>
            <wp:wrapSquare wrapText="bothSides"/>
            <wp:docPr id="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80305" cy="1576070"/>
                    </a:xfrm>
                    <a:prstGeom prst="rect">
                      <a:avLst/>
                    </a:prstGeom>
                    <a:noFill/>
                    <a:ln w="9525">
                      <a:noFill/>
                      <a:miter lim="800000"/>
                      <a:headEnd/>
                      <a:tailEnd/>
                    </a:ln>
                  </pic:spPr>
                </pic:pic>
              </a:graphicData>
            </a:graphic>
          </wp:anchor>
        </w:drawing>
      </w:r>
    </w:p>
    <w:p w:rsidR="00F6246D" w:rsidRDefault="00F6246D">
      <w:pPr>
        <w:rPr>
          <w:rFonts w:ascii="Times New Roman" w:hAnsi="Times New Roman" w:cs="Times New Roman" w:hint="eastAsia"/>
          <w:noProof/>
        </w:rPr>
      </w:pPr>
    </w:p>
    <w:p w:rsidR="00F6246D" w:rsidRDefault="00F6246D">
      <w:pPr>
        <w:rPr>
          <w:rFonts w:ascii="Times New Roman" w:hAnsi="Times New Roman" w:cs="Times New Roman" w:hint="eastAsia"/>
          <w:noProof/>
        </w:rPr>
      </w:pPr>
      <w:r>
        <w:rPr>
          <w:rFonts w:ascii="Times New Roman" w:hAnsi="Times New Roman" w:cs="Times New Roman" w:hint="eastAsia"/>
          <w:noProof/>
        </w:rPr>
        <w:lastRenderedPageBreak/>
        <w:drawing>
          <wp:anchor distT="0" distB="0" distL="114300" distR="114300" simplePos="0" relativeHeight="251661312" behindDoc="0" locked="0" layoutInCell="1" allowOverlap="1">
            <wp:simplePos x="0" y="0"/>
            <wp:positionH relativeFrom="page">
              <wp:posOffset>1768475</wp:posOffset>
            </wp:positionH>
            <wp:positionV relativeFrom="paragraph">
              <wp:posOffset>247650</wp:posOffset>
            </wp:positionV>
            <wp:extent cx="3240405" cy="3758565"/>
            <wp:effectExtent l="0" t="0" r="0" b="0"/>
            <wp:wrapSquare wrapText="bothSides"/>
            <wp:docPr id="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0405" cy="3758565"/>
                    </a:xfrm>
                    <a:prstGeom prst="rect">
                      <a:avLst/>
                    </a:prstGeom>
                    <a:noFill/>
                  </pic:spPr>
                </pic:pic>
              </a:graphicData>
            </a:graphic>
          </wp:anchor>
        </w:drawing>
      </w:r>
      <w:r>
        <w:rPr>
          <w:rFonts w:ascii="Times New Roman" w:hAnsi="Times New Roman" w:cs="Times New Roman" w:hint="eastAsia"/>
          <w:noProof/>
        </w:rPr>
        <w:t>C</w:t>
      </w:r>
    </w:p>
    <w:p w:rsidR="00297534" w:rsidRPr="00297534" w:rsidRDefault="00297534">
      <w:pPr>
        <w:rPr>
          <w:rFonts w:ascii="Times New Roman" w:hAnsi="Times New Roman" w:cs="Times New Roman"/>
          <w:noProof/>
        </w:rPr>
      </w:pPr>
    </w:p>
    <w:p w:rsidR="00297534" w:rsidRDefault="00297534">
      <w:pPr>
        <w:rPr>
          <w:rFonts w:hint="eastAsia"/>
        </w:rPr>
      </w:pPr>
    </w:p>
    <w:p w:rsidR="00297534" w:rsidRDefault="00297534">
      <w:pPr>
        <w:rPr>
          <w:rFonts w:hint="eastAsia"/>
        </w:rPr>
      </w:pPr>
    </w:p>
    <w:p w:rsidR="00297534" w:rsidRDefault="00297534">
      <w:pPr>
        <w:rPr>
          <w:rFonts w:hint="eastAsia"/>
        </w:rPr>
      </w:pPr>
    </w:p>
    <w:p w:rsidR="00297534" w:rsidRDefault="00297534">
      <w:pPr>
        <w:rPr>
          <w:rFonts w:hint="eastAsia"/>
        </w:rPr>
      </w:pPr>
    </w:p>
    <w:p w:rsidR="00297534" w:rsidRDefault="00297534">
      <w:pPr>
        <w:rPr>
          <w:rFonts w:hint="eastAsia"/>
        </w:rPr>
      </w:pPr>
    </w:p>
    <w:p w:rsidR="0080333D" w:rsidRDefault="0080333D">
      <w:pPr>
        <w:rPr>
          <w:rFonts w:hint="eastAsia"/>
        </w:rPr>
      </w:pPr>
    </w:p>
    <w:p w:rsidR="00F6246D" w:rsidRDefault="00F6246D" w:rsidP="0080333D">
      <w:pPr>
        <w:wordWrap w:val="0"/>
        <w:ind w:firstLineChars="200" w:firstLine="420"/>
        <w:rPr>
          <w:rFonts w:ascii="Times New Roman" w:hAnsi="Times New Roman" w:cs="Times New Roman" w:hint="eastAsia"/>
          <w:sz w:val="21"/>
          <w:szCs w:val="21"/>
        </w:rPr>
      </w:pPr>
    </w:p>
    <w:p w:rsidR="00F6246D" w:rsidRDefault="00F6246D" w:rsidP="0080333D">
      <w:pPr>
        <w:wordWrap w:val="0"/>
        <w:ind w:firstLineChars="200" w:firstLine="420"/>
        <w:rPr>
          <w:rFonts w:ascii="Times New Roman" w:hAnsi="Times New Roman" w:cs="Times New Roman" w:hint="eastAsia"/>
          <w:sz w:val="21"/>
          <w:szCs w:val="21"/>
        </w:rPr>
      </w:pPr>
    </w:p>
    <w:p w:rsidR="00F6246D" w:rsidRDefault="00F6246D" w:rsidP="0080333D">
      <w:pPr>
        <w:wordWrap w:val="0"/>
        <w:ind w:firstLineChars="200" w:firstLine="420"/>
        <w:rPr>
          <w:rFonts w:ascii="Times New Roman" w:hAnsi="Times New Roman" w:cs="Times New Roman" w:hint="eastAsia"/>
          <w:sz w:val="21"/>
          <w:szCs w:val="21"/>
        </w:rPr>
      </w:pPr>
    </w:p>
    <w:p w:rsidR="00F6246D" w:rsidRDefault="00F6246D" w:rsidP="0080333D">
      <w:pPr>
        <w:wordWrap w:val="0"/>
        <w:ind w:firstLineChars="200" w:firstLine="420"/>
        <w:rPr>
          <w:rFonts w:ascii="Times New Roman" w:hAnsi="Times New Roman" w:cs="Times New Roman" w:hint="eastAsia"/>
          <w:sz w:val="21"/>
          <w:szCs w:val="21"/>
        </w:rPr>
      </w:pPr>
    </w:p>
    <w:p w:rsidR="00F6246D" w:rsidRDefault="00F6246D" w:rsidP="0080333D">
      <w:pPr>
        <w:wordWrap w:val="0"/>
        <w:ind w:firstLineChars="200" w:firstLine="420"/>
        <w:rPr>
          <w:rFonts w:ascii="Times New Roman" w:hAnsi="Times New Roman" w:cs="Times New Roman" w:hint="eastAsia"/>
          <w:sz w:val="21"/>
          <w:szCs w:val="21"/>
        </w:rPr>
      </w:pPr>
    </w:p>
    <w:p w:rsidR="0080333D" w:rsidRPr="0080333D" w:rsidRDefault="00F6246D" w:rsidP="0080333D">
      <w:pPr>
        <w:wordWrap w:val="0"/>
        <w:ind w:firstLineChars="200" w:firstLine="420"/>
      </w:pPr>
      <w:r>
        <w:rPr>
          <w:rFonts w:ascii="Times New Roman" w:hAnsi="Times New Roman" w:cs="Times New Roman" w:hint="eastAsia"/>
          <w:sz w:val="21"/>
          <w:szCs w:val="21"/>
        </w:rPr>
        <w:t xml:space="preserve">Figure1 </w:t>
      </w:r>
      <w:r w:rsidRPr="00F6246D">
        <w:rPr>
          <w:rFonts w:ascii="Times New Roman" w:hAnsi="Times New Roman" w:cs="Times New Roman"/>
          <w:sz w:val="21"/>
          <w:szCs w:val="21"/>
        </w:rPr>
        <w:t xml:space="preserve">Establishment of EMT model of MCM460 cells </w:t>
      </w:r>
      <w:r w:rsidR="0080333D" w:rsidRPr="00BC463B">
        <w:rPr>
          <w:rFonts w:ascii="Times New Roman" w:hAnsi="Times New Roman" w:cs="Times New Roman"/>
          <w:sz w:val="21"/>
          <w:szCs w:val="21"/>
        </w:rPr>
        <w:t>(A) Effects of LPS on NCM460 viability. Cells were treated with 0, 1, 2.5, 3, 5, and 10 µg/</w:t>
      </w:r>
      <w:proofErr w:type="spellStart"/>
      <w:r w:rsidR="0080333D" w:rsidRPr="00BC463B">
        <w:rPr>
          <w:rFonts w:ascii="Times New Roman" w:hAnsi="Times New Roman" w:cs="Times New Roman"/>
          <w:sz w:val="21"/>
          <w:szCs w:val="21"/>
        </w:rPr>
        <w:t>mL</w:t>
      </w:r>
      <w:proofErr w:type="spellEnd"/>
      <w:r w:rsidR="0080333D" w:rsidRPr="00BC463B">
        <w:rPr>
          <w:rFonts w:ascii="Times New Roman" w:hAnsi="Times New Roman" w:cs="Times New Roman"/>
          <w:sz w:val="21"/>
          <w:szCs w:val="21"/>
        </w:rPr>
        <w:t xml:space="preserve"> of LPS</w:t>
      </w:r>
      <w:r w:rsidR="0080333D">
        <w:rPr>
          <w:rFonts w:ascii="Times New Roman" w:hAnsi="Times New Roman" w:cs="Times New Roman" w:hint="eastAsia"/>
          <w:sz w:val="21"/>
          <w:szCs w:val="21"/>
        </w:rPr>
        <w:t xml:space="preserve"> </w:t>
      </w:r>
      <w:r w:rsidR="0080333D" w:rsidRPr="00BC463B">
        <w:rPr>
          <w:rFonts w:ascii="Times New Roman" w:hAnsi="Times New Roman" w:cs="Times New Roman"/>
          <w:sz w:val="21"/>
          <w:szCs w:val="21"/>
        </w:rPr>
        <w:t>for 12</w:t>
      </w:r>
      <w:proofErr w:type="gramStart"/>
      <w:r w:rsidR="0080333D" w:rsidRPr="00BC463B">
        <w:rPr>
          <w:rFonts w:ascii="Times New Roman" w:hAnsi="Times New Roman" w:cs="Times New Roman"/>
          <w:sz w:val="21"/>
          <w:szCs w:val="21"/>
        </w:rPr>
        <w:t>,24,36,48,72h</w:t>
      </w:r>
      <w:proofErr w:type="gramEnd"/>
      <w:r w:rsidR="0080333D" w:rsidRPr="00BC463B">
        <w:rPr>
          <w:rFonts w:ascii="Times New Roman" w:hAnsi="Times New Roman" w:cs="Times New Roman"/>
          <w:sz w:val="21"/>
          <w:szCs w:val="21"/>
        </w:rPr>
        <w:t>. Cell viability was then measured using the CCK-8 assay</w:t>
      </w:r>
      <w:proofErr w:type="gramStart"/>
      <w:r w:rsidR="0080333D" w:rsidRPr="00BC463B">
        <w:rPr>
          <w:rFonts w:ascii="Times New Roman" w:hAnsi="Times New Roman" w:cs="Times New Roman"/>
          <w:sz w:val="21"/>
          <w:szCs w:val="21"/>
        </w:rPr>
        <w:t>.(</w:t>
      </w:r>
      <w:proofErr w:type="gramEnd"/>
      <w:r w:rsidR="0080333D" w:rsidRPr="00BC463B">
        <w:rPr>
          <w:rFonts w:ascii="Times New Roman" w:hAnsi="Times New Roman" w:cs="Times New Roman"/>
          <w:sz w:val="21"/>
          <w:szCs w:val="21"/>
        </w:rPr>
        <w:t xml:space="preserve">B) Morphological changes in NCM460 cells during interstitial transition. (C) Effects of LPS on the Fluorescence Expression of </w:t>
      </w:r>
      <w:proofErr w:type="spellStart"/>
      <w:r w:rsidR="0080333D" w:rsidRPr="00BC463B">
        <w:rPr>
          <w:rFonts w:ascii="Times New Roman" w:hAnsi="Times New Roman" w:cs="Times New Roman"/>
          <w:sz w:val="21"/>
          <w:szCs w:val="21"/>
        </w:rPr>
        <w:t>Mesenchymal</w:t>
      </w:r>
      <w:proofErr w:type="spellEnd"/>
      <w:r w:rsidR="0080333D" w:rsidRPr="00BC463B">
        <w:rPr>
          <w:rFonts w:ascii="Times New Roman" w:hAnsi="Times New Roman" w:cs="Times New Roman"/>
          <w:sz w:val="21"/>
          <w:szCs w:val="21"/>
        </w:rPr>
        <w:t xml:space="preserve"> Transition Markers in </w:t>
      </w:r>
      <w:proofErr w:type="gramStart"/>
      <w:r w:rsidR="0080333D" w:rsidRPr="00BC463B">
        <w:rPr>
          <w:rFonts w:ascii="Times New Roman" w:hAnsi="Times New Roman" w:cs="Times New Roman"/>
          <w:sz w:val="21"/>
          <w:szCs w:val="21"/>
        </w:rPr>
        <w:t>NC</w:t>
      </w:r>
      <w:r w:rsidR="0080333D">
        <w:rPr>
          <w:rFonts w:ascii="Times New Roman" w:hAnsi="Times New Roman" w:cs="Times New Roman"/>
          <w:sz w:val="21"/>
          <w:szCs w:val="21"/>
        </w:rPr>
        <w:t>M460 .</w:t>
      </w:r>
      <w:proofErr w:type="gramEnd"/>
      <w:r w:rsidR="0080333D">
        <w:rPr>
          <w:rFonts w:ascii="Times New Roman" w:hAnsi="Times New Roman" w:cs="Times New Roman"/>
          <w:sz w:val="21"/>
          <w:szCs w:val="21"/>
        </w:rPr>
        <w:t xml:space="preserve"> Cells were treated with 1, 2.5 and 3 µg/Ml</w:t>
      </w:r>
      <w:r w:rsidR="0080333D">
        <w:rPr>
          <w:rFonts w:ascii="Times New Roman" w:hAnsi="Times New Roman" w:cs="Times New Roman" w:hint="eastAsia"/>
          <w:sz w:val="21"/>
          <w:szCs w:val="21"/>
        </w:rPr>
        <w:t xml:space="preserve"> </w:t>
      </w:r>
      <w:r w:rsidR="0080333D" w:rsidRPr="00BC463B">
        <w:rPr>
          <w:rFonts w:ascii="Times New Roman" w:hAnsi="Times New Roman" w:cs="Times New Roman"/>
          <w:sz w:val="21"/>
          <w:szCs w:val="21"/>
        </w:rPr>
        <w:t>of LPS for7</w:t>
      </w:r>
      <w:proofErr w:type="gramStart"/>
      <w:r w:rsidR="0080333D" w:rsidRPr="00BC463B">
        <w:rPr>
          <w:rFonts w:ascii="Times New Roman" w:hAnsi="Times New Roman" w:cs="Times New Roman"/>
          <w:sz w:val="21"/>
          <w:szCs w:val="21"/>
        </w:rPr>
        <w:t>,14,21d</w:t>
      </w:r>
      <w:proofErr w:type="gramEnd"/>
      <w:r w:rsidR="0080333D" w:rsidRPr="00BC463B">
        <w:rPr>
          <w:rFonts w:ascii="Times New Roman" w:hAnsi="Times New Roman" w:cs="Times New Roman"/>
          <w:sz w:val="21"/>
          <w:szCs w:val="21"/>
        </w:rPr>
        <w:t xml:space="preserve">. Fluorescent expression of markers was detected by </w:t>
      </w:r>
      <w:proofErr w:type="spellStart"/>
      <w:r w:rsidR="0080333D" w:rsidRPr="00BC463B">
        <w:rPr>
          <w:rFonts w:ascii="Times New Roman" w:hAnsi="Times New Roman" w:cs="Times New Roman"/>
          <w:sz w:val="21"/>
          <w:szCs w:val="21"/>
        </w:rPr>
        <w:t>immunofluorescence</w:t>
      </w:r>
      <w:proofErr w:type="spellEnd"/>
      <w:r w:rsidR="0080333D" w:rsidRPr="00BC463B">
        <w:rPr>
          <w:rFonts w:ascii="Times New Roman" w:hAnsi="Times New Roman" w:cs="Times New Roman"/>
          <w:sz w:val="21"/>
          <w:szCs w:val="21"/>
        </w:rPr>
        <w:t xml:space="preserve"> techniques.</w:t>
      </w:r>
    </w:p>
    <w:sectPr w:rsidR="0080333D" w:rsidRPr="0080333D" w:rsidSect="00C912C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0333D"/>
    <w:rsid w:val="00297534"/>
    <w:rsid w:val="0080333D"/>
    <w:rsid w:val="00C912C8"/>
    <w:rsid w:val="00CA447A"/>
    <w:rsid w:val="00F624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theme="minorBidi"/>
        <w:kern w:val="2"/>
        <w:sz w:val="28"/>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2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liuna</dc:creator>
  <cp:lastModifiedBy>liuna</cp:lastModifiedBy>
  <cp:revision>1</cp:revision>
  <dcterms:created xsi:type="dcterms:W3CDTF">2022-08-12T08:02:00Z</dcterms:created>
  <dcterms:modified xsi:type="dcterms:W3CDTF">2022-08-12T08:28:00Z</dcterms:modified>
</cp:coreProperties>
</file>