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pPr w:leftFromText="180" w:rightFromText="180" w:vertAnchor="text" w:horzAnchor="margin" w:tblpY="-515"/>
        <w:tblOverlap w:val="never"/>
        <w:bidiVisual/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"/>
        <w:gridCol w:w="1126"/>
        <w:gridCol w:w="1367"/>
        <w:gridCol w:w="1625"/>
        <w:gridCol w:w="1534"/>
        <w:gridCol w:w="1806"/>
        <w:gridCol w:w="1799"/>
        <w:gridCol w:w="48"/>
      </w:tblGrid>
      <w:tr w:rsidR="00CB4300" w:rsidRPr="006B2E6F" w14:paraId="5F35F553" w14:textId="77777777" w:rsidTr="00A953B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8" w:type="dxa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BFBFBF" w:themeFill="background1" w:themeFillShade="BF"/>
          </w:tcPr>
          <w:p w14:paraId="6E538F67" w14:textId="77777777" w:rsidR="00CB4300" w:rsidRPr="006B2E6F" w:rsidRDefault="00CB4300" w:rsidP="00F50953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6B2E6F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1367" w:type="dxa"/>
            <w:shd w:val="clear" w:color="auto" w:fill="BFBFBF" w:themeFill="background1" w:themeFillShade="BF"/>
          </w:tcPr>
          <w:p w14:paraId="16B15CC7" w14:textId="77777777" w:rsidR="00CB4300" w:rsidRPr="006B2E6F" w:rsidRDefault="00CB4300" w:rsidP="00F5095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B2E6F">
              <w:rPr>
                <w:rFonts w:cstheme="minorHAnsi"/>
                <w:sz w:val="20"/>
                <w:szCs w:val="20"/>
              </w:rPr>
              <w:t>Endometriosis</w:t>
            </w:r>
          </w:p>
          <w:p w14:paraId="2D410999" w14:textId="77777777" w:rsidR="00CB4300" w:rsidRPr="006B2E6F" w:rsidRDefault="00CB4300" w:rsidP="00F5095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  <w:lang w:bidi="fa-IR"/>
              </w:rPr>
              <w:t>n=13</w:t>
            </w:r>
          </w:p>
        </w:tc>
        <w:tc>
          <w:tcPr>
            <w:tcW w:w="1625" w:type="dxa"/>
            <w:shd w:val="clear" w:color="auto" w:fill="BFBFBF" w:themeFill="background1" w:themeFillShade="BF"/>
          </w:tcPr>
          <w:p w14:paraId="3319FB1D" w14:textId="77777777" w:rsidR="00CB4300" w:rsidRPr="006B2E6F" w:rsidRDefault="00CB4300" w:rsidP="00F5095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B2E6F">
              <w:rPr>
                <w:rFonts w:cstheme="minorHAnsi"/>
                <w:sz w:val="20"/>
                <w:szCs w:val="20"/>
              </w:rPr>
              <w:t>Uterine lesions</w:t>
            </w:r>
          </w:p>
          <w:p w14:paraId="06C35AC9" w14:textId="77777777" w:rsidR="00CB4300" w:rsidRPr="006B2E6F" w:rsidRDefault="00CB4300" w:rsidP="00F5095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  <w:lang w:bidi="fa-IR"/>
              </w:rPr>
              <w:t>n=8</w:t>
            </w:r>
          </w:p>
        </w:tc>
        <w:tc>
          <w:tcPr>
            <w:tcW w:w="1534" w:type="dxa"/>
            <w:shd w:val="clear" w:color="auto" w:fill="BFBFBF" w:themeFill="background1" w:themeFillShade="BF"/>
          </w:tcPr>
          <w:p w14:paraId="0F7E7CEE" w14:textId="77777777" w:rsidR="00CB4300" w:rsidRPr="006B2E6F" w:rsidRDefault="00CB4300" w:rsidP="00F5095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B2E6F">
              <w:rPr>
                <w:rFonts w:cstheme="minorHAnsi"/>
                <w:sz w:val="20"/>
                <w:szCs w:val="20"/>
              </w:rPr>
              <w:t>PCOS</w:t>
            </w:r>
          </w:p>
          <w:p w14:paraId="028B7AE0" w14:textId="77777777" w:rsidR="00CB4300" w:rsidRPr="006B2E6F" w:rsidRDefault="00CB4300" w:rsidP="00F5095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  <w:lang w:bidi="fa-IR"/>
              </w:rPr>
              <w:t>n=16</w:t>
            </w:r>
          </w:p>
        </w:tc>
        <w:tc>
          <w:tcPr>
            <w:tcW w:w="1806" w:type="dxa"/>
            <w:shd w:val="clear" w:color="auto" w:fill="BFBFBF" w:themeFill="background1" w:themeFillShade="BF"/>
          </w:tcPr>
          <w:p w14:paraId="3BF590A2" w14:textId="77777777" w:rsidR="00CB4300" w:rsidRPr="006B2E6F" w:rsidRDefault="00CB4300" w:rsidP="00F5095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6B2E6F">
              <w:rPr>
                <w:rFonts w:cstheme="minorHAnsi"/>
                <w:sz w:val="20"/>
                <w:szCs w:val="20"/>
              </w:rPr>
              <w:t>Ovarian dysfunction</w:t>
            </w:r>
          </w:p>
          <w:p w14:paraId="56BA659A" w14:textId="77777777" w:rsidR="00CB4300" w:rsidRPr="006B2E6F" w:rsidRDefault="00CB4300" w:rsidP="00F5095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  <w:lang w:bidi="fa-IR"/>
              </w:rPr>
              <w:t>n=17</w:t>
            </w:r>
          </w:p>
        </w:tc>
        <w:tc>
          <w:tcPr>
            <w:tcW w:w="1799" w:type="dxa"/>
            <w:shd w:val="clear" w:color="auto" w:fill="BFBFBF" w:themeFill="background1" w:themeFillShade="BF"/>
          </w:tcPr>
          <w:p w14:paraId="47D8B21E" w14:textId="77777777" w:rsidR="00CB4300" w:rsidRPr="006B2E6F" w:rsidRDefault="00CB4300" w:rsidP="00F5095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b w:val="0"/>
                <w:bCs w:val="0"/>
                <w:sz w:val="20"/>
                <w:szCs w:val="20"/>
                <w:rtl/>
                <w:lang w:bidi="fa-IR"/>
              </w:rPr>
            </w:pPr>
            <w:r w:rsidRPr="006B2E6F">
              <w:rPr>
                <w:rFonts w:eastAsiaTheme="minorEastAsia" w:cstheme="minorHAnsi"/>
                <w:sz w:val="20"/>
                <w:szCs w:val="20"/>
                <w:lang w:bidi="fa-IR"/>
              </w:rPr>
              <w:t>Parameters</w:t>
            </w:r>
          </w:p>
        </w:tc>
      </w:tr>
      <w:tr w:rsidR="00CB4300" w:rsidRPr="006B2E6F" w14:paraId="6359FCAB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3411557B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a: 0.215</w:t>
            </w:r>
          </w:p>
        </w:tc>
        <w:tc>
          <w:tcPr>
            <w:tcW w:w="1367" w:type="dxa"/>
            <w:vMerge w:val="restart"/>
            <w:shd w:val="clear" w:color="auto" w:fill="auto"/>
          </w:tcPr>
          <w:p w14:paraId="180931D8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8.77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1.95</w:t>
            </w:r>
          </w:p>
          <w:p w14:paraId="33C9DCFF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5" w:type="dxa"/>
            <w:vMerge w:val="restart"/>
            <w:shd w:val="clear" w:color="auto" w:fill="auto"/>
          </w:tcPr>
          <w:p w14:paraId="622FFEF2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16.38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3.43</w:t>
            </w:r>
          </w:p>
          <w:p w14:paraId="665481B9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  <w:shd w:val="clear" w:color="auto" w:fill="auto"/>
          </w:tcPr>
          <w:p w14:paraId="5301810E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11.06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2.13</w:t>
            </w:r>
          </w:p>
          <w:p w14:paraId="7BC0D0AC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 w:val="restart"/>
            <w:shd w:val="clear" w:color="auto" w:fill="auto"/>
          </w:tcPr>
          <w:p w14:paraId="2F12477A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6.06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1.22</w:t>
            </w:r>
          </w:p>
          <w:p w14:paraId="6B4CE9DC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  <w:vMerge w:val="restart"/>
            <w:shd w:val="clear" w:color="auto" w:fill="auto"/>
            <w:hideMark/>
          </w:tcPr>
          <w:p w14:paraId="00B49543" w14:textId="77777777" w:rsidR="00CB4300" w:rsidRPr="006B2E6F" w:rsidRDefault="00CB4300" w:rsidP="00F50953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No. of oocytes obtained</w:t>
            </w:r>
          </w:p>
          <w:p w14:paraId="2ACED407" w14:textId="77777777" w:rsidR="00CB4300" w:rsidRPr="006B2E6F" w:rsidRDefault="00CB4300" w:rsidP="00F50953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  <w:p w14:paraId="5BA8DC38" w14:textId="77777777" w:rsidR="00CB4300" w:rsidRPr="006B2E6F" w:rsidRDefault="00CB4300" w:rsidP="00F50953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  <w:p w14:paraId="78154737" w14:textId="77777777" w:rsidR="00CB4300" w:rsidRPr="006B2E6F" w:rsidRDefault="00CB4300" w:rsidP="00F50953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  <w:rtl/>
                <w:lang w:bidi="fa-IR"/>
              </w:rPr>
            </w:pPr>
          </w:p>
        </w:tc>
      </w:tr>
      <w:tr w:rsidR="00CB4300" w:rsidRPr="006B2E6F" w14:paraId="706EA11A" w14:textId="77777777" w:rsidTr="00A953B5">
        <w:trPr>
          <w:gridAfter w:val="1"/>
          <w:wAfter w:w="48" w:type="dxa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0E3F1759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b: 0.005*</w:t>
            </w:r>
          </w:p>
        </w:tc>
        <w:tc>
          <w:tcPr>
            <w:tcW w:w="1367" w:type="dxa"/>
            <w:vMerge/>
            <w:shd w:val="clear" w:color="auto" w:fill="auto"/>
          </w:tcPr>
          <w:p w14:paraId="256F620A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3D10CFA8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48FB3872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68B15423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75F5C40A" w14:textId="77777777" w:rsidR="00CB4300" w:rsidRPr="006B2E6F" w:rsidRDefault="00CB4300" w:rsidP="00F509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2852394D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5F274AD2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C: 0.809</w:t>
            </w:r>
          </w:p>
        </w:tc>
        <w:tc>
          <w:tcPr>
            <w:tcW w:w="1367" w:type="dxa"/>
            <w:vMerge/>
            <w:shd w:val="clear" w:color="auto" w:fill="auto"/>
          </w:tcPr>
          <w:p w14:paraId="016E352E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7BFAE5D9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6350A241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276D76B3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2D6F77C3" w14:textId="77777777" w:rsidR="00CB4300" w:rsidRPr="006B2E6F" w:rsidRDefault="00CB4300" w:rsidP="00F509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0CEEAB2C" w14:textId="77777777" w:rsidTr="00A953B5">
        <w:trPr>
          <w:gridAfter w:val="1"/>
          <w:wAfter w:w="48" w:type="dxa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756D010E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d: 0.366</w:t>
            </w:r>
          </w:p>
        </w:tc>
        <w:tc>
          <w:tcPr>
            <w:tcW w:w="1367" w:type="dxa"/>
            <w:vMerge/>
            <w:shd w:val="clear" w:color="auto" w:fill="auto"/>
          </w:tcPr>
          <w:p w14:paraId="71CE7E3A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19CD78EC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7AA4C754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1E7FDA4D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29E68E52" w14:textId="77777777" w:rsidR="00CB4300" w:rsidRPr="006B2E6F" w:rsidRDefault="00CB4300" w:rsidP="00F509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177CB875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3B29601F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e: 0.891</w:t>
            </w:r>
          </w:p>
        </w:tc>
        <w:tc>
          <w:tcPr>
            <w:tcW w:w="1367" w:type="dxa"/>
            <w:vMerge/>
            <w:shd w:val="clear" w:color="auto" w:fill="auto"/>
          </w:tcPr>
          <w:p w14:paraId="3D595463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27072C9D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594743EC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1E059A1D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57F61B28" w14:textId="77777777" w:rsidR="00CB4300" w:rsidRPr="006B2E6F" w:rsidRDefault="00CB4300" w:rsidP="00F509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7F463BAA" w14:textId="77777777" w:rsidTr="00A953B5">
        <w:trPr>
          <w:gridAfter w:val="1"/>
          <w:wAfter w:w="48" w:type="dxa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26BD1BB3" w14:textId="77777777" w:rsidR="00CB4300" w:rsidRPr="006B2E6F" w:rsidRDefault="00CB4300" w:rsidP="00F50953">
            <w:pPr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F: 0.097</w:t>
            </w:r>
          </w:p>
        </w:tc>
        <w:tc>
          <w:tcPr>
            <w:tcW w:w="1367" w:type="dxa"/>
            <w:vMerge/>
            <w:shd w:val="clear" w:color="auto" w:fill="auto"/>
          </w:tcPr>
          <w:p w14:paraId="3FDC6889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05A326B1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5F0FFC63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035242A0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05D2B3BE" w14:textId="77777777" w:rsidR="00CB4300" w:rsidRPr="006B2E6F" w:rsidRDefault="00CB4300" w:rsidP="00F50953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248A061B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446BF012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a: 0.065</w:t>
            </w:r>
          </w:p>
        </w:tc>
        <w:tc>
          <w:tcPr>
            <w:tcW w:w="1367" w:type="dxa"/>
            <w:vMerge w:val="restart"/>
            <w:shd w:val="clear" w:color="auto" w:fill="auto"/>
          </w:tcPr>
          <w:p w14:paraId="7BE5AEE3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0.23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0.16</w:t>
            </w:r>
          </w:p>
          <w:p w14:paraId="35733E31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5" w:type="dxa"/>
            <w:vMerge w:val="restart"/>
            <w:shd w:val="clear" w:color="auto" w:fill="auto"/>
          </w:tcPr>
          <w:p w14:paraId="21259DDE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1.71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1.04</w:t>
            </w:r>
          </w:p>
          <w:p w14:paraId="3B260CBD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  <w:shd w:val="clear" w:color="auto" w:fill="auto"/>
          </w:tcPr>
          <w:p w14:paraId="3DC38640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1.81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± 0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58</w:t>
            </w:r>
          </w:p>
          <w:p w14:paraId="11022C0E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06" w:type="dxa"/>
            <w:vMerge w:val="restart"/>
            <w:shd w:val="clear" w:color="auto" w:fill="auto"/>
          </w:tcPr>
          <w:p w14:paraId="1B60D0A8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0.47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± 0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.15</w:t>
            </w:r>
          </w:p>
          <w:p w14:paraId="6C318004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  <w:p w14:paraId="42090221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  <w:p w14:paraId="6EA37C62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  <w:vMerge w:val="restart"/>
            <w:shd w:val="clear" w:color="auto" w:fill="auto"/>
            <w:hideMark/>
          </w:tcPr>
          <w:p w14:paraId="10E7B7FC" w14:textId="77777777" w:rsidR="00CB4300" w:rsidRPr="006B2E6F" w:rsidRDefault="00CB4300" w:rsidP="00F50953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No. of GV oocytes</w:t>
            </w:r>
          </w:p>
        </w:tc>
      </w:tr>
      <w:tr w:rsidR="00CB4300" w:rsidRPr="006B2E6F" w14:paraId="7FE1AB5E" w14:textId="77777777" w:rsidTr="00A953B5">
        <w:trPr>
          <w:gridAfter w:val="1"/>
          <w:wAfter w:w="48" w:type="dxa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5E18FF31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b: 0.161</w:t>
            </w:r>
          </w:p>
        </w:tc>
        <w:tc>
          <w:tcPr>
            <w:tcW w:w="1367" w:type="dxa"/>
            <w:vMerge/>
            <w:shd w:val="clear" w:color="auto" w:fill="auto"/>
          </w:tcPr>
          <w:p w14:paraId="0002DC49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08C99C10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3974C67D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4FEF8552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32DA6857" w14:textId="77777777" w:rsidR="00CB4300" w:rsidRPr="006B2E6F" w:rsidRDefault="00CB4300" w:rsidP="00F509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73B201BD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0F782638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C: 0.991</w:t>
            </w:r>
          </w:p>
        </w:tc>
        <w:tc>
          <w:tcPr>
            <w:tcW w:w="1367" w:type="dxa"/>
            <w:vMerge/>
            <w:shd w:val="clear" w:color="auto" w:fill="auto"/>
          </w:tcPr>
          <w:p w14:paraId="0F5EE992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4733347F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1271B74B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2F9172D7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79EF7D97" w14:textId="77777777" w:rsidR="00CB4300" w:rsidRPr="006B2E6F" w:rsidRDefault="00CB4300" w:rsidP="00F509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73BFEA26" w14:textId="77777777" w:rsidTr="00A953B5">
        <w:trPr>
          <w:gridAfter w:val="1"/>
          <w:wAfter w:w="48" w:type="dxa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0EF9A17B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d: 1.00</w:t>
            </w:r>
          </w:p>
        </w:tc>
        <w:tc>
          <w:tcPr>
            <w:tcW w:w="1367" w:type="dxa"/>
            <w:vMerge/>
            <w:shd w:val="clear" w:color="auto" w:fill="auto"/>
          </w:tcPr>
          <w:p w14:paraId="19B49BDD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40CC3F42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76A395DF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7CB9967A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76CEB9EF" w14:textId="77777777" w:rsidR="00CB4300" w:rsidRPr="006B2E6F" w:rsidRDefault="00CB4300" w:rsidP="00F509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6DC090A5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2486BC67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e: 0.083</w:t>
            </w:r>
          </w:p>
        </w:tc>
        <w:tc>
          <w:tcPr>
            <w:tcW w:w="1367" w:type="dxa"/>
            <w:vMerge/>
            <w:shd w:val="clear" w:color="auto" w:fill="auto"/>
          </w:tcPr>
          <w:p w14:paraId="5FF673FD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0CCC9013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1EBFD03E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3FA49BDC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28FC2FC0" w14:textId="77777777" w:rsidR="00CB4300" w:rsidRPr="006B2E6F" w:rsidRDefault="00CB4300" w:rsidP="00F50953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304B1B6D" w14:textId="77777777" w:rsidTr="00A953B5">
        <w:trPr>
          <w:gridAfter w:val="1"/>
          <w:wAfter w:w="48" w:type="dxa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0F79F71D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F: 0.090</w:t>
            </w:r>
          </w:p>
        </w:tc>
        <w:tc>
          <w:tcPr>
            <w:tcW w:w="1367" w:type="dxa"/>
            <w:vMerge/>
            <w:shd w:val="clear" w:color="auto" w:fill="auto"/>
          </w:tcPr>
          <w:p w14:paraId="5509E009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76E4A490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3C8A2CB6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1BE21A76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4C1DDA43" w14:textId="77777777" w:rsidR="00CB4300" w:rsidRPr="006B2E6F" w:rsidRDefault="00CB4300" w:rsidP="00F5095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6E6FB819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4C67EB54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a: 0.648</w:t>
            </w:r>
          </w:p>
        </w:tc>
        <w:tc>
          <w:tcPr>
            <w:tcW w:w="1367" w:type="dxa"/>
            <w:vMerge w:val="restart"/>
            <w:shd w:val="clear" w:color="auto" w:fill="auto"/>
          </w:tcPr>
          <w:p w14:paraId="49BBE156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0.62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0.24</w:t>
            </w:r>
          </w:p>
          <w:p w14:paraId="47C088B1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5" w:type="dxa"/>
            <w:vMerge w:val="restart"/>
            <w:shd w:val="clear" w:color="auto" w:fill="auto"/>
          </w:tcPr>
          <w:p w14:paraId="4048D015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0.71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0.71</w:t>
            </w:r>
          </w:p>
          <w:p w14:paraId="4463910B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  <w:shd w:val="clear" w:color="auto" w:fill="auto"/>
          </w:tcPr>
          <w:p w14:paraId="3AC01D8D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1.00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± 0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.20</w:t>
            </w:r>
          </w:p>
          <w:p w14:paraId="773A79CB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06" w:type="dxa"/>
            <w:vMerge w:val="restart"/>
            <w:shd w:val="clear" w:color="auto" w:fill="auto"/>
          </w:tcPr>
          <w:p w14:paraId="195F5D34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0.53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± 0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.15</w:t>
            </w:r>
          </w:p>
          <w:p w14:paraId="7A87627D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  <w:vMerge w:val="restart"/>
            <w:shd w:val="clear" w:color="auto" w:fill="auto"/>
            <w:hideMark/>
          </w:tcPr>
          <w:p w14:paraId="36DA4401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No. of MI oocytes</w:t>
            </w:r>
          </w:p>
        </w:tc>
      </w:tr>
      <w:tr w:rsidR="00CB4300" w:rsidRPr="006B2E6F" w14:paraId="1FB1A77D" w14:textId="77777777" w:rsidTr="00A953B5">
        <w:trPr>
          <w:gridAfter w:val="1"/>
          <w:wAfter w:w="48" w:type="dxa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4EF679D6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b: 0.624</w:t>
            </w:r>
          </w:p>
        </w:tc>
        <w:tc>
          <w:tcPr>
            <w:tcW w:w="1367" w:type="dxa"/>
            <w:vMerge/>
            <w:shd w:val="clear" w:color="auto" w:fill="auto"/>
          </w:tcPr>
          <w:p w14:paraId="60ACF02A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65866AE6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70BFEC1E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0DD230B0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53A29818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73951295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7D7326EC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C: 0.999</w:t>
            </w:r>
          </w:p>
        </w:tc>
        <w:tc>
          <w:tcPr>
            <w:tcW w:w="1367" w:type="dxa"/>
            <w:vMerge/>
            <w:shd w:val="clear" w:color="auto" w:fill="auto"/>
          </w:tcPr>
          <w:p w14:paraId="45A914A2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02897015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6D9D9850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51E9283B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78B930E1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22B4B3B7" w14:textId="77777777" w:rsidTr="00A953B5">
        <w:trPr>
          <w:gridAfter w:val="1"/>
          <w:wAfter w:w="48" w:type="dxa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38F6DF3B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d: 0.998</w:t>
            </w:r>
          </w:p>
        </w:tc>
        <w:tc>
          <w:tcPr>
            <w:tcW w:w="1367" w:type="dxa"/>
            <w:vMerge/>
            <w:shd w:val="clear" w:color="auto" w:fill="auto"/>
          </w:tcPr>
          <w:p w14:paraId="71DEB312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0788B52D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229B27BC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35502D77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5FED03B9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3821F779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095F2F5A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e: 0.834</w:t>
            </w:r>
          </w:p>
        </w:tc>
        <w:tc>
          <w:tcPr>
            <w:tcW w:w="1367" w:type="dxa"/>
            <w:vMerge/>
            <w:shd w:val="clear" w:color="auto" w:fill="auto"/>
          </w:tcPr>
          <w:p w14:paraId="23A84831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09E657FF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64CA7D18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472DE90B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47523758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586E9738" w14:textId="77777777" w:rsidTr="00A953B5">
        <w:trPr>
          <w:gridAfter w:val="1"/>
          <w:wAfter w:w="48" w:type="dxa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0A1FA1E5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F: 0.779</w:t>
            </w:r>
          </w:p>
        </w:tc>
        <w:tc>
          <w:tcPr>
            <w:tcW w:w="1367" w:type="dxa"/>
            <w:vMerge/>
            <w:shd w:val="clear" w:color="auto" w:fill="auto"/>
          </w:tcPr>
          <w:p w14:paraId="7A9285DC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6226478D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7193C529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4CFFA709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06B7E8E7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7463B7BF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25AC2D1E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a: 0.534</w:t>
            </w:r>
          </w:p>
        </w:tc>
        <w:tc>
          <w:tcPr>
            <w:tcW w:w="1367" w:type="dxa"/>
            <w:vMerge w:val="restart"/>
            <w:shd w:val="clear" w:color="auto" w:fill="auto"/>
          </w:tcPr>
          <w:p w14:paraId="594B8F58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7.92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1.86</w:t>
            </w:r>
          </w:p>
          <w:p w14:paraId="42C70CB1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5" w:type="dxa"/>
            <w:vMerge w:val="restart"/>
            <w:shd w:val="clear" w:color="auto" w:fill="auto"/>
          </w:tcPr>
          <w:p w14:paraId="693EC774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13.25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2.61</w:t>
            </w:r>
          </w:p>
          <w:p w14:paraId="28768F39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  <w:shd w:val="clear" w:color="auto" w:fill="auto"/>
          </w:tcPr>
          <w:p w14:paraId="67614EA1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8.25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1.78</w:t>
            </w:r>
          </w:p>
          <w:p w14:paraId="1B1256EC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06" w:type="dxa"/>
            <w:vMerge w:val="restart"/>
            <w:shd w:val="clear" w:color="auto" w:fill="auto"/>
          </w:tcPr>
          <w:p w14:paraId="299D6CCF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5.06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1.12</w:t>
            </w:r>
          </w:p>
          <w:p w14:paraId="17640935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  <w:vMerge w:val="restart"/>
            <w:shd w:val="clear" w:color="auto" w:fill="auto"/>
            <w:hideMark/>
          </w:tcPr>
          <w:p w14:paraId="73C1FF15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No. of MII oocytes</w:t>
            </w:r>
          </w:p>
        </w:tc>
      </w:tr>
      <w:tr w:rsidR="00CB4300" w:rsidRPr="006B2E6F" w14:paraId="221E6279" w14:textId="77777777" w:rsidTr="00A953B5">
        <w:trPr>
          <w:gridAfter w:val="1"/>
          <w:wAfter w:w="48" w:type="dxa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308D029D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b: 0.015*</w:t>
            </w:r>
          </w:p>
        </w:tc>
        <w:tc>
          <w:tcPr>
            <w:tcW w:w="1367" w:type="dxa"/>
            <w:vMerge/>
            <w:shd w:val="clear" w:color="auto" w:fill="auto"/>
          </w:tcPr>
          <w:p w14:paraId="2CAA0DFD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12E76B4B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530BE18E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09D8DF1A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5FF3AC1B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1DC1066E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02B48D8F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C: 0.683</w:t>
            </w:r>
          </w:p>
        </w:tc>
        <w:tc>
          <w:tcPr>
            <w:tcW w:w="1367" w:type="dxa"/>
            <w:vMerge/>
            <w:shd w:val="clear" w:color="auto" w:fill="auto"/>
          </w:tcPr>
          <w:p w14:paraId="63A75301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25284614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15152949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67DD9BF3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3BB4AF97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480FB577" w14:textId="77777777" w:rsidTr="00A953B5">
        <w:trPr>
          <w:gridAfter w:val="1"/>
          <w:wAfter w:w="48" w:type="dxa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112063E2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d: 0.299</w:t>
            </w:r>
          </w:p>
        </w:tc>
        <w:tc>
          <w:tcPr>
            <w:tcW w:w="1367" w:type="dxa"/>
            <w:vMerge/>
            <w:shd w:val="clear" w:color="auto" w:fill="auto"/>
          </w:tcPr>
          <w:p w14:paraId="22A4983D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1F712C69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53C1803A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416100DF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416B2FA5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7BB0F8BD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1DB17EFC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e: 1.00</w:t>
            </w:r>
          </w:p>
        </w:tc>
        <w:tc>
          <w:tcPr>
            <w:tcW w:w="1367" w:type="dxa"/>
            <w:vMerge/>
            <w:shd w:val="clear" w:color="auto" w:fill="auto"/>
          </w:tcPr>
          <w:p w14:paraId="3D613A7A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560D253F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515AD44D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248F75D3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2EA7F00D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49AC250C" w14:textId="77777777" w:rsidTr="00A953B5">
        <w:trPr>
          <w:gridAfter w:val="1"/>
          <w:wAfter w:w="48" w:type="dxa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4F435894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F: 0.273</w:t>
            </w:r>
          </w:p>
        </w:tc>
        <w:tc>
          <w:tcPr>
            <w:tcW w:w="1367" w:type="dxa"/>
            <w:vMerge/>
            <w:shd w:val="clear" w:color="auto" w:fill="auto"/>
          </w:tcPr>
          <w:p w14:paraId="65AA1196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48718FF1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47ABF255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2A7C824B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059F41CE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312164DC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6C161373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a: 0.450</w:t>
            </w:r>
          </w:p>
        </w:tc>
        <w:tc>
          <w:tcPr>
            <w:tcW w:w="1367" w:type="dxa"/>
            <w:vMerge w:val="restart"/>
            <w:shd w:val="clear" w:color="auto" w:fill="auto"/>
          </w:tcPr>
          <w:p w14:paraId="25F517AB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83.42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7.57</w:t>
            </w:r>
          </w:p>
          <w:p w14:paraId="4699BC62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5" w:type="dxa"/>
            <w:vMerge w:val="restart"/>
            <w:shd w:val="clear" w:color="auto" w:fill="auto"/>
          </w:tcPr>
          <w:p w14:paraId="12DCDD76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82.37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6.95</w:t>
            </w:r>
          </w:p>
          <w:p w14:paraId="3E28B3E3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  <w:shd w:val="clear" w:color="auto" w:fill="auto"/>
          </w:tcPr>
          <w:p w14:paraId="3A89D1E6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71.80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6.15</w:t>
            </w:r>
          </w:p>
          <w:p w14:paraId="54463481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06" w:type="dxa"/>
            <w:vMerge w:val="restart"/>
            <w:shd w:val="clear" w:color="auto" w:fill="auto"/>
          </w:tcPr>
          <w:p w14:paraId="24590B70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82.72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4.31</w:t>
            </w:r>
          </w:p>
          <w:p w14:paraId="0718819C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  <w:vMerge w:val="restart"/>
            <w:shd w:val="clear" w:color="auto" w:fill="auto"/>
            <w:hideMark/>
          </w:tcPr>
          <w:p w14:paraId="523100CF" w14:textId="77777777" w:rsidR="00CB4300" w:rsidRPr="006B2E6F" w:rsidRDefault="00CB4300" w:rsidP="00F50953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Oocyte maturation%</w:t>
            </w:r>
          </w:p>
          <w:p w14:paraId="3CF8D573" w14:textId="77777777" w:rsidR="00CB4300" w:rsidRPr="006B2E6F" w:rsidRDefault="00CB4300" w:rsidP="00F50953">
            <w:pPr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54C6AA98" w14:textId="77777777" w:rsidTr="00A953B5">
        <w:trPr>
          <w:gridAfter w:val="1"/>
          <w:wAfter w:w="48" w:type="dxa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69271BB8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b: 1.00</w:t>
            </w:r>
          </w:p>
        </w:tc>
        <w:tc>
          <w:tcPr>
            <w:tcW w:w="1367" w:type="dxa"/>
            <w:vMerge/>
            <w:shd w:val="clear" w:color="auto" w:fill="auto"/>
          </w:tcPr>
          <w:p w14:paraId="1C5F4CD8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0F13BCA2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0338553E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232ADC74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3E581912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64106EE7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648B6800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C: 1.00</w:t>
            </w:r>
          </w:p>
        </w:tc>
        <w:tc>
          <w:tcPr>
            <w:tcW w:w="1367" w:type="dxa"/>
            <w:vMerge/>
            <w:shd w:val="clear" w:color="auto" w:fill="auto"/>
          </w:tcPr>
          <w:p w14:paraId="5321BF96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50BFB36F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65539046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51D2BD4C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1CB4EDB8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646ECD36" w14:textId="77777777" w:rsidTr="00A953B5">
        <w:trPr>
          <w:gridAfter w:val="1"/>
          <w:wAfter w:w="48" w:type="dxa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657B838F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d: 0.685</w:t>
            </w:r>
          </w:p>
        </w:tc>
        <w:tc>
          <w:tcPr>
            <w:tcW w:w="1367" w:type="dxa"/>
            <w:vMerge/>
            <w:shd w:val="clear" w:color="auto" w:fill="auto"/>
          </w:tcPr>
          <w:p w14:paraId="4E72F784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2B8E5261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0DFB1B66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7556C875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1D551762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3C0C6384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09C37CD1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e: 0.458</w:t>
            </w:r>
          </w:p>
        </w:tc>
        <w:tc>
          <w:tcPr>
            <w:tcW w:w="1367" w:type="dxa"/>
            <w:vMerge/>
            <w:shd w:val="clear" w:color="auto" w:fill="auto"/>
          </w:tcPr>
          <w:p w14:paraId="2B981C7E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0589DAF4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14A17991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11C168A0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43D77766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385185A1" w14:textId="77777777" w:rsidTr="00A953B5">
        <w:trPr>
          <w:gridAfter w:val="1"/>
          <w:wAfter w:w="48" w:type="dxa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4252822A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F: 1.00</w:t>
            </w:r>
          </w:p>
        </w:tc>
        <w:tc>
          <w:tcPr>
            <w:tcW w:w="1367" w:type="dxa"/>
            <w:vMerge/>
            <w:shd w:val="clear" w:color="auto" w:fill="auto"/>
          </w:tcPr>
          <w:p w14:paraId="72585C79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42E07848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38733268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366187DD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56A5F915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75410E59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2A8033A7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a: 0.722</w:t>
            </w:r>
          </w:p>
        </w:tc>
        <w:tc>
          <w:tcPr>
            <w:tcW w:w="1367" w:type="dxa"/>
            <w:vMerge w:val="restart"/>
            <w:shd w:val="clear" w:color="auto" w:fill="auto"/>
          </w:tcPr>
          <w:p w14:paraId="134A500F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6.75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1.71</w:t>
            </w:r>
          </w:p>
          <w:p w14:paraId="24EE0061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25" w:type="dxa"/>
            <w:vMerge w:val="restart"/>
            <w:shd w:val="clear" w:color="auto" w:fill="auto"/>
          </w:tcPr>
          <w:p w14:paraId="5991542A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11.88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2.19</w:t>
            </w:r>
          </w:p>
          <w:p w14:paraId="3756C1AD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 w:val="restart"/>
            <w:shd w:val="clear" w:color="auto" w:fill="auto"/>
          </w:tcPr>
          <w:p w14:paraId="1650CB56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6.53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1.14</w:t>
            </w:r>
          </w:p>
          <w:p w14:paraId="349572A4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06" w:type="dxa"/>
            <w:vMerge w:val="restart"/>
            <w:shd w:val="clear" w:color="auto" w:fill="auto"/>
          </w:tcPr>
          <w:p w14:paraId="645BD398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4.41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1.12</w:t>
            </w:r>
          </w:p>
          <w:p w14:paraId="31D15C24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99" w:type="dxa"/>
            <w:vMerge w:val="restart"/>
            <w:shd w:val="clear" w:color="auto" w:fill="auto"/>
            <w:hideMark/>
          </w:tcPr>
          <w:p w14:paraId="47C89676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No. of embryos</w:t>
            </w:r>
          </w:p>
        </w:tc>
      </w:tr>
      <w:tr w:rsidR="00CB4300" w:rsidRPr="006B2E6F" w14:paraId="49167B69" w14:textId="77777777" w:rsidTr="00A953B5">
        <w:trPr>
          <w:gridAfter w:val="1"/>
          <w:wAfter w:w="48" w:type="dxa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5BD0523C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b: 0.004*</w:t>
            </w:r>
          </w:p>
        </w:tc>
        <w:tc>
          <w:tcPr>
            <w:tcW w:w="1367" w:type="dxa"/>
            <w:vMerge/>
            <w:shd w:val="clear" w:color="auto" w:fill="auto"/>
          </w:tcPr>
          <w:p w14:paraId="61EFA2D5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4146B9D1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51536B1B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0840BF08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36ED4FAD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12101219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7E8943A2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C: 0.695</w:t>
            </w:r>
          </w:p>
        </w:tc>
        <w:tc>
          <w:tcPr>
            <w:tcW w:w="1367" w:type="dxa"/>
            <w:vMerge/>
            <w:shd w:val="clear" w:color="auto" w:fill="auto"/>
          </w:tcPr>
          <w:p w14:paraId="72F48B8B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2A9A50B4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7D16D0F2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6F5ABFA9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07779808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1B98220F" w14:textId="77777777" w:rsidTr="00A953B5">
        <w:trPr>
          <w:gridAfter w:val="1"/>
          <w:wAfter w:w="48" w:type="dxa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0D92FC7C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d: 0.091</w:t>
            </w:r>
          </w:p>
        </w:tc>
        <w:tc>
          <w:tcPr>
            <w:tcW w:w="1367" w:type="dxa"/>
            <w:vMerge/>
            <w:shd w:val="clear" w:color="auto" w:fill="auto"/>
          </w:tcPr>
          <w:p w14:paraId="5AECEBC0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4E1D0243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49EC9231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13B13114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0FB4867D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5484F0E5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365F5937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e: 1.00</w:t>
            </w:r>
          </w:p>
        </w:tc>
        <w:tc>
          <w:tcPr>
            <w:tcW w:w="1367" w:type="dxa"/>
            <w:vMerge/>
            <w:shd w:val="clear" w:color="auto" w:fill="auto"/>
          </w:tcPr>
          <w:p w14:paraId="02EE5C90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0D61C207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7A5D457B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673F86B4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0B1F8D85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0C7ABD07" w14:textId="77777777" w:rsidTr="00A953B5">
        <w:trPr>
          <w:gridAfter w:val="1"/>
          <w:wAfter w:w="48" w:type="dxa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p w14:paraId="0B1A6945" w14:textId="77777777" w:rsidR="00CB4300" w:rsidRPr="006B2E6F" w:rsidRDefault="00CB4300" w:rsidP="00F50953">
            <w:pPr>
              <w:bidi/>
              <w:jc w:val="right"/>
              <w:rPr>
                <w:rFonts w:cstheme="minorHAnsi"/>
                <w:b w:val="0"/>
                <w:bCs w:val="0"/>
                <w:color w:val="010205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b w:val="0"/>
                <w:bCs w:val="0"/>
                <w:sz w:val="20"/>
                <w:szCs w:val="20"/>
              </w:rPr>
              <w:t>F: 0.142</w:t>
            </w:r>
          </w:p>
        </w:tc>
        <w:tc>
          <w:tcPr>
            <w:tcW w:w="1367" w:type="dxa"/>
            <w:vMerge/>
            <w:shd w:val="clear" w:color="auto" w:fill="auto"/>
          </w:tcPr>
          <w:p w14:paraId="0F453B02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14:paraId="6DF58561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534" w:type="dxa"/>
            <w:vMerge/>
            <w:shd w:val="clear" w:color="auto" w:fill="auto"/>
          </w:tcPr>
          <w:p w14:paraId="7F0AC947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vMerge/>
            <w:shd w:val="clear" w:color="auto" w:fill="auto"/>
          </w:tcPr>
          <w:p w14:paraId="5BD8B07D" w14:textId="77777777" w:rsidR="00CB4300" w:rsidRPr="006B2E6F" w:rsidRDefault="00CB4300" w:rsidP="00F5095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22F78374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</w:p>
        </w:tc>
      </w:tr>
      <w:tr w:rsidR="00CB4300" w:rsidRPr="006B2E6F" w14:paraId="75220CCF" w14:textId="77777777" w:rsidTr="00A953B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" w:type="dxa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" w:type="dxa"/>
            <w:gridSpan w:val="2"/>
            <w:shd w:val="clear" w:color="auto" w:fill="auto"/>
          </w:tcPr>
          <w:tbl>
            <w:tblPr>
              <w:tblStyle w:val="PlainTable4"/>
              <w:tblpPr w:leftFromText="180" w:rightFromText="180" w:vertAnchor="text" w:horzAnchor="margin" w:tblpXSpec="center" w:tblpY="-645"/>
              <w:tblOverlap w:val="never"/>
              <w:bidiVisual/>
              <w:tblW w:w="9305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05"/>
            </w:tblGrid>
            <w:tr w:rsidR="00CB4300" w:rsidRPr="006B2E6F" w14:paraId="69B550FB" w14:textId="77777777" w:rsidTr="00A953B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305" w:type="dxa"/>
                  <w:shd w:val="clear" w:color="auto" w:fill="FFFFFF" w:themeFill="background1"/>
                </w:tcPr>
                <w:p w14:paraId="5BB27EBF" w14:textId="77777777" w:rsidR="00CB4300" w:rsidRPr="006B2E6F" w:rsidRDefault="00CB4300" w:rsidP="00F50953">
                  <w:pPr>
                    <w:bidi/>
                    <w:jc w:val="right"/>
                    <w:rPr>
                      <w:rFonts w:cstheme="minorHAnsi"/>
                      <w:b w:val="0"/>
                      <w:bCs w:val="0"/>
                      <w:color w:val="010205"/>
                      <w:sz w:val="20"/>
                      <w:szCs w:val="20"/>
                    </w:rPr>
                  </w:pPr>
                  <w:r w:rsidRPr="006B2E6F">
                    <w:rPr>
                      <w:rFonts w:eastAsiaTheme="minorEastAsia" w:cstheme="minorHAnsi"/>
                      <w:b w:val="0"/>
                      <w:bCs w:val="0"/>
                      <w:sz w:val="20"/>
                      <w:szCs w:val="20"/>
                    </w:rPr>
                    <w:t>a: 0.326</w:t>
                  </w:r>
                </w:p>
              </w:tc>
            </w:tr>
            <w:tr w:rsidR="00CB4300" w:rsidRPr="006B2E6F" w14:paraId="0A470B81" w14:textId="77777777" w:rsidTr="00A953B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305" w:type="dxa"/>
                  <w:shd w:val="clear" w:color="auto" w:fill="FFFFFF" w:themeFill="background1"/>
                </w:tcPr>
                <w:p w14:paraId="6BF0A717" w14:textId="77777777" w:rsidR="00CB4300" w:rsidRPr="006B2E6F" w:rsidRDefault="00CB4300" w:rsidP="00F50953">
                  <w:pPr>
                    <w:bidi/>
                    <w:jc w:val="right"/>
                    <w:rPr>
                      <w:rFonts w:cstheme="minorHAnsi"/>
                      <w:b w:val="0"/>
                      <w:bCs w:val="0"/>
                      <w:color w:val="010205"/>
                      <w:sz w:val="20"/>
                      <w:szCs w:val="20"/>
                    </w:rPr>
                  </w:pPr>
                  <w:r w:rsidRPr="006B2E6F">
                    <w:rPr>
                      <w:rFonts w:eastAsiaTheme="minorEastAsia" w:cstheme="minorHAnsi"/>
                      <w:b w:val="0"/>
                      <w:bCs w:val="0"/>
                      <w:sz w:val="20"/>
                      <w:szCs w:val="20"/>
                    </w:rPr>
                    <w:t>b: 0.096</w:t>
                  </w:r>
                </w:p>
              </w:tc>
            </w:tr>
            <w:tr w:rsidR="00CB4300" w:rsidRPr="006B2E6F" w14:paraId="70EA653D" w14:textId="77777777" w:rsidTr="00A953B5">
              <w:trPr>
                <w:trHeight w:val="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305" w:type="dxa"/>
                  <w:shd w:val="clear" w:color="auto" w:fill="FFFFFF" w:themeFill="background1"/>
                </w:tcPr>
                <w:p w14:paraId="629107F0" w14:textId="77777777" w:rsidR="00CB4300" w:rsidRPr="006B2E6F" w:rsidRDefault="00CB4300" w:rsidP="00F50953">
                  <w:pPr>
                    <w:bidi/>
                    <w:jc w:val="right"/>
                    <w:rPr>
                      <w:rFonts w:cstheme="minorHAnsi"/>
                      <w:b w:val="0"/>
                      <w:bCs w:val="0"/>
                      <w:color w:val="010205"/>
                      <w:sz w:val="20"/>
                      <w:szCs w:val="20"/>
                    </w:rPr>
                  </w:pPr>
                  <w:r w:rsidRPr="006B2E6F">
                    <w:rPr>
                      <w:rFonts w:eastAsiaTheme="minorEastAsia" w:cstheme="minorHAnsi"/>
                      <w:b w:val="0"/>
                      <w:bCs w:val="0"/>
                      <w:sz w:val="20"/>
                      <w:szCs w:val="20"/>
                    </w:rPr>
                    <w:t>C: 0.394</w:t>
                  </w:r>
                </w:p>
              </w:tc>
            </w:tr>
            <w:tr w:rsidR="00CB4300" w:rsidRPr="006B2E6F" w14:paraId="4BD5D9FF" w14:textId="77777777" w:rsidTr="00A953B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305" w:type="dxa"/>
                  <w:shd w:val="clear" w:color="auto" w:fill="FFFFFF" w:themeFill="background1"/>
                </w:tcPr>
                <w:p w14:paraId="6B3ADA4E" w14:textId="77777777" w:rsidR="00CB4300" w:rsidRPr="006B2E6F" w:rsidRDefault="00CB4300" w:rsidP="00F50953">
                  <w:pPr>
                    <w:bidi/>
                    <w:jc w:val="right"/>
                    <w:rPr>
                      <w:rFonts w:cstheme="minorHAnsi"/>
                      <w:b w:val="0"/>
                      <w:bCs w:val="0"/>
                      <w:color w:val="010205"/>
                      <w:sz w:val="20"/>
                      <w:szCs w:val="20"/>
                    </w:rPr>
                  </w:pPr>
                  <w:r w:rsidRPr="006B2E6F">
                    <w:rPr>
                      <w:rFonts w:eastAsiaTheme="minorEastAsia" w:cstheme="minorHAnsi"/>
                      <w:b w:val="0"/>
                      <w:bCs w:val="0"/>
                      <w:sz w:val="20"/>
                      <w:szCs w:val="20"/>
                    </w:rPr>
                    <w:t>d: 0.884</w:t>
                  </w:r>
                </w:p>
              </w:tc>
            </w:tr>
            <w:tr w:rsidR="00CB4300" w:rsidRPr="006B2E6F" w14:paraId="64A1058F" w14:textId="77777777" w:rsidTr="00A953B5">
              <w:trPr>
                <w:trHeight w:val="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305" w:type="dxa"/>
                  <w:shd w:val="clear" w:color="auto" w:fill="FFFFFF" w:themeFill="background1"/>
                </w:tcPr>
                <w:p w14:paraId="6618E89F" w14:textId="77777777" w:rsidR="00CB4300" w:rsidRPr="006B2E6F" w:rsidRDefault="00CB4300" w:rsidP="00F50953">
                  <w:pPr>
                    <w:bidi/>
                    <w:jc w:val="right"/>
                    <w:rPr>
                      <w:rFonts w:cstheme="minorHAnsi"/>
                      <w:b w:val="0"/>
                      <w:bCs w:val="0"/>
                      <w:color w:val="010205"/>
                      <w:sz w:val="20"/>
                      <w:szCs w:val="20"/>
                    </w:rPr>
                  </w:pPr>
                  <w:r w:rsidRPr="006B2E6F">
                    <w:rPr>
                      <w:rFonts w:eastAsiaTheme="minorEastAsia" w:cstheme="minorHAnsi"/>
                      <w:b w:val="0"/>
                      <w:bCs w:val="0"/>
                      <w:sz w:val="20"/>
                      <w:szCs w:val="20"/>
                    </w:rPr>
                    <w:t>e: 1.00</w:t>
                  </w:r>
                </w:p>
              </w:tc>
            </w:tr>
            <w:tr w:rsidR="00CB4300" w:rsidRPr="006B2E6F" w14:paraId="2E042F80" w14:textId="77777777" w:rsidTr="00A953B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305" w:type="dxa"/>
                  <w:shd w:val="clear" w:color="auto" w:fill="FFFFFF" w:themeFill="background1"/>
                </w:tcPr>
                <w:p w14:paraId="105F2B13" w14:textId="77777777" w:rsidR="00CB4300" w:rsidRPr="006B2E6F" w:rsidRDefault="00CB4300" w:rsidP="00F50953">
                  <w:pPr>
                    <w:bidi/>
                    <w:jc w:val="right"/>
                    <w:rPr>
                      <w:rFonts w:cstheme="minorHAnsi"/>
                      <w:b w:val="0"/>
                      <w:bCs w:val="0"/>
                      <w:color w:val="010205"/>
                      <w:sz w:val="20"/>
                      <w:szCs w:val="20"/>
                    </w:rPr>
                  </w:pPr>
                  <w:r w:rsidRPr="006B2E6F">
                    <w:rPr>
                      <w:rFonts w:eastAsiaTheme="minorEastAsia" w:cstheme="minorHAnsi"/>
                      <w:b w:val="0"/>
                      <w:bCs w:val="0"/>
                      <w:sz w:val="20"/>
                      <w:szCs w:val="20"/>
                    </w:rPr>
                    <w:t>F: 0.934</w:t>
                  </w:r>
                </w:p>
              </w:tc>
            </w:tr>
          </w:tbl>
          <w:p w14:paraId="719F12CB" w14:textId="77777777" w:rsidR="00CB4300" w:rsidRPr="006B2E6F" w:rsidRDefault="00CB4300" w:rsidP="00F50953">
            <w:pPr>
              <w:bidi/>
              <w:jc w:val="right"/>
              <w:rPr>
                <w:rFonts w:eastAsiaTheme="minorEastAsia" w:cstheme="minorHAnsi"/>
                <w:sz w:val="20"/>
                <w:szCs w:val="20"/>
              </w:rPr>
            </w:pPr>
          </w:p>
        </w:tc>
        <w:tc>
          <w:tcPr>
            <w:tcW w:w="1367" w:type="dxa"/>
            <w:shd w:val="clear" w:color="auto" w:fill="auto"/>
          </w:tcPr>
          <w:p w14:paraId="7EA0F904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74.09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8.93</w:t>
            </w:r>
          </w:p>
          <w:p w14:paraId="007E17A7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625" w:type="dxa"/>
            <w:shd w:val="clear" w:color="auto" w:fill="auto"/>
          </w:tcPr>
          <w:p w14:paraId="005E0543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 xml:space="preserve">65.81 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±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 xml:space="preserve"> 10.57</w:t>
            </w:r>
          </w:p>
        </w:tc>
        <w:tc>
          <w:tcPr>
            <w:tcW w:w="1534" w:type="dxa"/>
            <w:shd w:val="clear" w:color="auto" w:fill="auto"/>
          </w:tcPr>
          <w:p w14:paraId="31FC9988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74.88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4.52</w:t>
            </w:r>
          </w:p>
          <w:p w14:paraId="429AD29B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auto"/>
          </w:tcPr>
          <w:p w14:paraId="488E4A5E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  <w:r w:rsidRPr="006B2E6F">
              <w:rPr>
                <w:rFonts w:cstheme="minorHAnsi"/>
                <w:color w:val="010205"/>
                <w:sz w:val="20"/>
                <w:szCs w:val="20"/>
              </w:rPr>
              <w:t>89.85</w:t>
            </w:r>
            <w:r w:rsidRPr="006B2E6F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 xml:space="preserve"> ± </w:t>
            </w:r>
            <w:r w:rsidRPr="006B2E6F">
              <w:rPr>
                <w:rFonts w:cstheme="minorHAnsi"/>
                <w:color w:val="010205"/>
                <w:sz w:val="20"/>
                <w:szCs w:val="20"/>
              </w:rPr>
              <w:t>6.16</w:t>
            </w:r>
          </w:p>
          <w:p w14:paraId="15C7CB9F" w14:textId="77777777" w:rsidR="00CB4300" w:rsidRPr="006B2E6F" w:rsidRDefault="00CB4300" w:rsidP="00F5095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10205"/>
                <w:sz w:val="20"/>
                <w:szCs w:val="20"/>
              </w:rPr>
            </w:pPr>
          </w:p>
        </w:tc>
        <w:tc>
          <w:tcPr>
            <w:tcW w:w="1799" w:type="dxa"/>
            <w:shd w:val="clear" w:color="auto" w:fill="auto"/>
          </w:tcPr>
          <w:p w14:paraId="2CDB5394" w14:textId="77777777" w:rsidR="00CB4300" w:rsidRPr="006B2E6F" w:rsidRDefault="00CB4300" w:rsidP="00F5095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theme="minorHAnsi"/>
                <w:sz w:val="20"/>
                <w:szCs w:val="20"/>
              </w:rPr>
            </w:pPr>
            <w:r w:rsidRPr="006B2E6F">
              <w:rPr>
                <w:rFonts w:eastAsiaTheme="minorEastAsia" w:cstheme="minorHAnsi"/>
                <w:sz w:val="20"/>
                <w:szCs w:val="20"/>
              </w:rPr>
              <w:t>Embryo quality%</w:t>
            </w:r>
          </w:p>
        </w:tc>
      </w:tr>
      <w:tr w:rsidR="00CB4300" w:rsidRPr="006B2E6F" w14:paraId="10AC06F6" w14:textId="77777777" w:rsidTr="00A953B5">
        <w:trPr>
          <w:gridBefore w:val="1"/>
          <w:wBefore w:w="31" w:type="dxa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5" w:type="dxa"/>
            <w:gridSpan w:val="7"/>
            <w:shd w:val="clear" w:color="auto" w:fill="auto"/>
          </w:tcPr>
          <w:p w14:paraId="36525C4F" w14:textId="77777777" w:rsidR="00CB4300" w:rsidRPr="00E50B92" w:rsidRDefault="00CB4300" w:rsidP="00F50953">
            <w:pPr>
              <w:autoSpaceDE w:val="0"/>
              <w:autoSpaceDN w:val="0"/>
              <w:adjustRightInd w:val="0"/>
              <w:jc w:val="both"/>
              <w:rPr>
                <w:rFonts w:eastAsiaTheme="minorEastAsia" w:cstheme="minorHAns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E50B92">
              <w:rPr>
                <w:rFonts w:eastAsiaTheme="minorEastAsia" w:cstheme="minorHAnsi"/>
                <w:sz w:val="18"/>
                <w:szCs w:val="18"/>
                <w:lang w:bidi="fa-IR"/>
              </w:rPr>
              <w:t xml:space="preserve">Table 2. Comparison of different parameters in four subgroups of the case group. </w:t>
            </w:r>
            <w:r w:rsidRPr="00E50B92">
              <w:rPr>
                <w:rFonts w:eastAsiaTheme="minorEastAsia" w:cstheme="minorHAnsi"/>
                <w:b w:val="0"/>
                <w:bCs w:val="0"/>
                <w:sz w:val="18"/>
                <w:szCs w:val="18"/>
                <w:lang w:bidi="fa-IR"/>
              </w:rPr>
              <w:t>Different parameters were compared between four subgroups of the case group,</w:t>
            </w:r>
            <w:r w:rsidRPr="00E50B92">
              <w:rPr>
                <w:rFonts w:eastAsiaTheme="minorEastAsia" w:cstheme="minorHAnsi"/>
                <w:b w:val="0"/>
                <w:bCs w:val="0"/>
                <w:color w:val="000000" w:themeColor="text1"/>
                <w:sz w:val="18"/>
                <w:szCs w:val="18"/>
              </w:rPr>
              <w:t xml:space="preserve"> 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</w:rPr>
              <w:t>including Ovarian dysfunction, PCOS, Uterine lesions, and Endometriosis.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  <w:lang w:bidi="fa-IR"/>
              </w:rPr>
              <w:t xml:space="preserve"> The sing * indicates a significant difference on the </w:t>
            </w:r>
            <w:proofErr w:type="spellStart"/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  <w:lang w:bidi="fa-IR"/>
              </w:rPr>
              <w:t>Anova</w:t>
            </w:r>
            <w:proofErr w:type="spellEnd"/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  <w:lang w:bidi="fa-IR"/>
              </w:rPr>
              <w:t xml:space="preserve"> test </w:t>
            </w:r>
            <w:r w:rsidRPr="00E50B92">
              <w:rPr>
                <w:rFonts w:eastAsiaTheme="minorEastAsia" w:cstheme="minorHAnsi"/>
                <w:b w:val="0"/>
                <w:bCs w:val="0"/>
                <w:color w:val="000000" w:themeColor="text1"/>
                <w:sz w:val="18"/>
                <w:szCs w:val="18"/>
              </w:rPr>
              <w:t xml:space="preserve">(*p&lt;0.05). </w:t>
            </w:r>
            <w:r w:rsidRPr="00E50B92">
              <w:rPr>
                <w:rFonts w:eastAsiaTheme="minorEastAsia" w:cstheme="minorHAnsi"/>
                <w:color w:val="000000" w:themeColor="text1"/>
                <w:sz w:val="18"/>
                <w:szCs w:val="18"/>
              </w:rPr>
              <w:t>a</w:t>
            </w:r>
            <w:r w:rsidRPr="00E50B92">
              <w:rPr>
                <w:rFonts w:eastAsiaTheme="minorEastAsia" w:cstheme="minorHAnsi"/>
                <w:b w:val="0"/>
                <w:bCs w:val="0"/>
                <w:color w:val="000000" w:themeColor="text1"/>
                <w:sz w:val="18"/>
                <w:szCs w:val="18"/>
              </w:rPr>
              <w:t>: p-value between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  <w:lang w:bidi="fa-IR"/>
              </w:rPr>
              <w:t xml:space="preserve"> O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</w:rPr>
              <w:t xml:space="preserve">varian dysfunction and PCOS groups, </w:t>
            </w:r>
            <w:r w:rsidRPr="00E50B92">
              <w:rPr>
                <w:rFonts w:cstheme="minorHAnsi"/>
                <w:color w:val="000000" w:themeColor="text1"/>
                <w:sz w:val="18"/>
                <w:szCs w:val="18"/>
              </w:rPr>
              <w:t>b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</w:rPr>
              <w:t xml:space="preserve">: </w:t>
            </w:r>
            <w:r w:rsidRPr="00E50B92">
              <w:rPr>
                <w:rFonts w:eastAsiaTheme="minorEastAsia" w:cstheme="minorHAnsi"/>
                <w:b w:val="0"/>
                <w:bCs w:val="0"/>
                <w:color w:val="000000" w:themeColor="text1"/>
                <w:sz w:val="18"/>
                <w:szCs w:val="18"/>
              </w:rPr>
              <w:t>p-value between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</w:rPr>
              <w:t xml:space="preserve">Ovarian dysfunction and Uterine lesions groups, </w:t>
            </w:r>
            <w:r w:rsidRPr="00E50B92">
              <w:rPr>
                <w:rFonts w:cstheme="minorHAnsi"/>
                <w:color w:val="000000" w:themeColor="text1"/>
                <w:sz w:val="18"/>
                <w:szCs w:val="18"/>
              </w:rPr>
              <w:t>c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</w:rPr>
              <w:t xml:space="preserve">: </w:t>
            </w:r>
            <w:r w:rsidRPr="00E50B92">
              <w:rPr>
                <w:rFonts w:eastAsiaTheme="minorEastAsia" w:cstheme="minorHAnsi"/>
                <w:b w:val="0"/>
                <w:bCs w:val="0"/>
                <w:color w:val="000000" w:themeColor="text1"/>
                <w:sz w:val="18"/>
                <w:szCs w:val="18"/>
              </w:rPr>
              <w:t>p-value between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</w:rPr>
              <w:t xml:space="preserve">Ovarian dysfunction and Endometriosis groups, </w:t>
            </w:r>
            <w:r w:rsidRPr="00E50B92">
              <w:rPr>
                <w:rFonts w:cstheme="minorHAnsi"/>
                <w:color w:val="000000" w:themeColor="text1"/>
                <w:sz w:val="18"/>
                <w:szCs w:val="18"/>
              </w:rPr>
              <w:t>d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</w:rPr>
              <w:t>: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  <w:lang w:bidi="fa-IR"/>
              </w:rPr>
              <w:t xml:space="preserve"> </w:t>
            </w:r>
            <w:r w:rsidRPr="00E50B92">
              <w:rPr>
                <w:rFonts w:eastAsiaTheme="minorEastAsia" w:cstheme="minorHAnsi"/>
                <w:b w:val="0"/>
                <w:bCs w:val="0"/>
                <w:color w:val="000000" w:themeColor="text1"/>
                <w:sz w:val="18"/>
                <w:szCs w:val="18"/>
              </w:rPr>
              <w:t>p-value between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</w:rPr>
              <w:t xml:space="preserve"> PCOS and Uterine lesions groups, </w:t>
            </w:r>
            <w:r w:rsidRPr="00E50B92">
              <w:rPr>
                <w:rFonts w:cstheme="minorHAnsi"/>
                <w:color w:val="000000" w:themeColor="text1"/>
                <w:sz w:val="18"/>
                <w:szCs w:val="18"/>
              </w:rPr>
              <w:t>e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</w:rPr>
              <w:t>:</w:t>
            </w:r>
            <w:r w:rsidRPr="00E50B92">
              <w:rPr>
                <w:rFonts w:eastAsiaTheme="minorEastAsia" w:cstheme="minorHAnsi"/>
                <w:b w:val="0"/>
                <w:bCs w:val="0"/>
                <w:color w:val="000000" w:themeColor="text1"/>
                <w:sz w:val="18"/>
                <w:szCs w:val="18"/>
              </w:rPr>
              <w:t xml:space="preserve"> p-value between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</w:rPr>
              <w:t xml:space="preserve"> PCOS and Endometriosis groups, </w:t>
            </w:r>
            <w:r w:rsidRPr="00E50B92">
              <w:rPr>
                <w:rFonts w:cstheme="minorHAnsi"/>
                <w:color w:val="000000" w:themeColor="text1"/>
                <w:sz w:val="18"/>
                <w:szCs w:val="18"/>
              </w:rPr>
              <w:t>f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</w:rPr>
              <w:t>:</w:t>
            </w:r>
            <w:r w:rsidRPr="00E50B92">
              <w:rPr>
                <w:rFonts w:eastAsiaTheme="minorEastAsia" w:cstheme="minorHAnsi"/>
                <w:b w:val="0"/>
                <w:bCs w:val="0"/>
                <w:color w:val="000000" w:themeColor="text1"/>
                <w:sz w:val="18"/>
                <w:szCs w:val="18"/>
              </w:rPr>
              <w:t xml:space="preserve"> p-value between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</w:rPr>
              <w:t xml:space="preserve"> Uterine lesions and Endometriosis groups.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  <w:lang w:bidi="fa-IR"/>
              </w:rPr>
              <w:t xml:space="preserve"> The results are presented as the mean± SEM. </w:t>
            </w:r>
            <w:r w:rsidRPr="00E50B92">
              <w:rPr>
                <w:rFonts w:cstheme="minorHAnsi"/>
                <w:color w:val="000000" w:themeColor="text1"/>
                <w:sz w:val="18"/>
                <w:szCs w:val="18"/>
                <w:lang w:bidi="fa-IR"/>
              </w:rPr>
              <w:t>GV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  <w:lang w:bidi="fa-IR"/>
              </w:rPr>
              <w:t xml:space="preserve">: Germinal Vesicle oocyte, </w:t>
            </w:r>
            <w:r w:rsidRPr="00E50B92">
              <w:rPr>
                <w:rFonts w:cstheme="minorHAnsi"/>
                <w:color w:val="000000" w:themeColor="text1"/>
                <w:sz w:val="18"/>
                <w:szCs w:val="18"/>
                <w:lang w:bidi="fa-IR"/>
              </w:rPr>
              <w:t>MI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  <w:lang w:bidi="fa-IR"/>
              </w:rPr>
              <w:t xml:space="preserve">: Metaphase I oocyte, </w:t>
            </w:r>
            <w:r w:rsidRPr="00E50B92">
              <w:rPr>
                <w:rFonts w:cstheme="minorHAnsi"/>
                <w:color w:val="000000" w:themeColor="text1"/>
                <w:sz w:val="18"/>
                <w:szCs w:val="18"/>
                <w:lang w:bidi="fa-IR"/>
              </w:rPr>
              <w:t>MII</w:t>
            </w:r>
            <w:r w:rsidRPr="00E50B92">
              <w:rPr>
                <w:rFonts w:cstheme="minorHAnsi"/>
                <w:b w:val="0"/>
                <w:bCs w:val="0"/>
                <w:color w:val="000000" w:themeColor="text1"/>
                <w:sz w:val="18"/>
                <w:szCs w:val="18"/>
                <w:lang w:bidi="fa-IR"/>
              </w:rPr>
              <w:t>: Metaphase II oocytes.</w:t>
            </w:r>
          </w:p>
        </w:tc>
      </w:tr>
    </w:tbl>
    <w:p w14:paraId="5965513B" w14:textId="15DC03F1" w:rsidR="00401264" w:rsidRDefault="00401264" w:rsidP="00E50B92"/>
    <w:sectPr w:rsidR="00401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D1"/>
    <w:rsid w:val="00401264"/>
    <w:rsid w:val="00A953B5"/>
    <w:rsid w:val="00CB4300"/>
    <w:rsid w:val="00E50B92"/>
    <w:rsid w:val="00E9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259D0"/>
  <w15:chartTrackingRefBased/>
  <w15:docId w15:val="{093DE3F0-EA9E-4BCB-BD87-C6E3A5D2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3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CB430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2022-09-11T09:11:00Z</dcterms:created>
  <dcterms:modified xsi:type="dcterms:W3CDTF">2022-09-11T09:16:00Z</dcterms:modified>
</cp:coreProperties>
</file>