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DE20C" w14:textId="5E820EFE" w:rsidR="00590F26" w:rsidRPr="00590F26" w:rsidRDefault="00590F26" w:rsidP="00590F26">
      <w:pPr>
        <w:widowControl/>
        <w:spacing w:line="360" w:lineRule="auto"/>
        <w:rPr>
          <w:rFonts w:ascii="Times New Roman" w:eastAsia="Arial Unicode MS" w:hAnsi="Times New Roman"/>
          <w:b/>
          <w:bCs/>
          <w:i/>
          <w:sz w:val="32"/>
          <w:szCs w:val="21"/>
        </w:rPr>
      </w:pPr>
      <w:r w:rsidRPr="00BD074B">
        <w:rPr>
          <w:rFonts w:ascii="Times New Roman" w:eastAsia="Arial Unicode MS" w:hAnsi="Times New Roman" w:hint="eastAsia"/>
          <w:b/>
          <w:bCs/>
          <w:i/>
          <w:sz w:val="32"/>
          <w:szCs w:val="21"/>
        </w:rPr>
        <w:t>Supplementary information</w:t>
      </w:r>
    </w:p>
    <w:p w14:paraId="7CBAB9D1" w14:textId="4EE6D86C" w:rsidR="00590F26" w:rsidRDefault="00590F26" w:rsidP="00590F26">
      <w:pPr>
        <w:spacing w:line="360" w:lineRule="auto"/>
        <w:rPr>
          <w:rFonts w:ascii="Times New Roman" w:eastAsia="宋体" w:hAnsi="Times New Roman" w:cs="Times New Roman"/>
          <w:b/>
          <w:bCs/>
        </w:rPr>
      </w:pPr>
    </w:p>
    <w:p w14:paraId="09097996" w14:textId="77777777" w:rsidR="00590F26" w:rsidRDefault="00590F26" w:rsidP="00590F26">
      <w:pPr>
        <w:spacing w:line="360" w:lineRule="auto"/>
        <w:rPr>
          <w:rFonts w:ascii="Times New Roman" w:eastAsia="宋体" w:hAnsi="Times New Roman" w:cs="Times New Roman"/>
          <w:b/>
          <w:bCs/>
        </w:rPr>
      </w:pPr>
    </w:p>
    <w:p w14:paraId="05D984F3" w14:textId="77777777" w:rsidR="002B1052" w:rsidRPr="007F6CBE" w:rsidRDefault="002B1052" w:rsidP="002B1052">
      <w:pPr>
        <w:spacing w:line="360" w:lineRule="auto"/>
        <w:rPr>
          <w:rFonts w:ascii="Times New Roman" w:eastAsia="宋体" w:hAnsi="Times New Roman" w:cs="Times New Roman"/>
          <w:b/>
          <w:bCs/>
        </w:rPr>
      </w:pPr>
      <w:r w:rsidRPr="007F6CBE">
        <w:rPr>
          <w:rFonts w:ascii="Times New Roman" w:eastAsia="宋体" w:hAnsi="Times New Roman" w:cs="Times New Roman"/>
          <w:b/>
          <w:bCs/>
        </w:rPr>
        <w:t>Pharmacokinetics and pharmacodynamics characterization of subjects with novel CYP2D6 genotypes using probe drug metoprolol</w:t>
      </w:r>
    </w:p>
    <w:p w14:paraId="04CE0026" w14:textId="77777777" w:rsidR="002B1052" w:rsidRPr="001731FE" w:rsidRDefault="002B1052" w:rsidP="002B1052">
      <w:pPr>
        <w:spacing w:line="360" w:lineRule="auto"/>
        <w:rPr>
          <w:rFonts w:ascii="Times New Roman" w:eastAsia="宋体" w:hAnsi="Times New Roman" w:cs="Times New Roman"/>
        </w:rPr>
      </w:pPr>
    </w:p>
    <w:p w14:paraId="6DE8692D" w14:textId="77777777" w:rsidR="002B1052" w:rsidRPr="007F6CBE" w:rsidRDefault="002B1052" w:rsidP="002B1052">
      <w:pPr>
        <w:spacing w:line="360" w:lineRule="auto"/>
        <w:rPr>
          <w:rFonts w:ascii="Times New Roman" w:eastAsia="宋体" w:hAnsi="Times New Roman" w:cs="Times New Roman"/>
          <w:vertAlign w:val="superscript"/>
        </w:rPr>
      </w:pPr>
      <w:r w:rsidRPr="007F6CBE">
        <w:rPr>
          <w:rFonts w:ascii="Times New Roman" w:eastAsia="宋体" w:hAnsi="Times New Roman" w:cs="Times New Roman"/>
        </w:rPr>
        <w:t>Jianchang Qian</w:t>
      </w:r>
      <w:r w:rsidRPr="007F6CBE">
        <w:rPr>
          <w:rFonts w:ascii="Times New Roman" w:eastAsia="宋体" w:hAnsi="Times New Roman" w:cs="Times New Roman"/>
          <w:vertAlign w:val="superscript"/>
        </w:rPr>
        <w:t>1</w:t>
      </w:r>
      <w:r w:rsidRPr="007F6CBE">
        <w:rPr>
          <w:rFonts w:ascii="Times New Roman" w:eastAsia="宋体" w:hAnsi="Times New Roman" w:cs="Times New Roman"/>
        </w:rPr>
        <w:t>, Tao Xu</w:t>
      </w:r>
      <w:r w:rsidRPr="007F6CBE">
        <w:rPr>
          <w:rFonts w:ascii="Times New Roman" w:eastAsia="宋体" w:hAnsi="Times New Roman" w:cs="Times New Roman"/>
          <w:vertAlign w:val="superscript"/>
        </w:rPr>
        <w:t>1</w:t>
      </w:r>
      <w:r w:rsidRPr="007F6CBE">
        <w:rPr>
          <w:rFonts w:ascii="Times New Roman" w:eastAsia="宋体" w:hAnsi="Times New Roman" w:cs="Times New Roman"/>
        </w:rPr>
        <w:t xml:space="preserve">, </w:t>
      </w:r>
      <w:bookmarkStart w:id="0" w:name="_Hlk83024301"/>
      <w:r w:rsidRPr="007F6CBE">
        <w:rPr>
          <w:rFonts w:ascii="Times New Roman" w:eastAsia="宋体" w:hAnsi="Times New Roman" w:cs="Times New Roman"/>
        </w:rPr>
        <w:t>Peipei Pan</w:t>
      </w:r>
      <w:r w:rsidRPr="007F6CBE">
        <w:rPr>
          <w:rFonts w:ascii="Times New Roman" w:eastAsia="宋体" w:hAnsi="Times New Roman" w:cs="Times New Roman"/>
          <w:vertAlign w:val="superscript"/>
        </w:rPr>
        <w:t>1</w:t>
      </w:r>
      <w:r w:rsidRPr="007F6CBE">
        <w:rPr>
          <w:rFonts w:ascii="Times New Roman" w:eastAsia="宋体" w:hAnsi="Times New Roman" w:cs="Times New Roman"/>
        </w:rPr>
        <w:t>, Wei Sun</w:t>
      </w:r>
      <w:bookmarkEnd w:id="0"/>
      <w:r w:rsidRPr="007F6CBE">
        <w:rPr>
          <w:rFonts w:ascii="Times New Roman" w:eastAsia="宋体" w:hAnsi="Times New Roman" w:cs="Times New Roman"/>
          <w:vertAlign w:val="superscript"/>
        </w:rPr>
        <w:t>1,2</w:t>
      </w:r>
      <w:r w:rsidRPr="007F6CBE">
        <w:rPr>
          <w:rFonts w:ascii="Times New Roman" w:eastAsia="宋体" w:hAnsi="Times New Roman" w:cs="Times New Roman"/>
        </w:rPr>
        <w:t>, Jianping Cai</w:t>
      </w:r>
      <w:r w:rsidRPr="007F6CBE">
        <w:rPr>
          <w:rFonts w:ascii="Times New Roman" w:eastAsia="宋体" w:hAnsi="Times New Roman" w:cs="Times New Roman"/>
          <w:vertAlign w:val="superscript"/>
        </w:rPr>
        <w:t>1, *</w:t>
      </w:r>
      <w:r w:rsidRPr="007F6CBE">
        <w:rPr>
          <w:rFonts w:ascii="Times New Roman" w:eastAsia="宋体" w:hAnsi="Times New Roman" w:cs="Times New Roman"/>
        </w:rPr>
        <w:t>, Guoxin Hu</w:t>
      </w:r>
      <w:r w:rsidRPr="007F6CBE">
        <w:rPr>
          <w:rFonts w:ascii="Times New Roman" w:eastAsia="宋体" w:hAnsi="Times New Roman" w:cs="Times New Roman"/>
          <w:vertAlign w:val="superscript"/>
        </w:rPr>
        <w:t>1, *</w:t>
      </w:r>
    </w:p>
    <w:p w14:paraId="0817C61B" w14:textId="77777777" w:rsidR="002B1052" w:rsidRPr="007F6CBE" w:rsidRDefault="002B1052" w:rsidP="002B1052">
      <w:pPr>
        <w:spacing w:line="360" w:lineRule="auto"/>
        <w:rPr>
          <w:rFonts w:ascii="Times New Roman" w:eastAsia="宋体" w:hAnsi="Times New Roman" w:cs="Times New Roman"/>
        </w:rPr>
      </w:pPr>
    </w:p>
    <w:p w14:paraId="1317BCDF" w14:textId="77777777" w:rsidR="002B1052" w:rsidRPr="007F6CBE" w:rsidRDefault="002B1052" w:rsidP="002B1052">
      <w:pPr>
        <w:spacing w:line="360" w:lineRule="auto"/>
        <w:rPr>
          <w:rFonts w:ascii="Times New Roman" w:eastAsia="宋体" w:hAnsi="Times New Roman" w:cs="Times New Roman"/>
        </w:rPr>
      </w:pPr>
      <w:r w:rsidRPr="007F6CBE">
        <w:rPr>
          <w:rFonts w:ascii="Times New Roman" w:eastAsia="宋体" w:hAnsi="Times New Roman" w:cs="Times New Roman"/>
          <w:vertAlign w:val="superscript"/>
        </w:rPr>
        <w:t>1</w:t>
      </w:r>
      <w:r w:rsidRPr="007F6CBE">
        <w:rPr>
          <w:rFonts w:ascii="Times New Roman" w:eastAsia="宋体" w:hAnsi="Times New Roman" w:cs="Times New Roman"/>
        </w:rPr>
        <w:t xml:space="preserve"> </w:t>
      </w:r>
      <w:r w:rsidRPr="007F6CBE">
        <w:rPr>
          <w:rFonts w:ascii="Times New Roman" w:hAnsi="Times New Roman" w:cs="Times New Roman"/>
          <w:szCs w:val="21"/>
        </w:rPr>
        <w:t>Institute of Molecular Toxicology and Pharmacology,</w:t>
      </w:r>
      <w:r w:rsidRPr="007F6CBE">
        <w:rPr>
          <w:rFonts w:ascii="Times New Roman" w:eastAsia="宋体" w:hAnsi="Times New Roman" w:cs="Times New Roman"/>
        </w:rPr>
        <w:t xml:space="preserve"> School of Pharmaceutical Sciences, Wenzhou Medical University, Wenzhou, Zhejiang 325035, China</w:t>
      </w:r>
    </w:p>
    <w:p w14:paraId="3A1BE39E" w14:textId="10B5804B" w:rsidR="00246B95" w:rsidRDefault="002B1052" w:rsidP="002B1052">
      <w:r w:rsidRPr="007F6CBE">
        <w:rPr>
          <w:rFonts w:ascii="Times New Roman" w:eastAsia="宋体" w:hAnsi="Times New Roman" w:cs="Times New Roman"/>
          <w:vertAlign w:val="superscript"/>
        </w:rPr>
        <w:t>2</w:t>
      </w:r>
      <w:r w:rsidRPr="007F6CBE">
        <w:rPr>
          <w:rFonts w:ascii="Times New Roman" w:eastAsia="宋体" w:hAnsi="Times New Roman" w:cs="Times New Roman"/>
        </w:rPr>
        <w:t xml:space="preserve"> </w:t>
      </w:r>
      <w:bookmarkStart w:id="1" w:name="_Hlk85031763"/>
      <w:r w:rsidRPr="007F6CBE">
        <w:rPr>
          <w:rFonts w:ascii="Times New Roman" w:eastAsia="宋体" w:hAnsi="Times New Roman" w:cs="Times New Roman"/>
        </w:rPr>
        <w:t>Department of Pharmacy, The Second Affiliated Hospital and Yuying Children’s Hospital of Wenzhou Medical University,</w:t>
      </w:r>
      <w:bookmarkEnd w:id="1"/>
      <w:r w:rsidRPr="007F6CBE">
        <w:rPr>
          <w:rFonts w:ascii="Times New Roman" w:eastAsia="宋体" w:hAnsi="Times New Roman" w:cs="Times New Roman"/>
        </w:rPr>
        <w:t xml:space="preserve"> Wenzhou, China</w:t>
      </w:r>
    </w:p>
    <w:p w14:paraId="190D5BEF" w14:textId="308CA955" w:rsidR="00590F26" w:rsidRDefault="00590F26"/>
    <w:p w14:paraId="3C829C1D" w14:textId="1909D766" w:rsidR="00590F26" w:rsidRDefault="00590F26" w:rsidP="00590F26">
      <w:pPr>
        <w:rPr>
          <w:rFonts w:ascii="Times New Roman" w:hAnsi="Times New Roman" w:cs="Times New Roman"/>
        </w:rPr>
      </w:pPr>
      <w:r w:rsidRPr="00C5608B">
        <w:rPr>
          <w:rFonts w:ascii="Times New Roman" w:hAnsi="Times New Roman" w:cs="Times New Roman"/>
        </w:rPr>
        <w:t>Supplementary Figures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</w:t>
      </w:r>
      <w:r w:rsidR="00C4088C">
        <w:rPr>
          <w:rFonts w:ascii="Times New Roman" w:hAnsi="Times New Roman" w:cs="Times New Roman"/>
        </w:rPr>
        <w:t>4</w:t>
      </w:r>
    </w:p>
    <w:p w14:paraId="79ABCD10" w14:textId="77777777" w:rsidR="00590F26" w:rsidRDefault="00590F26" w:rsidP="00590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Supple</w:t>
      </w:r>
      <w:r>
        <w:rPr>
          <w:rFonts w:ascii="Times New Roman" w:hAnsi="Times New Roman" w:cs="Times New Roman"/>
        </w:rPr>
        <w:t>mentary Tables: 3</w:t>
      </w:r>
    </w:p>
    <w:p w14:paraId="1F48DCA0" w14:textId="1EB1B6A6" w:rsidR="00590F26" w:rsidRDefault="00590F26" w:rsidP="00590F26"/>
    <w:p w14:paraId="22B8B42E" w14:textId="22E51331" w:rsidR="00C4088C" w:rsidRDefault="00C4088C" w:rsidP="00590F26"/>
    <w:p w14:paraId="491E0768" w14:textId="200EFAFF" w:rsidR="00C4088C" w:rsidRDefault="00C4088C" w:rsidP="00590F26"/>
    <w:p w14:paraId="79BFD6C9" w14:textId="4F9FC82B" w:rsidR="00C4088C" w:rsidRDefault="00C4088C" w:rsidP="00590F26"/>
    <w:p w14:paraId="3FCEE9DF" w14:textId="7FEED817" w:rsidR="00C4088C" w:rsidRDefault="00C4088C" w:rsidP="00590F26"/>
    <w:p w14:paraId="08E4E085" w14:textId="4F861306" w:rsidR="00C4088C" w:rsidRDefault="00C4088C" w:rsidP="00590F26"/>
    <w:p w14:paraId="6594BCAC" w14:textId="1616F71E" w:rsidR="00C4088C" w:rsidRDefault="00C4088C" w:rsidP="00590F26"/>
    <w:p w14:paraId="0A12EB34" w14:textId="12D5F14D" w:rsidR="00C4088C" w:rsidRDefault="00C4088C" w:rsidP="00590F26"/>
    <w:p w14:paraId="3496CE6C" w14:textId="1879C899" w:rsidR="00C4088C" w:rsidRDefault="00C4088C" w:rsidP="00590F26"/>
    <w:p w14:paraId="13115460" w14:textId="498F1799" w:rsidR="00C4088C" w:rsidRDefault="00C4088C" w:rsidP="00590F26">
      <w:r w:rsidRPr="00C4088C">
        <w:rPr>
          <w:noProof/>
        </w:rPr>
        <w:lastRenderedPageBreak/>
        <w:drawing>
          <wp:inline distT="0" distB="0" distL="0" distR="0" wp14:anchorId="1189353B" wp14:editId="57CBDA72">
            <wp:extent cx="4318000" cy="5262563"/>
            <wp:effectExtent l="0" t="0" r="0" b="0"/>
            <wp:docPr id="3074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62CE8925-1C6F-4390-B4E4-C6A14827A9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图片 2">
                      <a:extLst>
                        <a:ext uri="{FF2B5EF4-FFF2-40B4-BE49-F238E27FC236}">
                          <a16:creationId xmlns:a16="http://schemas.microsoft.com/office/drawing/2014/main" id="{62CE8925-1C6F-4390-B4E4-C6A14827A96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5262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6A107224" w14:textId="28DDB128" w:rsidR="00C4088C" w:rsidRPr="00C4088C" w:rsidRDefault="00C4088C" w:rsidP="00590F26">
      <w:pPr>
        <w:rPr>
          <w:rFonts w:ascii="Times New Roman" w:hAnsi="Times New Roman" w:cs="Times New Roman"/>
        </w:rPr>
      </w:pPr>
      <w:r w:rsidRPr="00C4088C">
        <w:rPr>
          <w:rFonts w:ascii="Times New Roman" w:hAnsi="Times New Roman" w:cs="Times New Roman"/>
        </w:rPr>
        <w:t>Supplementary Figure 1. Representative high performance liquid chromatogram of metoprolol and α-hydroxymetoprolol in plasma. A Drug-free plasma. B Plasma spiked with 600 ng/mL metoprolol, 300 ng/mL α-hydroxymetoprolol and 500 ng/mL IS. C Plasma obtained at 2.5 h after a single oral dose of 100 mg metoprolol. 1 α-hydroxymetoprolol, 2 metoprolol, 3 esmolol.</w:t>
      </w:r>
    </w:p>
    <w:p w14:paraId="201505AA" w14:textId="618712C3" w:rsidR="00C4088C" w:rsidRDefault="00C4088C" w:rsidP="00590F26"/>
    <w:p w14:paraId="15E7B209" w14:textId="74A5CC06" w:rsidR="00C4088C" w:rsidRDefault="00C4088C" w:rsidP="00590F26"/>
    <w:p w14:paraId="1790EA55" w14:textId="2D7A84F0" w:rsidR="00C4088C" w:rsidRDefault="00C4088C" w:rsidP="00590F26"/>
    <w:p w14:paraId="504ABEA8" w14:textId="5E811A35" w:rsidR="00C4088C" w:rsidRDefault="00C4088C" w:rsidP="00590F26"/>
    <w:p w14:paraId="19D741AB" w14:textId="2BE8DD99" w:rsidR="00C4088C" w:rsidRDefault="00C4088C" w:rsidP="00590F26">
      <w:r w:rsidRPr="00C4088C">
        <w:rPr>
          <w:noProof/>
        </w:rPr>
        <w:lastRenderedPageBreak/>
        <w:drawing>
          <wp:inline distT="0" distB="0" distL="0" distR="0" wp14:anchorId="1F89F2FA" wp14:editId="0A3B23BC">
            <wp:extent cx="4298950" cy="5646737"/>
            <wp:effectExtent l="0" t="0" r="0" b="0"/>
            <wp:docPr id="4098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0C5273B0-8FD5-4FBC-9482-5A84B46D8F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图片 1">
                      <a:extLst>
                        <a:ext uri="{FF2B5EF4-FFF2-40B4-BE49-F238E27FC236}">
                          <a16:creationId xmlns:a16="http://schemas.microsoft.com/office/drawing/2014/main" id="{0C5273B0-8FD5-4FBC-9482-5A84B46D8F9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0" cy="5646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5B9D780C" w14:textId="27F8C3F9" w:rsidR="00C4088C" w:rsidRPr="00C4088C" w:rsidRDefault="00C4088C" w:rsidP="00590F26">
      <w:pPr>
        <w:rPr>
          <w:rFonts w:ascii="Times New Roman" w:hAnsi="Times New Roman" w:cs="Times New Roman"/>
        </w:rPr>
      </w:pPr>
      <w:r w:rsidRPr="00C4088C">
        <w:rPr>
          <w:rFonts w:ascii="Times New Roman" w:hAnsi="Times New Roman" w:cs="Times New Roman"/>
        </w:rPr>
        <w:t>Supplementary Figure 2. Representative high performance liquid chromatogram of metoprolol and α-hydroxymetoprolol in urine. A Drug-free urine. B Urine spiked with 25 ng/mL metoprolol, 12.5 ng/mL α-hydroxymetoprolol and 500 ng/mL IS. C Urine obtained at 12-24 h after a single oral dose of 100 mg metoprolol. 1 α-hydroxymetoprolol, 2 metoprolol, 3 esmolol.</w:t>
      </w:r>
    </w:p>
    <w:p w14:paraId="55FAE88A" w14:textId="15B7E94D" w:rsidR="00C4088C" w:rsidRDefault="00C4088C" w:rsidP="00590F26"/>
    <w:p w14:paraId="4B7DE96B" w14:textId="38707B6C" w:rsidR="00C4088C" w:rsidRDefault="00C4088C" w:rsidP="00590F26"/>
    <w:p w14:paraId="4E3BB7FF" w14:textId="640EA2B4" w:rsidR="00C4088C" w:rsidRDefault="00C4088C" w:rsidP="00590F26"/>
    <w:p w14:paraId="2084B0E7" w14:textId="1D835BC5" w:rsidR="00C4088C" w:rsidRDefault="00C4088C" w:rsidP="00590F26"/>
    <w:p w14:paraId="536463D7" w14:textId="4D570FB0" w:rsidR="00C4088C" w:rsidRDefault="00C4088C" w:rsidP="00590F26"/>
    <w:p w14:paraId="2001B1F3" w14:textId="7C14770A" w:rsidR="00C4088C" w:rsidRDefault="00C4088C" w:rsidP="00590F26"/>
    <w:p w14:paraId="3827AA94" w14:textId="64C7B1A0" w:rsidR="00C4088C" w:rsidRDefault="00C4088C" w:rsidP="00590F26"/>
    <w:p w14:paraId="5BF63A5D" w14:textId="1029E990" w:rsidR="00C4088C" w:rsidRDefault="00C4088C" w:rsidP="00590F26"/>
    <w:p w14:paraId="32F202BE" w14:textId="7010C242" w:rsidR="00C4088C" w:rsidRDefault="007A22A8" w:rsidP="00590F26">
      <w:r>
        <w:rPr>
          <w:noProof/>
        </w:rPr>
        <w:lastRenderedPageBreak/>
        <w:drawing>
          <wp:inline distT="0" distB="0" distL="0" distR="0" wp14:anchorId="11BD44E4" wp14:editId="2BF5E0A5">
            <wp:extent cx="5224980" cy="7555045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601" cy="75920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7F7DC3" w14:textId="58672C63" w:rsidR="00C4088C" w:rsidRPr="007A22A8" w:rsidRDefault="007A22A8" w:rsidP="00590F26">
      <w:pPr>
        <w:rPr>
          <w:rFonts w:ascii="Times New Roman" w:hAnsi="Times New Roman" w:cs="Times New Roman"/>
        </w:rPr>
      </w:pPr>
      <w:r w:rsidRPr="007A22A8">
        <w:rPr>
          <w:rFonts w:ascii="Times New Roman" w:hAnsi="Times New Roman" w:cs="Times New Roman" w:hint="eastAsia"/>
        </w:rPr>
        <w:t>Su</w:t>
      </w:r>
      <w:r w:rsidRPr="007A22A8">
        <w:rPr>
          <w:rFonts w:ascii="Times New Roman" w:hAnsi="Times New Roman" w:cs="Times New Roman"/>
        </w:rPr>
        <w:t>pp</w:t>
      </w:r>
      <w:r>
        <w:rPr>
          <w:rFonts w:ascii="Times New Roman" w:hAnsi="Times New Roman" w:cs="Times New Roman"/>
        </w:rPr>
        <w:t xml:space="preserve">lementary Figure 3. </w:t>
      </w:r>
      <w:r w:rsidRPr="007A22A8">
        <w:rPr>
          <w:rFonts w:ascii="Times New Roman" w:hAnsi="Times New Roman" w:cs="Times New Roman"/>
        </w:rPr>
        <w:t xml:space="preserve">Correlation of metoprolol blood concentration with </w:t>
      </w:r>
      <w:r>
        <w:rPr>
          <w:rFonts w:ascii="Times New Roman" w:hAnsi="Times New Roman" w:cs="Times New Roman"/>
        </w:rPr>
        <w:t>d</w:t>
      </w:r>
      <w:r w:rsidRPr="007A22A8">
        <w:rPr>
          <w:rFonts w:ascii="Times New Roman" w:hAnsi="Times New Roman" w:cs="Times New Roman"/>
        </w:rPr>
        <w:t>ias</w:t>
      </w:r>
      <w:r>
        <w:rPr>
          <w:rFonts w:ascii="Times New Roman" w:hAnsi="Times New Roman" w:cs="Times New Roman"/>
        </w:rPr>
        <w:t>t</w:t>
      </w:r>
      <w:r w:rsidRPr="007A22A8">
        <w:rPr>
          <w:rFonts w:ascii="Times New Roman" w:hAnsi="Times New Roman" w:cs="Times New Roman"/>
        </w:rPr>
        <w:t xml:space="preserve">olic blood pressure. The </w:t>
      </w:r>
      <w:r>
        <w:rPr>
          <w:rFonts w:ascii="Times New Roman" w:hAnsi="Times New Roman" w:cs="Times New Roman"/>
        </w:rPr>
        <w:t>dias</w:t>
      </w:r>
      <w:r w:rsidRPr="007A22A8">
        <w:rPr>
          <w:rFonts w:ascii="Times New Roman" w:hAnsi="Times New Roman" w:cs="Times New Roman"/>
        </w:rPr>
        <w:t>tolic blood pressure (</w:t>
      </w:r>
      <w:r>
        <w:rPr>
          <w:rFonts w:ascii="Times New Roman" w:hAnsi="Times New Roman" w:cs="Times New Roman"/>
        </w:rPr>
        <w:t>D</w:t>
      </w:r>
      <w:r w:rsidRPr="007A22A8">
        <w:rPr>
          <w:rFonts w:ascii="Times New Roman" w:hAnsi="Times New Roman" w:cs="Times New Roman"/>
        </w:rPr>
        <w:t xml:space="preserve">BP) of subjects was monitored at the indicated time-point. The concentration of metaporolol and reduction </w:t>
      </w:r>
      <w:r>
        <w:rPr>
          <w:rFonts w:ascii="Times New Roman" w:hAnsi="Times New Roman" w:cs="Times New Roman"/>
        </w:rPr>
        <w:t>in</w:t>
      </w:r>
      <w:r w:rsidRPr="007A22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</w:t>
      </w:r>
      <w:r w:rsidRPr="007A22A8">
        <w:rPr>
          <w:rFonts w:ascii="Times New Roman" w:hAnsi="Times New Roman" w:cs="Times New Roman"/>
        </w:rPr>
        <w:t>BP were co-plotted (A-H).</w:t>
      </w:r>
    </w:p>
    <w:p w14:paraId="1185B284" w14:textId="511E3E74" w:rsidR="00C4088C" w:rsidRDefault="00C4088C" w:rsidP="00590F26"/>
    <w:p w14:paraId="104ED371" w14:textId="3B124DB9" w:rsidR="00C4088C" w:rsidRDefault="00C4088C" w:rsidP="00590F26"/>
    <w:p w14:paraId="13551C11" w14:textId="43227F36" w:rsidR="00C4088C" w:rsidRDefault="00C4088C" w:rsidP="00590F26"/>
    <w:p w14:paraId="7706BD63" w14:textId="0E3589AE" w:rsidR="00C4088C" w:rsidRDefault="007A22A8" w:rsidP="00590F26">
      <w:r>
        <w:rPr>
          <w:noProof/>
        </w:rPr>
        <w:drawing>
          <wp:inline distT="0" distB="0" distL="0" distR="0" wp14:anchorId="7855D3A5" wp14:editId="2DAAD837">
            <wp:extent cx="5268009" cy="7554425"/>
            <wp:effectExtent l="0" t="0" r="889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853" cy="75685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A73AE3" w14:textId="46AB062A" w:rsidR="007A22A8" w:rsidRPr="007A22A8" w:rsidRDefault="007A22A8" w:rsidP="007A22A8">
      <w:pPr>
        <w:rPr>
          <w:rFonts w:ascii="Times New Roman" w:hAnsi="Times New Roman" w:cs="Times New Roman"/>
        </w:rPr>
      </w:pPr>
      <w:r w:rsidRPr="007A22A8">
        <w:rPr>
          <w:rFonts w:ascii="Times New Roman" w:hAnsi="Times New Roman" w:cs="Times New Roman" w:hint="eastAsia"/>
        </w:rPr>
        <w:t>Su</w:t>
      </w:r>
      <w:r w:rsidRPr="007A22A8">
        <w:rPr>
          <w:rFonts w:ascii="Times New Roman" w:hAnsi="Times New Roman" w:cs="Times New Roman"/>
        </w:rPr>
        <w:t>pp</w:t>
      </w:r>
      <w:r>
        <w:rPr>
          <w:rFonts w:ascii="Times New Roman" w:hAnsi="Times New Roman" w:cs="Times New Roman"/>
        </w:rPr>
        <w:t xml:space="preserve">lementary Figure 4. </w:t>
      </w:r>
      <w:r w:rsidRPr="007A22A8">
        <w:rPr>
          <w:rFonts w:ascii="Times New Roman" w:hAnsi="Times New Roman" w:cs="Times New Roman"/>
        </w:rPr>
        <w:t xml:space="preserve">Correlation of metoprolol blood concentration with </w:t>
      </w:r>
      <w:r>
        <w:rPr>
          <w:rFonts w:ascii="Times New Roman" w:hAnsi="Times New Roman" w:cs="Times New Roman"/>
        </w:rPr>
        <w:t>heart rate</w:t>
      </w:r>
      <w:r w:rsidRPr="007A22A8">
        <w:rPr>
          <w:rFonts w:ascii="Times New Roman" w:hAnsi="Times New Roman" w:cs="Times New Roman"/>
        </w:rPr>
        <w:t xml:space="preserve">. The </w:t>
      </w:r>
      <w:r>
        <w:rPr>
          <w:rFonts w:ascii="Times New Roman" w:hAnsi="Times New Roman" w:cs="Times New Roman"/>
        </w:rPr>
        <w:t>heart rate</w:t>
      </w:r>
      <w:r w:rsidRPr="007A22A8">
        <w:rPr>
          <w:rFonts w:ascii="Times New Roman" w:hAnsi="Times New Roman" w:cs="Times New Roman"/>
        </w:rPr>
        <w:t xml:space="preserve"> of subjects was monitored at the indicated time-point. The concentration of metaporolol and reduction </w:t>
      </w:r>
      <w:r>
        <w:rPr>
          <w:rFonts w:ascii="Times New Roman" w:hAnsi="Times New Roman" w:cs="Times New Roman"/>
        </w:rPr>
        <w:t>in</w:t>
      </w:r>
      <w:r w:rsidRPr="007A22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hear rate</w:t>
      </w:r>
      <w:r w:rsidRPr="007A22A8">
        <w:rPr>
          <w:rFonts w:ascii="Times New Roman" w:hAnsi="Times New Roman" w:cs="Times New Roman"/>
        </w:rPr>
        <w:t xml:space="preserve"> were co-plotted (A-H).</w:t>
      </w:r>
    </w:p>
    <w:p w14:paraId="746188F5" w14:textId="7E73A00E" w:rsidR="00C4088C" w:rsidRPr="007A22A8" w:rsidRDefault="00C4088C" w:rsidP="00590F26"/>
    <w:p w14:paraId="34D040DB" w14:textId="3454F07E" w:rsidR="00C4088C" w:rsidRDefault="00C4088C" w:rsidP="00590F26"/>
    <w:p w14:paraId="399AF0EF" w14:textId="0819CE87" w:rsidR="00C4088C" w:rsidRDefault="00C4088C" w:rsidP="00590F26"/>
    <w:p w14:paraId="6114D261" w14:textId="76D7BC0F" w:rsidR="00C4088C" w:rsidRDefault="00C4088C" w:rsidP="00590F26"/>
    <w:p w14:paraId="4D569012" w14:textId="0CE1EFDD" w:rsidR="00C4088C" w:rsidRDefault="00C4088C" w:rsidP="00590F26"/>
    <w:p w14:paraId="52BBA549" w14:textId="03C0BD9C" w:rsidR="00C4088C" w:rsidRDefault="00C4088C" w:rsidP="00590F26"/>
    <w:p w14:paraId="690753FA" w14:textId="40E139BB" w:rsidR="00C4088C" w:rsidRPr="00C4088C" w:rsidRDefault="00C4088C" w:rsidP="00C4088C">
      <w:pPr>
        <w:rPr>
          <w:rFonts w:ascii="Times New Roman" w:hAnsi="Times New Roman" w:cs="Times New Roman"/>
        </w:rPr>
      </w:pPr>
      <w:r w:rsidRPr="00C4088C">
        <w:rPr>
          <w:rFonts w:ascii="Times New Roman" w:hAnsi="Times New Roman" w:cs="Times New Roman"/>
        </w:rPr>
        <w:t>Supplementary Table 1. Linear relationship between metoprolol and its metabolite α-hydroxymetoprolol in plasma and urine.</w:t>
      </w:r>
    </w:p>
    <w:p w14:paraId="1436C638" w14:textId="145EFCD5" w:rsidR="00C4088C" w:rsidRPr="00C4088C" w:rsidRDefault="00C4088C" w:rsidP="00590F26">
      <w:pPr>
        <w:rPr>
          <w:rFonts w:ascii="Times New Roman" w:hAnsi="Times New Roman" w:cs="Times New Roman"/>
        </w:rPr>
      </w:pPr>
    </w:p>
    <w:tbl>
      <w:tblPr>
        <w:tblW w:w="751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87"/>
        <w:gridCol w:w="2451"/>
        <w:gridCol w:w="1487"/>
        <w:gridCol w:w="1487"/>
      </w:tblGrid>
      <w:tr w:rsidR="00C4088C" w:rsidRPr="00C4088C" w14:paraId="1F5BF80F" w14:textId="77777777" w:rsidTr="00C4088C">
        <w:tc>
          <w:tcPr>
            <w:tcW w:w="2087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0973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b/>
                <w:bCs/>
              </w:rPr>
              <w:t xml:space="preserve">Analyte </w:t>
            </w:r>
          </w:p>
        </w:tc>
        <w:tc>
          <w:tcPr>
            <w:tcW w:w="2451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6595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2974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D831E" w14:textId="4772F3D6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b/>
                <w:bCs/>
              </w:rPr>
              <w:t>Mean ± SD</w:t>
            </w:r>
          </w:p>
        </w:tc>
      </w:tr>
      <w:tr w:rsidR="00C4088C" w:rsidRPr="00C4088C" w14:paraId="3D54B598" w14:textId="77777777" w:rsidTr="00C4088C">
        <w:tc>
          <w:tcPr>
            <w:tcW w:w="208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64808F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48D3B2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7" w:type="dxa"/>
            <w:tcBorders>
              <w:top w:val="single" w:sz="8" w:space="0" w:color="000000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258CD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Plasma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574F6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Urine</w:t>
            </w:r>
          </w:p>
        </w:tc>
      </w:tr>
      <w:tr w:rsidR="00C4088C" w:rsidRPr="00C4088C" w14:paraId="5EADE7CC" w14:textId="77777777" w:rsidTr="00C4088C">
        <w:tc>
          <w:tcPr>
            <w:tcW w:w="2087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752D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Metoprolol</w:t>
            </w:r>
          </w:p>
        </w:tc>
        <w:tc>
          <w:tcPr>
            <w:tcW w:w="24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C2255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Slope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20A5E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0.0056±0.0009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A24A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0.0053±0.0014</w:t>
            </w:r>
          </w:p>
        </w:tc>
      </w:tr>
      <w:tr w:rsidR="00C4088C" w:rsidRPr="00C4088C" w14:paraId="02707D94" w14:textId="77777777" w:rsidTr="00C4088C">
        <w:tc>
          <w:tcPr>
            <w:tcW w:w="208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0A26CF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B93EE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4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A6D48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0.014±0.0119</w:t>
            </w:r>
          </w:p>
        </w:tc>
        <w:tc>
          <w:tcPr>
            <w:tcW w:w="14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33E1F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0.021±0.0066</w:t>
            </w:r>
          </w:p>
        </w:tc>
      </w:tr>
      <w:tr w:rsidR="00C4088C" w:rsidRPr="00C4088C" w14:paraId="3E341DCF" w14:textId="77777777" w:rsidTr="00C4088C">
        <w:tc>
          <w:tcPr>
            <w:tcW w:w="208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08E36C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79FD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Correlation coefficient (r)</w:t>
            </w:r>
          </w:p>
        </w:tc>
        <w:tc>
          <w:tcPr>
            <w:tcW w:w="148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1B28F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0.9993±0.0005</w:t>
            </w:r>
          </w:p>
        </w:tc>
        <w:tc>
          <w:tcPr>
            <w:tcW w:w="148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00226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0.9991±0.0005</w:t>
            </w:r>
          </w:p>
        </w:tc>
      </w:tr>
      <w:tr w:rsidR="00C4088C" w:rsidRPr="00C4088C" w14:paraId="256AF89C" w14:textId="77777777" w:rsidTr="00C4088C">
        <w:tc>
          <w:tcPr>
            <w:tcW w:w="2087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872F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lang w:val="el-GR"/>
              </w:rPr>
              <w:t>α-</w:t>
            </w:r>
            <w:r w:rsidRPr="00C4088C">
              <w:rPr>
                <w:rFonts w:ascii="Times New Roman" w:hAnsi="Times New Roman" w:cs="Times New Roman"/>
              </w:rPr>
              <w:t>hydroxymetoprolol</w:t>
            </w:r>
          </w:p>
        </w:tc>
        <w:tc>
          <w:tcPr>
            <w:tcW w:w="24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0FC66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Slope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3C02C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0.0037±0.0005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42D17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0.0052±0.0016</w:t>
            </w:r>
          </w:p>
        </w:tc>
      </w:tr>
      <w:tr w:rsidR="00C4088C" w:rsidRPr="00C4088C" w14:paraId="373C6F20" w14:textId="77777777" w:rsidTr="00C4088C">
        <w:tc>
          <w:tcPr>
            <w:tcW w:w="208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3D0307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E137F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4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2D425E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0.0096±0.0067</w:t>
            </w:r>
          </w:p>
        </w:tc>
        <w:tc>
          <w:tcPr>
            <w:tcW w:w="14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57F41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0.020±0.0070</w:t>
            </w:r>
          </w:p>
        </w:tc>
      </w:tr>
      <w:tr w:rsidR="00C4088C" w:rsidRPr="00C4088C" w14:paraId="0CE8C6CF" w14:textId="77777777" w:rsidTr="00C4088C">
        <w:tc>
          <w:tcPr>
            <w:tcW w:w="208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47FE4C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77C0E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 xml:space="preserve">Correlation coefficient (r) </w:t>
            </w:r>
          </w:p>
        </w:tc>
        <w:tc>
          <w:tcPr>
            <w:tcW w:w="148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30B41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0.9993±0.0004</w:t>
            </w:r>
          </w:p>
        </w:tc>
        <w:tc>
          <w:tcPr>
            <w:tcW w:w="148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78A89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0.9994±0.0003</w:t>
            </w:r>
          </w:p>
        </w:tc>
      </w:tr>
    </w:tbl>
    <w:p w14:paraId="1B162A7C" w14:textId="7D256EE1" w:rsidR="00C4088C" w:rsidRDefault="00C4088C" w:rsidP="00590F26"/>
    <w:p w14:paraId="201B9EBB" w14:textId="5EA54279" w:rsidR="00C4088C" w:rsidRDefault="00C4088C" w:rsidP="00590F26"/>
    <w:p w14:paraId="04F4144C" w14:textId="7EB86333" w:rsidR="00C4088C" w:rsidRDefault="00C4088C" w:rsidP="00590F26">
      <w:pPr>
        <w:rPr>
          <w:rFonts w:ascii="Times New Roman" w:hAnsi="Times New Roman" w:cs="Times New Roman"/>
        </w:rPr>
      </w:pPr>
    </w:p>
    <w:p w14:paraId="02C2A2EE" w14:textId="7FF13131" w:rsidR="00C4088C" w:rsidRDefault="00C4088C" w:rsidP="00590F26">
      <w:pPr>
        <w:rPr>
          <w:rFonts w:ascii="Times New Roman" w:hAnsi="Times New Roman" w:cs="Times New Roman"/>
        </w:rPr>
      </w:pPr>
    </w:p>
    <w:p w14:paraId="62F90F80" w14:textId="07D4853C" w:rsidR="00C4088C" w:rsidRDefault="00C4088C" w:rsidP="00590F26">
      <w:pPr>
        <w:rPr>
          <w:rFonts w:ascii="Times New Roman" w:hAnsi="Times New Roman" w:cs="Times New Roman"/>
        </w:rPr>
      </w:pPr>
    </w:p>
    <w:p w14:paraId="7F07F934" w14:textId="6FF038BF" w:rsidR="00C4088C" w:rsidRDefault="00C4088C" w:rsidP="00590F26">
      <w:pPr>
        <w:rPr>
          <w:rFonts w:ascii="Times New Roman" w:hAnsi="Times New Roman" w:cs="Times New Roman"/>
        </w:rPr>
      </w:pPr>
    </w:p>
    <w:p w14:paraId="6DBDF723" w14:textId="2BBEEE61" w:rsidR="00C4088C" w:rsidRDefault="00C4088C" w:rsidP="00590F26">
      <w:pPr>
        <w:rPr>
          <w:rFonts w:ascii="Times New Roman" w:hAnsi="Times New Roman" w:cs="Times New Roman"/>
        </w:rPr>
      </w:pPr>
    </w:p>
    <w:p w14:paraId="56CBD208" w14:textId="64457218" w:rsidR="00C4088C" w:rsidRDefault="00C4088C" w:rsidP="00590F26">
      <w:pPr>
        <w:rPr>
          <w:rFonts w:ascii="Times New Roman" w:hAnsi="Times New Roman" w:cs="Times New Roman"/>
        </w:rPr>
      </w:pPr>
    </w:p>
    <w:p w14:paraId="5736DFDB" w14:textId="6F36A5EE" w:rsidR="00C4088C" w:rsidRDefault="00C4088C" w:rsidP="00590F26">
      <w:pPr>
        <w:rPr>
          <w:rFonts w:ascii="Times New Roman" w:hAnsi="Times New Roman" w:cs="Times New Roman"/>
        </w:rPr>
      </w:pPr>
    </w:p>
    <w:p w14:paraId="1E887F58" w14:textId="758A0B63" w:rsidR="00C4088C" w:rsidRDefault="00C4088C" w:rsidP="00590F26">
      <w:pPr>
        <w:rPr>
          <w:rFonts w:ascii="Times New Roman" w:hAnsi="Times New Roman" w:cs="Times New Roman"/>
        </w:rPr>
      </w:pPr>
    </w:p>
    <w:p w14:paraId="4BE3CC8D" w14:textId="7D2B1329" w:rsidR="00C4088C" w:rsidRDefault="00C4088C" w:rsidP="00590F26">
      <w:pPr>
        <w:rPr>
          <w:rFonts w:ascii="Times New Roman" w:hAnsi="Times New Roman" w:cs="Times New Roman"/>
        </w:rPr>
      </w:pPr>
    </w:p>
    <w:p w14:paraId="788B1935" w14:textId="0B52F646" w:rsidR="00C4088C" w:rsidRDefault="00C4088C" w:rsidP="00590F26">
      <w:pPr>
        <w:rPr>
          <w:rFonts w:ascii="Times New Roman" w:hAnsi="Times New Roman" w:cs="Times New Roman"/>
        </w:rPr>
      </w:pPr>
    </w:p>
    <w:p w14:paraId="08BEA430" w14:textId="14AD873A" w:rsidR="00C4088C" w:rsidRDefault="00C4088C" w:rsidP="00590F26">
      <w:pPr>
        <w:rPr>
          <w:rFonts w:ascii="Times New Roman" w:hAnsi="Times New Roman" w:cs="Times New Roman"/>
        </w:rPr>
      </w:pPr>
    </w:p>
    <w:p w14:paraId="602981FA" w14:textId="336C3FB8" w:rsidR="00C4088C" w:rsidRDefault="00C4088C" w:rsidP="00590F26">
      <w:pPr>
        <w:rPr>
          <w:rFonts w:ascii="Times New Roman" w:hAnsi="Times New Roman" w:cs="Times New Roman"/>
        </w:rPr>
      </w:pPr>
    </w:p>
    <w:p w14:paraId="5AD53EE6" w14:textId="41DADB37" w:rsidR="00C4088C" w:rsidRDefault="00C4088C" w:rsidP="00590F26">
      <w:pPr>
        <w:rPr>
          <w:rFonts w:ascii="Times New Roman" w:hAnsi="Times New Roman" w:cs="Times New Roman"/>
        </w:rPr>
      </w:pPr>
    </w:p>
    <w:p w14:paraId="0418A8C6" w14:textId="410F5499" w:rsidR="00C4088C" w:rsidRDefault="00C4088C" w:rsidP="00590F26">
      <w:pPr>
        <w:rPr>
          <w:rFonts w:ascii="Times New Roman" w:hAnsi="Times New Roman" w:cs="Times New Roman"/>
        </w:rPr>
      </w:pPr>
    </w:p>
    <w:p w14:paraId="042D52EB" w14:textId="59D2B2F9" w:rsidR="00C4088C" w:rsidRDefault="00C4088C" w:rsidP="00590F26">
      <w:pPr>
        <w:rPr>
          <w:rFonts w:ascii="Times New Roman" w:hAnsi="Times New Roman" w:cs="Times New Roman"/>
        </w:rPr>
      </w:pPr>
    </w:p>
    <w:p w14:paraId="0328DDBE" w14:textId="51CF68FC" w:rsidR="00C4088C" w:rsidRDefault="00C4088C" w:rsidP="00590F26">
      <w:pPr>
        <w:rPr>
          <w:rFonts w:ascii="Times New Roman" w:hAnsi="Times New Roman" w:cs="Times New Roman"/>
        </w:rPr>
      </w:pPr>
    </w:p>
    <w:p w14:paraId="1CFB76C6" w14:textId="760851A2" w:rsidR="00C4088C" w:rsidRDefault="00C4088C" w:rsidP="00590F26">
      <w:pPr>
        <w:rPr>
          <w:rFonts w:ascii="Times New Roman" w:hAnsi="Times New Roman" w:cs="Times New Roman"/>
        </w:rPr>
      </w:pPr>
    </w:p>
    <w:p w14:paraId="3830AD89" w14:textId="3E7E3A02" w:rsidR="00C4088C" w:rsidRDefault="00C4088C" w:rsidP="00590F26">
      <w:pPr>
        <w:rPr>
          <w:rFonts w:ascii="Times New Roman" w:hAnsi="Times New Roman" w:cs="Times New Roman"/>
        </w:rPr>
      </w:pPr>
    </w:p>
    <w:p w14:paraId="0B844562" w14:textId="6C666E3B" w:rsidR="00C4088C" w:rsidRDefault="00C4088C" w:rsidP="00590F26">
      <w:pPr>
        <w:rPr>
          <w:rFonts w:ascii="Times New Roman" w:hAnsi="Times New Roman" w:cs="Times New Roman"/>
        </w:rPr>
      </w:pPr>
    </w:p>
    <w:p w14:paraId="309FBF07" w14:textId="7B70311A" w:rsidR="00C4088C" w:rsidRDefault="00C4088C" w:rsidP="00590F26">
      <w:pPr>
        <w:rPr>
          <w:rFonts w:ascii="Times New Roman" w:hAnsi="Times New Roman" w:cs="Times New Roman"/>
        </w:rPr>
      </w:pPr>
    </w:p>
    <w:p w14:paraId="1A18B02D" w14:textId="402B8065" w:rsidR="00C4088C" w:rsidRDefault="00C4088C" w:rsidP="00590F26">
      <w:pPr>
        <w:rPr>
          <w:rFonts w:ascii="Times New Roman" w:hAnsi="Times New Roman" w:cs="Times New Roman"/>
        </w:rPr>
      </w:pPr>
    </w:p>
    <w:p w14:paraId="5FE9788F" w14:textId="1AC2E5EF" w:rsidR="00C4088C" w:rsidRDefault="00C4088C" w:rsidP="00590F26">
      <w:pPr>
        <w:rPr>
          <w:rFonts w:ascii="Times New Roman" w:hAnsi="Times New Roman" w:cs="Times New Roman"/>
        </w:rPr>
      </w:pPr>
    </w:p>
    <w:p w14:paraId="41FBCF73" w14:textId="74524F82" w:rsidR="00C4088C" w:rsidRDefault="00C4088C" w:rsidP="00590F26">
      <w:pPr>
        <w:rPr>
          <w:rFonts w:ascii="Times New Roman" w:hAnsi="Times New Roman" w:cs="Times New Roman"/>
        </w:rPr>
      </w:pPr>
    </w:p>
    <w:p w14:paraId="14C11B2D" w14:textId="4F3C4505" w:rsidR="00C4088C" w:rsidRDefault="00C4088C" w:rsidP="00590F26">
      <w:pPr>
        <w:rPr>
          <w:rFonts w:ascii="Times New Roman" w:hAnsi="Times New Roman" w:cs="Times New Roman"/>
        </w:rPr>
      </w:pPr>
    </w:p>
    <w:p w14:paraId="5630A915" w14:textId="23D3636C" w:rsidR="00C4088C" w:rsidRDefault="00C4088C" w:rsidP="00590F26">
      <w:pPr>
        <w:rPr>
          <w:rFonts w:ascii="Times New Roman" w:hAnsi="Times New Roman" w:cs="Times New Roman"/>
        </w:rPr>
      </w:pPr>
    </w:p>
    <w:p w14:paraId="7F99E313" w14:textId="4DA93C9F" w:rsidR="00C4088C" w:rsidRDefault="00C4088C" w:rsidP="00590F26">
      <w:pPr>
        <w:rPr>
          <w:rFonts w:ascii="Times New Roman" w:hAnsi="Times New Roman" w:cs="Times New Roman"/>
        </w:rPr>
      </w:pPr>
    </w:p>
    <w:p w14:paraId="70878F2D" w14:textId="1B8CB560" w:rsidR="00C4088C" w:rsidRDefault="00C4088C" w:rsidP="00590F26">
      <w:pPr>
        <w:rPr>
          <w:rFonts w:ascii="Times New Roman" w:hAnsi="Times New Roman" w:cs="Times New Roman"/>
        </w:rPr>
      </w:pPr>
    </w:p>
    <w:p w14:paraId="2A90B2D8" w14:textId="77777777" w:rsidR="00C4088C" w:rsidRPr="00C4088C" w:rsidRDefault="00C4088C" w:rsidP="00590F26">
      <w:pPr>
        <w:rPr>
          <w:rFonts w:ascii="Times New Roman" w:hAnsi="Times New Roman" w:cs="Times New Roman"/>
        </w:rPr>
      </w:pPr>
    </w:p>
    <w:p w14:paraId="06FE7F8D" w14:textId="39B43239" w:rsidR="00C4088C" w:rsidRPr="00C4088C" w:rsidRDefault="00C4088C" w:rsidP="00590F26">
      <w:pPr>
        <w:rPr>
          <w:rFonts w:ascii="Times New Roman" w:hAnsi="Times New Roman" w:cs="Times New Roman"/>
        </w:rPr>
      </w:pPr>
      <w:r w:rsidRPr="00C4088C">
        <w:rPr>
          <w:rFonts w:ascii="Times New Roman" w:hAnsi="Times New Roman" w:cs="Times New Roman"/>
        </w:rPr>
        <w:t>Supplementary Table 2. Evaluation of precision and accuracy of the method</w:t>
      </w:r>
      <w:r>
        <w:rPr>
          <w:rFonts w:ascii="Times New Roman" w:hAnsi="Times New Roman" w:cs="Times New Roman"/>
        </w:rPr>
        <w:t>.</w:t>
      </w:r>
    </w:p>
    <w:tbl>
      <w:tblPr>
        <w:tblW w:w="855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98"/>
        <w:gridCol w:w="1836"/>
        <w:gridCol w:w="798"/>
        <w:gridCol w:w="1644"/>
        <w:gridCol w:w="1912"/>
        <w:gridCol w:w="893"/>
        <w:gridCol w:w="774"/>
      </w:tblGrid>
      <w:tr w:rsidR="00C4088C" w:rsidRPr="00C4088C" w14:paraId="7C5F8FCC" w14:textId="77777777" w:rsidTr="00C4088C">
        <w:trPr>
          <w:trHeight w:val="280"/>
        </w:trPr>
        <w:tc>
          <w:tcPr>
            <w:tcW w:w="69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10D54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836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D2C46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 xml:space="preserve">Analyte </w:t>
            </w:r>
          </w:p>
        </w:tc>
        <w:tc>
          <w:tcPr>
            <w:tcW w:w="79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C5ABC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3556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5C2E5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Concentration (ng/mL)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6A7DC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RSD (%)</w:t>
            </w:r>
          </w:p>
        </w:tc>
        <w:tc>
          <w:tcPr>
            <w:tcW w:w="774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68CBC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RE (%)</w:t>
            </w:r>
          </w:p>
        </w:tc>
      </w:tr>
      <w:tr w:rsidR="00C4088C" w:rsidRPr="00C4088C" w14:paraId="1CB9B7ED" w14:textId="77777777" w:rsidTr="00C4088C">
        <w:trPr>
          <w:trHeight w:val="43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91C8FE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7C86D8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F1D9B5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DD629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Theoretical value</w:t>
            </w:r>
          </w:p>
        </w:tc>
        <w:tc>
          <w:tcPr>
            <w:tcW w:w="191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1D5DE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Actual measurement</w:t>
            </w: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EA94A2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4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F8E9A1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</w:tr>
      <w:tr w:rsidR="00C4088C" w:rsidRPr="00C4088C" w14:paraId="11D4E8D4" w14:textId="77777777" w:rsidTr="00C4088C">
        <w:trPr>
          <w:trHeight w:val="265"/>
        </w:trPr>
        <w:tc>
          <w:tcPr>
            <w:tcW w:w="69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D1BDA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Plasma</w:t>
            </w:r>
          </w:p>
        </w:tc>
        <w:tc>
          <w:tcPr>
            <w:tcW w:w="1836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65EFE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Metoprolol</w:t>
            </w:r>
          </w:p>
        </w:tc>
        <w:tc>
          <w:tcPr>
            <w:tcW w:w="79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B2811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Intraday</w:t>
            </w:r>
          </w:p>
        </w:tc>
        <w:tc>
          <w:tcPr>
            <w:tcW w:w="16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0FEE7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3CC052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10.4±0.22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AAE94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77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C2FF9C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4.08</w:t>
            </w:r>
          </w:p>
        </w:tc>
      </w:tr>
      <w:tr w:rsidR="00C4088C" w:rsidRPr="00C4088C" w14:paraId="6C6D912C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FF4C8B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CC5A53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56035C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FBE45D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74B228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103.8±4.77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E3716F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83A56A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3.75</w:t>
            </w:r>
          </w:p>
        </w:tc>
      </w:tr>
      <w:tr w:rsidR="00C4088C" w:rsidRPr="00C4088C" w14:paraId="61F0DDB8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26731A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BE7D60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80A19D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8E2466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1727F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388.5±11.8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65BA9A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3.05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B4676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-2.88</w:t>
            </w:r>
          </w:p>
        </w:tc>
      </w:tr>
      <w:tr w:rsidR="00C4088C" w:rsidRPr="00C4088C" w14:paraId="07DEBE4C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076D83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A51F0A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8915F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proofErr w:type="spellStart"/>
            <w:r w:rsidRPr="00C4088C">
              <w:rPr>
                <w:rFonts w:ascii="Times New Roman" w:hAnsi="Times New Roman" w:cs="Times New Roman"/>
              </w:rPr>
              <w:t>Interday</w:t>
            </w:r>
            <w:proofErr w:type="spellEnd"/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1BCD5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A24A92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10.28±0.33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137816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3.18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F2D4E9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2.82</w:t>
            </w:r>
          </w:p>
        </w:tc>
      </w:tr>
      <w:tr w:rsidR="00C4088C" w:rsidRPr="00C4088C" w14:paraId="201165E8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737205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8DF411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7D16A7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ED75C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CB1487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105.8±6.39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DF475A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6.05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C10608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5.79</w:t>
            </w:r>
          </w:p>
        </w:tc>
      </w:tr>
      <w:tr w:rsidR="00C4088C" w:rsidRPr="00C4088C" w14:paraId="4BED9704" w14:textId="77777777" w:rsidTr="00C4088C">
        <w:trPr>
          <w:trHeight w:val="2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67F38A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9ACD0B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5D0780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99026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FCFD5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399.2±7.98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8E90C6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54C3F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-0.22</w:t>
            </w:r>
          </w:p>
        </w:tc>
      </w:tr>
      <w:tr w:rsidR="00C4088C" w:rsidRPr="00C4088C" w14:paraId="6E231A9B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4C7639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43C03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α-hydroxymetoprolol</w:t>
            </w:r>
          </w:p>
        </w:tc>
        <w:tc>
          <w:tcPr>
            <w:tcW w:w="79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30DDD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Intraday</w:t>
            </w:r>
          </w:p>
        </w:tc>
        <w:tc>
          <w:tcPr>
            <w:tcW w:w="16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BC1465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672781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5.09±0.10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635E45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77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24782D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1.97</w:t>
            </w:r>
          </w:p>
        </w:tc>
      </w:tr>
      <w:tr w:rsidR="00C4088C" w:rsidRPr="00C4088C" w14:paraId="012B8D26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3C0985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EA1B23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C3E31E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0C7F66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802CC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52.1±1.49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433F3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2.86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DBED4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4.11</w:t>
            </w:r>
          </w:p>
        </w:tc>
      </w:tr>
      <w:tr w:rsidR="00C4088C" w:rsidRPr="00C4088C" w14:paraId="0BADACFB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ED2AD0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345485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3F5837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C1D6F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613818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197.1±3.08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B1D38C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0D922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-1.45</w:t>
            </w:r>
          </w:p>
        </w:tc>
      </w:tr>
      <w:tr w:rsidR="00C4088C" w:rsidRPr="00C4088C" w14:paraId="3153D7B4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0D1CA7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B51E4D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C403B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proofErr w:type="spellStart"/>
            <w:r w:rsidRPr="00C4088C">
              <w:rPr>
                <w:rFonts w:ascii="Times New Roman" w:hAnsi="Times New Roman" w:cs="Times New Roman"/>
              </w:rPr>
              <w:t>Interday</w:t>
            </w:r>
            <w:proofErr w:type="spellEnd"/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D02D06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5BFE0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5.15±0.27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2DD50C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52FA29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3.03</w:t>
            </w:r>
          </w:p>
        </w:tc>
      </w:tr>
      <w:tr w:rsidR="00C4088C" w:rsidRPr="00C4088C" w14:paraId="6BC7ABAB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886E1F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996B45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590524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B1593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B96521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49.5±3.49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699961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6.97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2DD16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-1.01</w:t>
            </w:r>
          </w:p>
        </w:tc>
      </w:tr>
      <w:tr w:rsidR="00C4088C" w:rsidRPr="00C4088C" w14:paraId="42C4F149" w14:textId="77777777" w:rsidTr="00C4088C">
        <w:trPr>
          <w:trHeight w:val="2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611A8FE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E8D0B7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3FCA87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D8DDB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BD82B4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201.6±6.26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4BFE18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3.13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5FBC3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0.81</w:t>
            </w:r>
          </w:p>
        </w:tc>
      </w:tr>
      <w:tr w:rsidR="00C4088C" w:rsidRPr="00C4088C" w14:paraId="2D587A3B" w14:textId="77777777" w:rsidTr="00C4088C">
        <w:trPr>
          <w:trHeight w:val="265"/>
        </w:trPr>
        <w:tc>
          <w:tcPr>
            <w:tcW w:w="69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694CC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Urine</w:t>
            </w:r>
          </w:p>
        </w:tc>
        <w:tc>
          <w:tcPr>
            <w:tcW w:w="1836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B3E855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Metoprolol</w:t>
            </w:r>
          </w:p>
        </w:tc>
        <w:tc>
          <w:tcPr>
            <w:tcW w:w="79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E4BD8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Intraday</w:t>
            </w:r>
          </w:p>
        </w:tc>
        <w:tc>
          <w:tcPr>
            <w:tcW w:w="16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47A3CF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6405C9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10.35±0.46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3EA25F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4.47</w:t>
            </w:r>
          </w:p>
        </w:tc>
        <w:tc>
          <w:tcPr>
            <w:tcW w:w="77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E7F2C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3.47</w:t>
            </w:r>
          </w:p>
        </w:tc>
      </w:tr>
      <w:tr w:rsidR="00C4088C" w:rsidRPr="00C4088C" w14:paraId="42EBAFD6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655F20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A3343D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BBEA9F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8BED55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1CA5FA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106.9±2.52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184854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2.36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9B968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6.91</w:t>
            </w:r>
          </w:p>
        </w:tc>
      </w:tr>
      <w:tr w:rsidR="00C4088C" w:rsidRPr="00C4088C" w14:paraId="4A1B95B3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6C56DF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F17C88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E741D2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8E8F8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23D56D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595.6±12.2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BF8BB8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5FD281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-0.74</w:t>
            </w:r>
          </w:p>
        </w:tc>
      </w:tr>
      <w:tr w:rsidR="00C4088C" w:rsidRPr="00C4088C" w14:paraId="644C4B3C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F4AD12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44709A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49495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proofErr w:type="spellStart"/>
            <w:r w:rsidRPr="00C4088C">
              <w:rPr>
                <w:rFonts w:ascii="Times New Roman" w:hAnsi="Times New Roman" w:cs="Times New Roman"/>
              </w:rPr>
              <w:t>Interday</w:t>
            </w:r>
            <w:proofErr w:type="spellEnd"/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9079DD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9FB72D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10.48±0.72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43136A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6.86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4C89BA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4.77</w:t>
            </w:r>
          </w:p>
        </w:tc>
      </w:tr>
      <w:tr w:rsidR="00C4088C" w:rsidRPr="00C4088C" w14:paraId="08BB15E3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DEF17A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86ADD2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6B3BEB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A87B99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9A8602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103.76±2.90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13C402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534CE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3.76</w:t>
            </w:r>
          </w:p>
        </w:tc>
      </w:tr>
      <w:tr w:rsidR="00C4088C" w:rsidRPr="00C4088C" w14:paraId="224F46F4" w14:textId="77777777" w:rsidTr="00C4088C">
        <w:trPr>
          <w:trHeight w:val="2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C436DA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1D1438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41878E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E3B845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21144C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595.4±2.21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146A4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3EB26A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-0.77</w:t>
            </w:r>
          </w:p>
        </w:tc>
      </w:tr>
      <w:tr w:rsidR="00C4088C" w:rsidRPr="00C4088C" w14:paraId="367C343B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661CC3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E34D9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α-hydroxymetoprolol</w:t>
            </w:r>
          </w:p>
        </w:tc>
        <w:tc>
          <w:tcPr>
            <w:tcW w:w="79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237E6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Intraday</w:t>
            </w:r>
          </w:p>
        </w:tc>
        <w:tc>
          <w:tcPr>
            <w:tcW w:w="16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B42CC1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259B1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5.12±0.22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BC125F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4.26</w:t>
            </w:r>
          </w:p>
        </w:tc>
        <w:tc>
          <w:tcPr>
            <w:tcW w:w="77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198124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2.37</w:t>
            </w:r>
          </w:p>
        </w:tc>
      </w:tr>
      <w:tr w:rsidR="00C4088C" w:rsidRPr="00C4088C" w14:paraId="1CD4BCE4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5EC9E0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177C0F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A32D40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FD7DD8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D184C2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48.9±3.25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DEF6A5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6.64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A8EE8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-2.21</w:t>
            </w:r>
          </w:p>
        </w:tc>
      </w:tr>
      <w:tr w:rsidR="00C4088C" w:rsidRPr="00C4088C" w14:paraId="5E910709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85F419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964BBC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884FE1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156E30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30DE23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310.6±5.17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C6AF1F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1.66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390567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3.53</w:t>
            </w:r>
          </w:p>
        </w:tc>
      </w:tr>
      <w:tr w:rsidR="00C4088C" w:rsidRPr="00C4088C" w14:paraId="3C0DC29A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CC7D8D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9D5CBB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F482F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proofErr w:type="spellStart"/>
            <w:r w:rsidRPr="00C4088C">
              <w:rPr>
                <w:rFonts w:ascii="Times New Roman" w:hAnsi="Times New Roman" w:cs="Times New Roman"/>
              </w:rPr>
              <w:t>Interday</w:t>
            </w:r>
            <w:proofErr w:type="spellEnd"/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504D7C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B98A81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5.11±0.18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034577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8CAE75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2.29</w:t>
            </w:r>
          </w:p>
        </w:tc>
      </w:tr>
      <w:tr w:rsidR="00C4088C" w:rsidRPr="00C4088C" w14:paraId="52404C7B" w14:textId="77777777" w:rsidTr="00C4088C">
        <w:trPr>
          <w:trHeight w:val="26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6EF70C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AC64C2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46511B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65A29A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1BB0DB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51.6±2.37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5CA344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4.59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F03C26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3.28</w:t>
            </w:r>
          </w:p>
        </w:tc>
      </w:tr>
      <w:tr w:rsidR="00C4088C" w:rsidRPr="00C4088C" w14:paraId="37C05B51" w14:textId="77777777" w:rsidTr="00C4088C">
        <w:trPr>
          <w:trHeight w:val="2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7C2D9E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92D8CB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37C2B9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A1E56E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9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EB53B4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302.6±6.39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F6D058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77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A3A367" w14:textId="77777777" w:rsidR="00C4088C" w:rsidRPr="00C4088C" w:rsidRDefault="00C4088C" w:rsidP="00C4088C">
            <w:pPr>
              <w:jc w:val="center"/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0.86</w:t>
            </w:r>
          </w:p>
        </w:tc>
      </w:tr>
    </w:tbl>
    <w:p w14:paraId="1C9B756E" w14:textId="50F7845B" w:rsidR="00C4088C" w:rsidRDefault="00C4088C" w:rsidP="00590F26">
      <w:pPr>
        <w:rPr>
          <w:rFonts w:ascii="Times New Roman" w:hAnsi="Times New Roman" w:cs="Times New Roman"/>
        </w:rPr>
      </w:pPr>
    </w:p>
    <w:p w14:paraId="429D741F" w14:textId="2D7C93AB" w:rsidR="00C4088C" w:rsidRDefault="00C4088C" w:rsidP="00590F26">
      <w:pPr>
        <w:rPr>
          <w:rFonts w:ascii="Times New Roman" w:hAnsi="Times New Roman" w:cs="Times New Roman"/>
        </w:rPr>
      </w:pPr>
    </w:p>
    <w:p w14:paraId="1F39C8C3" w14:textId="06D798D1" w:rsidR="00C4088C" w:rsidRDefault="00C4088C" w:rsidP="00590F26">
      <w:pPr>
        <w:rPr>
          <w:rFonts w:ascii="Times New Roman" w:hAnsi="Times New Roman" w:cs="Times New Roman"/>
        </w:rPr>
      </w:pPr>
    </w:p>
    <w:p w14:paraId="180E3157" w14:textId="73879EE9" w:rsidR="00C4088C" w:rsidRDefault="00C4088C" w:rsidP="00590F26">
      <w:pPr>
        <w:rPr>
          <w:rFonts w:ascii="Times New Roman" w:hAnsi="Times New Roman" w:cs="Times New Roman"/>
        </w:rPr>
      </w:pPr>
    </w:p>
    <w:p w14:paraId="34E83559" w14:textId="4B5375F7" w:rsidR="00C4088C" w:rsidRDefault="00C4088C" w:rsidP="00590F26">
      <w:pPr>
        <w:rPr>
          <w:rFonts w:ascii="Times New Roman" w:hAnsi="Times New Roman" w:cs="Times New Roman"/>
        </w:rPr>
      </w:pPr>
    </w:p>
    <w:p w14:paraId="5BE16E61" w14:textId="72545D6C" w:rsidR="00C4088C" w:rsidRDefault="00C4088C" w:rsidP="00590F26">
      <w:pPr>
        <w:rPr>
          <w:rFonts w:ascii="Times New Roman" w:hAnsi="Times New Roman" w:cs="Times New Roman"/>
        </w:rPr>
      </w:pPr>
    </w:p>
    <w:p w14:paraId="2990DE70" w14:textId="35B23F3D" w:rsidR="00C4088C" w:rsidRDefault="00C4088C" w:rsidP="00590F26">
      <w:pPr>
        <w:rPr>
          <w:rFonts w:ascii="Times New Roman" w:hAnsi="Times New Roman" w:cs="Times New Roman"/>
        </w:rPr>
      </w:pPr>
    </w:p>
    <w:p w14:paraId="1230C4C1" w14:textId="73F8DF6D" w:rsidR="00C4088C" w:rsidRDefault="00C4088C" w:rsidP="00590F26">
      <w:pPr>
        <w:rPr>
          <w:rFonts w:ascii="Times New Roman" w:hAnsi="Times New Roman" w:cs="Times New Roman"/>
        </w:rPr>
      </w:pPr>
    </w:p>
    <w:p w14:paraId="2DA04518" w14:textId="78878427" w:rsidR="00C4088C" w:rsidRDefault="00C4088C" w:rsidP="00590F26">
      <w:pPr>
        <w:rPr>
          <w:rFonts w:ascii="Times New Roman" w:hAnsi="Times New Roman" w:cs="Times New Roman"/>
        </w:rPr>
      </w:pPr>
    </w:p>
    <w:p w14:paraId="01E5D597" w14:textId="693FBA6D" w:rsidR="00C4088C" w:rsidRDefault="00C4088C" w:rsidP="00590F26">
      <w:pPr>
        <w:rPr>
          <w:rFonts w:ascii="Times New Roman" w:hAnsi="Times New Roman" w:cs="Times New Roman"/>
        </w:rPr>
      </w:pPr>
    </w:p>
    <w:p w14:paraId="4CDFC6C2" w14:textId="3FD8E52E" w:rsidR="00C4088C" w:rsidRDefault="00C4088C" w:rsidP="00590F26">
      <w:pPr>
        <w:rPr>
          <w:rFonts w:ascii="Times New Roman" w:hAnsi="Times New Roman" w:cs="Times New Roman"/>
        </w:rPr>
      </w:pPr>
    </w:p>
    <w:p w14:paraId="7EDCF458" w14:textId="7D96BD9D" w:rsidR="00C4088C" w:rsidRDefault="00C4088C" w:rsidP="00590F26">
      <w:pPr>
        <w:rPr>
          <w:rFonts w:ascii="Times New Roman" w:hAnsi="Times New Roman" w:cs="Times New Roman"/>
        </w:rPr>
      </w:pPr>
    </w:p>
    <w:p w14:paraId="1AF534BC" w14:textId="2A1852E0" w:rsidR="00C4088C" w:rsidRDefault="00C4088C" w:rsidP="00590F26">
      <w:pPr>
        <w:rPr>
          <w:rFonts w:ascii="Times New Roman" w:hAnsi="Times New Roman" w:cs="Times New Roman"/>
        </w:rPr>
      </w:pPr>
    </w:p>
    <w:p w14:paraId="02301825" w14:textId="77777777" w:rsidR="007A22A8" w:rsidRDefault="007A22A8" w:rsidP="00590F26">
      <w:pPr>
        <w:rPr>
          <w:rFonts w:ascii="Times New Roman" w:hAnsi="Times New Roman" w:cs="Times New Roman"/>
        </w:rPr>
      </w:pPr>
    </w:p>
    <w:p w14:paraId="0BFB2715" w14:textId="3D170AD9" w:rsidR="00C4088C" w:rsidRDefault="00C4088C" w:rsidP="00590F26">
      <w:pPr>
        <w:rPr>
          <w:rFonts w:ascii="Times New Roman" w:hAnsi="Times New Roman" w:cs="Times New Roman"/>
        </w:rPr>
      </w:pPr>
    </w:p>
    <w:p w14:paraId="380805D8" w14:textId="1E83412E" w:rsidR="00C4088C" w:rsidRDefault="00C4088C" w:rsidP="00590F26">
      <w:pPr>
        <w:rPr>
          <w:rFonts w:ascii="Times New Roman" w:hAnsi="Times New Roman" w:cs="Times New Roman"/>
        </w:rPr>
      </w:pPr>
      <w:r w:rsidRPr="00C4088C">
        <w:rPr>
          <w:rFonts w:ascii="Times New Roman" w:hAnsi="Times New Roman" w:cs="Times New Roman"/>
        </w:rPr>
        <w:t xml:space="preserve">Supplementary Table 3. Recovery of metoprolol and α-hydroxymetoprolol in human plasma and urine  </w:t>
      </w:r>
    </w:p>
    <w:p w14:paraId="2C685076" w14:textId="77777777" w:rsidR="00C4088C" w:rsidRDefault="00C4088C" w:rsidP="00590F26">
      <w:pPr>
        <w:rPr>
          <w:rFonts w:ascii="Times New Roman" w:hAnsi="Times New Roman" w:cs="Times New Roman"/>
        </w:rPr>
      </w:pPr>
    </w:p>
    <w:tbl>
      <w:tblPr>
        <w:tblW w:w="7361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8"/>
        <w:gridCol w:w="2081"/>
        <w:gridCol w:w="1790"/>
        <w:gridCol w:w="1318"/>
        <w:gridCol w:w="1294"/>
      </w:tblGrid>
      <w:tr w:rsidR="00C4088C" w:rsidRPr="00C4088C" w14:paraId="4336816E" w14:textId="77777777" w:rsidTr="00C4088C">
        <w:trPr>
          <w:trHeight w:val="252"/>
        </w:trPr>
        <w:tc>
          <w:tcPr>
            <w:tcW w:w="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47419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08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B71E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b/>
                <w:bCs/>
              </w:rPr>
              <w:t xml:space="preserve">Analyte </w:t>
            </w:r>
          </w:p>
        </w:tc>
        <w:tc>
          <w:tcPr>
            <w:tcW w:w="179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C978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b/>
                <w:bCs/>
              </w:rPr>
              <w:t>Standard (ng/mL)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E319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b/>
                <w:bCs/>
              </w:rPr>
              <w:t>Recovery %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1715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b/>
                <w:bCs/>
              </w:rPr>
              <w:t>RSD (%)</w:t>
            </w:r>
          </w:p>
        </w:tc>
      </w:tr>
      <w:tr w:rsidR="00C4088C" w:rsidRPr="00C4088C" w14:paraId="24868E41" w14:textId="77777777" w:rsidTr="00C4088C">
        <w:trPr>
          <w:trHeight w:val="252"/>
        </w:trPr>
        <w:tc>
          <w:tcPr>
            <w:tcW w:w="87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103CD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Plasma</w:t>
            </w:r>
          </w:p>
        </w:tc>
        <w:tc>
          <w:tcPr>
            <w:tcW w:w="2081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FAE2D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Metoprolol</w:t>
            </w:r>
          </w:p>
        </w:tc>
        <w:tc>
          <w:tcPr>
            <w:tcW w:w="179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DC362E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175CC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86.91±0.05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EFE8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6.27</w:t>
            </w:r>
          </w:p>
        </w:tc>
      </w:tr>
      <w:tr w:rsidR="00C4088C" w:rsidRPr="00C4088C" w14:paraId="7FEEA27D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90C22F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1A61EE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FCF84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CCE27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98.95±0.02</w:t>
            </w:r>
          </w:p>
        </w:tc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194EB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1.35</w:t>
            </w:r>
          </w:p>
        </w:tc>
      </w:tr>
      <w:tr w:rsidR="00C4088C" w:rsidRPr="00C4088C" w14:paraId="321D0E39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0DCA2F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B6422C3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66E8E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1C092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95.74±0.02</w:t>
            </w:r>
          </w:p>
        </w:tc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7EAF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1.46</w:t>
            </w:r>
          </w:p>
        </w:tc>
      </w:tr>
      <w:tr w:rsidR="00C4088C" w:rsidRPr="00C4088C" w14:paraId="4D2B90DB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FB75F2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C90DD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lang w:val="el-GR"/>
              </w:rPr>
              <w:t>α-</w:t>
            </w:r>
            <w:r w:rsidRPr="00C4088C">
              <w:rPr>
                <w:rFonts w:ascii="Times New Roman" w:hAnsi="Times New Roman" w:cs="Times New Roman"/>
              </w:rPr>
              <w:t>hydroxymetoprolol</w:t>
            </w:r>
          </w:p>
        </w:tc>
        <w:tc>
          <w:tcPr>
            <w:tcW w:w="179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5BCD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9562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99.04±0.06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F9C5F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5.80</w:t>
            </w:r>
          </w:p>
        </w:tc>
      </w:tr>
      <w:tr w:rsidR="00C4088C" w:rsidRPr="00C4088C" w14:paraId="6247D55B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B610764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465350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B06C7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3DF51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93.95±0.03</w:t>
            </w:r>
          </w:p>
        </w:tc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111E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2.80</w:t>
            </w:r>
          </w:p>
        </w:tc>
      </w:tr>
      <w:tr w:rsidR="00C4088C" w:rsidRPr="00C4088C" w14:paraId="1CC7CDC0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8D0DE1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FE631D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2D235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1711A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95.74±0.06</w:t>
            </w:r>
          </w:p>
        </w:tc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0CD158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6.53</w:t>
            </w:r>
          </w:p>
        </w:tc>
      </w:tr>
      <w:tr w:rsidR="00C4088C" w:rsidRPr="00C4088C" w14:paraId="2901FDD2" w14:textId="77777777" w:rsidTr="00C4088C">
        <w:trPr>
          <w:trHeight w:val="252"/>
        </w:trPr>
        <w:tc>
          <w:tcPr>
            <w:tcW w:w="87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CFBBE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Urine</w:t>
            </w:r>
          </w:p>
        </w:tc>
        <w:tc>
          <w:tcPr>
            <w:tcW w:w="2081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27C52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Metoprolol</w:t>
            </w:r>
          </w:p>
        </w:tc>
        <w:tc>
          <w:tcPr>
            <w:tcW w:w="179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28168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F5107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96.05±0.05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863DE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5.22</w:t>
            </w:r>
          </w:p>
        </w:tc>
      </w:tr>
      <w:tr w:rsidR="00C4088C" w:rsidRPr="00C4088C" w14:paraId="1B9C7A50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C73238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826BB65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F00B3B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B7B8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97.27±0.01</w:t>
            </w:r>
          </w:p>
        </w:tc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E9A2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1.10</w:t>
            </w:r>
          </w:p>
        </w:tc>
      </w:tr>
      <w:tr w:rsidR="00C4088C" w:rsidRPr="00C4088C" w14:paraId="060217F1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D0D0A6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8550C39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2DBBF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74FD9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94.12±0.05</w:t>
            </w:r>
          </w:p>
        </w:tc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13D1C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5.02</w:t>
            </w:r>
          </w:p>
        </w:tc>
      </w:tr>
      <w:tr w:rsidR="00C4088C" w:rsidRPr="00C4088C" w14:paraId="7038699B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95D37F1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37E5A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  <w:lang w:val="el-GR"/>
              </w:rPr>
              <w:t>α-</w:t>
            </w:r>
            <w:r w:rsidRPr="00C4088C">
              <w:rPr>
                <w:rFonts w:ascii="Times New Roman" w:hAnsi="Times New Roman" w:cs="Times New Roman"/>
              </w:rPr>
              <w:t>hydroxymetoprolol</w:t>
            </w:r>
          </w:p>
        </w:tc>
        <w:tc>
          <w:tcPr>
            <w:tcW w:w="179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720DF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F5FFA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93.43±0.03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1D51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3.32</w:t>
            </w:r>
          </w:p>
        </w:tc>
      </w:tr>
      <w:tr w:rsidR="00C4088C" w:rsidRPr="00C4088C" w14:paraId="327E5A97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F385D7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06759C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B16AE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D1FBD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97.14±0.05</w:t>
            </w:r>
          </w:p>
        </w:tc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7066D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5.06</w:t>
            </w:r>
          </w:p>
        </w:tc>
      </w:tr>
      <w:tr w:rsidR="00C4088C" w:rsidRPr="00C4088C" w14:paraId="4C30A250" w14:textId="77777777" w:rsidTr="00C4088C">
        <w:trPr>
          <w:trHeight w:val="25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4662846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E23E1F7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0A715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6AF1E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97.80±0.02</w:t>
            </w:r>
          </w:p>
        </w:tc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E8C740" w14:textId="77777777" w:rsidR="00C4088C" w:rsidRPr="00C4088C" w:rsidRDefault="00C4088C" w:rsidP="00C4088C">
            <w:pPr>
              <w:rPr>
                <w:rFonts w:ascii="Times New Roman" w:hAnsi="Times New Roman" w:cs="Times New Roman"/>
              </w:rPr>
            </w:pPr>
            <w:r w:rsidRPr="00C4088C">
              <w:rPr>
                <w:rFonts w:ascii="Times New Roman" w:hAnsi="Times New Roman" w:cs="Times New Roman"/>
              </w:rPr>
              <w:t>1.71</w:t>
            </w:r>
          </w:p>
        </w:tc>
      </w:tr>
    </w:tbl>
    <w:p w14:paraId="51EA9A60" w14:textId="77777777" w:rsidR="00C4088C" w:rsidRPr="00C4088C" w:rsidRDefault="00C4088C" w:rsidP="00C4088C">
      <w:pPr>
        <w:rPr>
          <w:rFonts w:ascii="Times New Roman" w:hAnsi="Times New Roman" w:cs="Times New Roman"/>
        </w:rPr>
      </w:pPr>
    </w:p>
    <w:sectPr w:rsidR="00C4088C" w:rsidRPr="00C40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ECDA8" w14:textId="77777777" w:rsidR="007D2519" w:rsidRDefault="007D2519" w:rsidP="002B1052">
      <w:r>
        <w:separator/>
      </w:r>
    </w:p>
  </w:endnote>
  <w:endnote w:type="continuationSeparator" w:id="0">
    <w:p w14:paraId="7A9A239E" w14:textId="77777777" w:rsidR="007D2519" w:rsidRDefault="007D2519" w:rsidP="002B1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48AC6" w14:textId="77777777" w:rsidR="007D2519" w:rsidRDefault="007D2519" w:rsidP="002B1052">
      <w:r>
        <w:separator/>
      </w:r>
    </w:p>
  </w:footnote>
  <w:footnote w:type="continuationSeparator" w:id="0">
    <w:p w14:paraId="448A8E58" w14:textId="77777777" w:rsidR="007D2519" w:rsidRDefault="007D2519" w:rsidP="002B1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6B2"/>
    <w:rsid w:val="00246B95"/>
    <w:rsid w:val="002B1052"/>
    <w:rsid w:val="00590F26"/>
    <w:rsid w:val="00605EC3"/>
    <w:rsid w:val="007A22A8"/>
    <w:rsid w:val="007D2519"/>
    <w:rsid w:val="008A79F4"/>
    <w:rsid w:val="00C4088C"/>
    <w:rsid w:val="00F7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1E1FE"/>
  <w15:chartTrackingRefBased/>
  <w15:docId w15:val="{DFF40D3D-2250-424C-91C1-E3E89C368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F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10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1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10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566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 jianchang</dc:creator>
  <cp:keywords/>
  <dc:description/>
  <cp:lastModifiedBy>qian jianchang</cp:lastModifiedBy>
  <cp:revision>6</cp:revision>
  <dcterms:created xsi:type="dcterms:W3CDTF">2021-09-21T02:51:00Z</dcterms:created>
  <dcterms:modified xsi:type="dcterms:W3CDTF">2022-08-08T15:05:00Z</dcterms:modified>
</cp:coreProperties>
</file>