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A26E1" w14:textId="606B72A5" w:rsidR="0097638E" w:rsidRDefault="00F96CB4">
      <w:r>
        <w:rPr>
          <w:noProof/>
        </w:rPr>
        <mc:AlternateContent>
          <mc:Choice Requires="wps">
            <w:drawing>
              <wp:anchor distT="0" distB="0" distL="114300" distR="114300" simplePos="0" relativeHeight="251665408" behindDoc="0" locked="0" layoutInCell="1" allowOverlap="1" wp14:anchorId="17051C22" wp14:editId="796B6D4B">
                <wp:simplePos x="0" y="0"/>
                <wp:positionH relativeFrom="margin">
                  <wp:posOffset>1005352</wp:posOffset>
                </wp:positionH>
                <wp:positionV relativeFrom="paragraph">
                  <wp:posOffset>4351020</wp:posOffset>
                </wp:positionV>
                <wp:extent cx="914400" cy="561109"/>
                <wp:effectExtent l="0" t="0" r="0" b="0"/>
                <wp:wrapNone/>
                <wp:docPr id="10" name="Text Box 10"/>
                <wp:cNvGraphicFramePr/>
                <a:graphic xmlns:a="http://schemas.openxmlformats.org/drawingml/2006/main">
                  <a:graphicData uri="http://schemas.microsoft.com/office/word/2010/wordprocessingShape">
                    <wps:wsp>
                      <wps:cNvSpPr txBox="1"/>
                      <wps:spPr>
                        <a:xfrm>
                          <a:off x="0" y="0"/>
                          <a:ext cx="914400" cy="561109"/>
                        </a:xfrm>
                        <a:prstGeom prst="rect">
                          <a:avLst/>
                        </a:prstGeom>
                        <a:noFill/>
                        <a:ln w="6350">
                          <a:noFill/>
                        </a:ln>
                      </wps:spPr>
                      <wps:txbx>
                        <w:txbxContent>
                          <w:p w14:paraId="63DA5B79" w14:textId="498125CF" w:rsidR="00F96CB4" w:rsidRPr="00F96CB4" w:rsidRDefault="00220AFA" w:rsidP="00F96CB4">
                            <w:pPr>
                              <w:rPr>
                                <w:sz w:val="48"/>
                                <w:szCs w:val="48"/>
                                <w:lang w:val="en-GB"/>
                              </w:rPr>
                            </w:pPr>
                            <w:r>
                              <w:rPr>
                                <w:sz w:val="48"/>
                                <w:szCs w:val="48"/>
                                <w:lang w:val="en-GB"/>
                              </w:rPr>
                              <w:t>b</w:t>
                            </w:r>
                          </w:p>
                          <w:p w14:paraId="4AF40EB1" w14:textId="77777777" w:rsidR="00F96CB4" w:rsidRPr="00F96CB4" w:rsidRDefault="00F96CB4" w:rsidP="00F96CB4">
                            <w:pPr>
                              <w:rPr>
                                <w:sz w:val="48"/>
                                <w:szCs w:val="48"/>
                                <w:lang w:val="en-GB"/>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7051C22" id="_x0000_t202" coordsize="21600,21600" o:spt="202" path="m,l,21600r21600,l21600,xe">
                <v:stroke joinstyle="miter"/>
                <v:path gradientshapeok="t" o:connecttype="rect"/>
              </v:shapetype>
              <v:shape id="Text Box 10" o:spid="_x0000_s1026" type="#_x0000_t202" style="position:absolute;margin-left:79.15pt;margin-top:342.6pt;width:1in;height:44.2pt;z-index:251665408;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" filled="f" stroked="f" strokeweight=".5pt">
                <v:textbox>
                  <w:txbxContent>
                    <w:p w14:paraId="63DA5B79" w14:textId="498125CF" w:rsidR="00F96CB4" w:rsidRPr="00F96CB4" w:rsidRDefault="00220AFA" w:rsidP="00F96CB4">
                      <w:pPr>
                        <w:rPr>
                          <w:sz w:val="48"/>
                          <w:szCs w:val="48"/>
                          <w:lang w:val="en-GB"/>
                        </w:rPr>
                      </w:pPr>
                      <w:r>
                        <w:rPr>
                          <w:sz w:val="48"/>
                          <w:szCs w:val="48"/>
                          <w:lang w:val="en-GB"/>
                        </w:rPr>
                        <w:t>b</w:t>
                      </w:r>
                    </w:p>
                    <w:p w14:paraId="4AF40EB1" w14:textId="77777777" w:rsidR="00F96CB4" w:rsidRPr="00F96CB4" w:rsidRDefault="00F96CB4" w:rsidP="00F96CB4">
                      <w:pPr>
                        <w:rPr>
                          <w:sz w:val="48"/>
                          <w:szCs w:val="48"/>
                          <w:lang w:val="en-GB"/>
                        </w:rPr>
                      </w:pPr>
                    </w:p>
                  </w:txbxContent>
                </v:textbox>
                <w10:wrap anchorx="margin"/>
              </v:shape>
            </w:pict>
          </mc:Fallback>
        </mc:AlternateContent>
      </w:r>
      <w:r>
        <w:rPr>
          <w:noProof/>
        </w:rPr>
        <mc:AlternateContent>
          <mc:Choice Requires="wps">
            <w:drawing>
              <wp:anchor distT="0" distB="0" distL="114300" distR="114300" simplePos="0" relativeHeight="251663360" behindDoc="0" locked="0" layoutInCell="1" allowOverlap="1" wp14:anchorId="156334CD" wp14:editId="23DD9C86">
                <wp:simplePos x="0" y="0"/>
                <wp:positionH relativeFrom="margin">
                  <wp:posOffset>1028931</wp:posOffset>
                </wp:positionH>
                <wp:positionV relativeFrom="paragraph">
                  <wp:posOffset>176356</wp:posOffset>
                </wp:positionV>
                <wp:extent cx="914400" cy="561109"/>
                <wp:effectExtent l="0" t="0" r="0" b="0"/>
                <wp:wrapNone/>
                <wp:docPr id="9" name="Text Box 9"/>
                <wp:cNvGraphicFramePr/>
                <a:graphic xmlns:a="http://schemas.openxmlformats.org/drawingml/2006/main">
                  <a:graphicData uri="http://schemas.microsoft.com/office/word/2010/wordprocessingShape">
                    <wps:wsp>
                      <wps:cNvSpPr txBox="1"/>
                      <wps:spPr>
                        <a:xfrm>
                          <a:off x="0" y="0"/>
                          <a:ext cx="914400" cy="561109"/>
                        </a:xfrm>
                        <a:prstGeom prst="rect">
                          <a:avLst/>
                        </a:prstGeom>
                        <a:noFill/>
                        <a:ln w="6350">
                          <a:noFill/>
                        </a:ln>
                      </wps:spPr>
                      <wps:txbx>
                        <w:txbxContent>
                          <w:p w14:paraId="084DACFF" w14:textId="2EBBBBBC" w:rsidR="00F96CB4" w:rsidRPr="00F96CB4" w:rsidRDefault="00220AFA" w:rsidP="00F96CB4">
                            <w:pPr>
                              <w:rPr>
                                <w:sz w:val="48"/>
                                <w:szCs w:val="48"/>
                                <w:lang w:val="en-GB"/>
                              </w:rPr>
                            </w:pPr>
                            <w:r>
                              <w:rPr>
                                <w:sz w:val="48"/>
                                <w:szCs w:val="48"/>
                                <w:lang w:val="en-GB"/>
                              </w:rPr>
                              <w:t>a</w:t>
                            </w:r>
                          </w:p>
                          <w:p w14:paraId="72D3F6DA" w14:textId="19B9CF2D" w:rsidR="00F96CB4" w:rsidRPr="00F96CB4" w:rsidRDefault="00F96CB4" w:rsidP="00F96CB4">
                            <w:pPr>
                              <w:rPr>
                                <w:sz w:val="48"/>
                                <w:szCs w:val="48"/>
                                <w:lang w:val="en-GB"/>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6334CD" id="Text Box 9" o:spid="_x0000_s1027" type="#_x0000_t202" style="position:absolute;margin-left:81pt;margin-top:13.9pt;width:1in;height:44.2pt;z-index:251663360;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" filled="f" stroked="f" strokeweight=".5pt">
                <v:textbox>
                  <w:txbxContent>
                    <w:p w14:paraId="084DACFF" w14:textId="2EBBBBBC" w:rsidR="00F96CB4" w:rsidRPr="00F96CB4" w:rsidRDefault="00220AFA" w:rsidP="00F96CB4">
                      <w:pPr>
                        <w:rPr>
                          <w:sz w:val="48"/>
                          <w:szCs w:val="48"/>
                          <w:lang w:val="en-GB"/>
                        </w:rPr>
                      </w:pPr>
                      <w:r>
                        <w:rPr>
                          <w:sz w:val="48"/>
                          <w:szCs w:val="48"/>
                          <w:lang w:val="en-GB"/>
                        </w:rPr>
                        <w:t>a</w:t>
                      </w:r>
                    </w:p>
                    <w:p w14:paraId="72D3F6DA" w14:textId="19B9CF2D" w:rsidR="00F96CB4" w:rsidRPr="00F96CB4" w:rsidRDefault="00F96CB4" w:rsidP="00F96CB4">
                      <w:pPr>
                        <w:rPr>
                          <w:sz w:val="48"/>
                          <w:szCs w:val="48"/>
                          <w:lang w:val="en-GB"/>
                        </w:rPr>
                      </w:pP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7968690B" wp14:editId="5133DC64">
                <wp:simplePos x="0" y="0"/>
                <wp:positionH relativeFrom="margin">
                  <wp:align>right</wp:align>
                </wp:positionH>
                <wp:positionV relativeFrom="paragraph">
                  <wp:posOffset>8616835</wp:posOffset>
                </wp:positionV>
                <wp:extent cx="914400" cy="561109"/>
                <wp:effectExtent l="0" t="0" r="0" b="0"/>
                <wp:wrapNone/>
                <wp:docPr id="3" name="Text Box 3"/>
                <wp:cNvGraphicFramePr/>
                <a:graphic xmlns:a="http://schemas.openxmlformats.org/drawingml/2006/main">
                  <a:graphicData uri="http://schemas.microsoft.com/office/word/2010/wordprocessingShape">
                    <wps:wsp>
                      <wps:cNvSpPr txBox="1"/>
                      <wps:spPr>
                        <a:xfrm>
                          <a:off x="0" y="0"/>
                          <a:ext cx="914400" cy="561109"/>
                        </a:xfrm>
                        <a:prstGeom prst="rect">
                          <a:avLst/>
                        </a:prstGeom>
                        <a:noFill/>
                        <a:ln w="6350">
                          <a:noFill/>
                        </a:ln>
                      </wps:spPr>
                      <wps:txbx>
                        <w:txbxContent>
                          <w:p w14:paraId="4B8C995E" w14:textId="0A7BB394" w:rsidR="0053435D" w:rsidRPr="0053435D" w:rsidRDefault="0053435D" w:rsidP="0026709E">
                            <w:pPr>
                              <w:jc w:val="both"/>
                              <w:rPr>
                                <w:sz w:val="24"/>
                                <w:szCs w:val="24"/>
                                <w:lang w:val="en-GB"/>
                              </w:rPr>
                            </w:pPr>
                            <w:r w:rsidRPr="0053435D">
                              <w:rPr>
                                <w:sz w:val="24"/>
                                <w:szCs w:val="24"/>
                                <w:lang w:val="en-GB"/>
                              </w:rPr>
                              <w:t>Supplementary Fig</w:t>
                            </w:r>
                            <w:r w:rsidR="006A7BA0">
                              <w:rPr>
                                <w:sz w:val="24"/>
                                <w:szCs w:val="24"/>
                                <w:lang w:val="en-GB"/>
                              </w:rPr>
                              <w:t>. 1</w:t>
                            </w:r>
                            <w:r w:rsidR="009E35E7">
                              <w:rPr>
                                <w:sz w:val="24"/>
                                <w:szCs w:val="24"/>
                                <w:lang w:val="en-GB"/>
                              </w:rPr>
                              <w:t xml:space="preserve"> |</w:t>
                            </w:r>
                            <w:r w:rsidRPr="0053435D">
                              <w:rPr>
                                <w:sz w:val="24"/>
                                <w:szCs w:val="24"/>
                                <w:lang w:val="en-GB"/>
                              </w:rPr>
                              <w:t xml:space="preserve"> </w:t>
                            </w:r>
                            <w:r w:rsidR="00693C7D">
                              <w:rPr>
                                <w:sz w:val="24"/>
                                <w:szCs w:val="24"/>
                                <w:lang w:val="en-GB"/>
                              </w:rPr>
                              <w:t>Word cloud generated from the brief text (</w:t>
                            </w:r>
                            <w:r w:rsidR="00220AFA">
                              <w:rPr>
                                <w:sz w:val="24"/>
                                <w:szCs w:val="24"/>
                                <w:lang w:val="en-GB"/>
                              </w:rPr>
                              <w:t>a</w:t>
                            </w:r>
                            <w:r w:rsidR="00693C7D">
                              <w:rPr>
                                <w:sz w:val="24"/>
                                <w:szCs w:val="24"/>
                                <w:lang w:val="en-GB"/>
                              </w:rPr>
                              <w:t>) and longer narrat</w:t>
                            </w:r>
                            <w:r w:rsidR="00E40395">
                              <w:rPr>
                                <w:sz w:val="24"/>
                                <w:szCs w:val="24"/>
                                <w:lang w:val="en-GB"/>
                              </w:rPr>
                              <w:t>i</w:t>
                            </w:r>
                            <w:r w:rsidR="00693C7D">
                              <w:rPr>
                                <w:sz w:val="24"/>
                                <w:szCs w:val="24"/>
                                <w:lang w:val="en-GB"/>
                              </w:rPr>
                              <w:t>ves (</w:t>
                            </w:r>
                            <w:r w:rsidR="00220AFA">
                              <w:rPr>
                                <w:sz w:val="24"/>
                                <w:szCs w:val="24"/>
                                <w:lang w:val="en-GB"/>
                              </w:rPr>
                              <w:t>a</w:t>
                            </w:r>
                            <w:r w:rsidR="00693C7D">
                              <w:rPr>
                                <w:sz w:val="24"/>
                                <w:szCs w:val="24"/>
                                <w:lang w:val="en-GB"/>
                              </w:rPr>
                              <w:t xml:space="preserve">) of the </w:t>
                            </w:r>
                            <w:r w:rsidR="00E40395">
                              <w:rPr>
                                <w:sz w:val="24"/>
                                <w:szCs w:val="24"/>
                                <w:lang w:val="en-GB"/>
                              </w:rPr>
                              <w:t xml:space="preserve">13 </w:t>
                            </w:r>
                            <w:r w:rsidR="00693C7D">
                              <w:rPr>
                                <w:sz w:val="24"/>
                                <w:szCs w:val="24"/>
                                <w:lang w:val="en-GB"/>
                              </w:rPr>
                              <w:t xml:space="preserve">principles from Table 1 and Supplementary </w:t>
                            </w:r>
                            <w:r w:rsidR="00E40395">
                              <w:rPr>
                                <w:sz w:val="24"/>
                                <w:szCs w:val="24"/>
                                <w:lang w:val="en-GB"/>
                              </w:rPr>
                              <w:t>Note 1 respectively</w:t>
                            </w:r>
                            <w:r w:rsidR="00693C7D">
                              <w:rPr>
                                <w:sz w:val="24"/>
                                <w:szCs w:val="24"/>
                                <w:lang w:val="en-GB"/>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968690B" id="_x0000_t202" coordsize="21600,21600" o:spt="202" path="m,l,21600r21600,l21600,xe">
                <v:stroke joinstyle="miter"/>
                <v:path gradientshapeok="t" o:connecttype="rect"/>
              </v:shapetype>
              <v:shape id="Text Box 3" o:spid="_x0000_s1028" type="#_x0000_t202" style="position:absolute;margin-left:20.8pt;margin-top:678.5pt;width:1in;height:44.2pt;z-index:251659264;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" filled="f" stroked="f" strokeweight=".5pt">
                <v:textbox>
                  <w:txbxContent>
                    <w:p w14:paraId="4B8C995E" w14:textId="0A7BB394" w:rsidR="0053435D" w:rsidRPr="0053435D" w:rsidRDefault="0053435D" w:rsidP="0026709E">
                      <w:pPr>
                        <w:jc w:val="both"/>
                        <w:rPr>
                          <w:sz w:val="24"/>
                          <w:szCs w:val="24"/>
                          <w:lang w:val="en-GB"/>
                        </w:rPr>
                      </w:pPr>
                      <w:r w:rsidRPr="0053435D">
                        <w:rPr>
                          <w:sz w:val="24"/>
                          <w:szCs w:val="24"/>
                          <w:lang w:val="en-GB"/>
                        </w:rPr>
                        <w:t>Supplementary Fig</w:t>
                      </w:r>
                      <w:r w:rsidR="006A7BA0">
                        <w:rPr>
                          <w:sz w:val="24"/>
                          <w:szCs w:val="24"/>
                          <w:lang w:val="en-GB"/>
                        </w:rPr>
                        <w:t>. 1</w:t>
                      </w:r>
                      <w:r w:rsidR="009E35E7">
                        <w:rPr>
                          <w:sz w:val="24"/>
                          <w:szCs w:val="24"/>
                          <w:lang w:val="en-GB"/>
                        </w:rPr>
                        <w:t xml:space="preserve"> |</w:t>
                      </w:r>
                      <w:r w:rsidRPr="0053435D">
                        <w:rPr>
                          <w:sz w:val="24"/>
                          <w:szCs w:val="24"/>
                          <w:lang w:val="en-GB"/>
                        </w:rPr>
                        <w:t xml:space="preserve"> </w:t>
                      </w:r>
                      <w:r w:rsidR="00693C7D">
                        <w:rPr>
                          <w:sz w:val="24"/>
                          <w:szCs w:val="24"/>
                          <w:lang w:val="en-GB"/>
                        </w:rPr>
                        <w:t>Word cloud generated from the brief text (</w:t>
                      </w:r>
                      <w:r w:rsidR="00220AFA">
                        <w:rPr>
                          <w:sz w:val="24"/>
                          <w:szCs w:val="24"/>
                          <w:lang w:val="en-GB"/>
                        </w:rPr>
                        <w:t>a</w:t>
                      </w:r>
                      <w:r w:rsidR="00693C7D">
                        <w:rPr>
                          <w:sz w:val="24"/>
                          <w:szCs w:val="24"/>
                          <w:lang w:val="en-GB"/>
                        </w:rPr>
                        <w:t>) and longer narrat</w:t>
                      </w:r>
                      <w:r w:rsidR="00E40395">
                        <w:rPr>
                          <w:sz w:val="24"/>
                          <w:szCs w:val="24"/>
                          <w:lang w:val="en-GB"/>
                        </w:rPr>
                        <w:t>i</w:t>
                      </w:r>
                      <w:r w:rsidR="00693C7D">
                        <w:rPr>
                          <w:sz w:val="24"/>
                          <w:szCs w:val="24"/>
                          <w:lang w:val="en-GB"/>
                        </w:rPr>
                        <w:t>ves (</w:t>
                      </w:r>
                      <w:r w:rsidR="00220AFA">
                        <w:rPr>
                          <w:sz w:val="24"/>
                          <w:szCs w:val="24"/>
                          <w:lang w:val="en-GB"/>
                        </w:rPr>
                        <w:t>a</w:t>
                      </w:r>
                      <w:r w:rsidR="00693C7D">
                        <w:rPr>
                          <w:sz w:val="24"/>
                          <w:szCs w:val="24"/>
                          <w:lang w:val="en-GB"/>
                        </w:rPr>
                        <w:t xml:space="preserve">) of the </w:t>
                      </w:r>
                      <w:r w:rsidR="00E40395">
                        <w:rPr>
                          <w:sz w:val="24"/>
                          <w:szCs w:val="24"/>
                          <w:lang w:val="en-GB"/>
                        </w:rPr>
                        <w:t xml:space="preserve">13 </w:t>
                      </w:r>
                      <w:r w:rsidR="00693C7D">
                        <w:rPr>
                          <w:sz w:val="24"/>
                          <w:szCs w:val="24"/>
                          <w:lang w:val="en-GB"/>
                        </w:rPr>
                        <w:t xml:space="preserve">principles from Table 1 and Supplementary </w:t>
                      </w:r>
                      <w:r w:rsidR="00E40395">
                        <w:rPr>
                          <w:sz w:val="24"/>
                          <w:szCs w:val="24"/>
                          <w:lang w:val="en-GB"/>
                        </w:rPr>
                        <w:t>Note 1 respectively</w:t>
                      </w:r>
                      <w:r w:rsidR="00693C7D">
                        <w:rPr>
                          <w:sz w:val="24"/>
                          <w:szCs w:val="24"/>
                          <w:lang w:val="en-GB"/>
                        </w:rPr>
                        <w:t>.</w:t>
                      </w:r>
                    </w:p>
                  </w:txbxContent>
                </v:textbox>
                <w10:wrap anchorx="margin"/>
              </v:shape>
            </w:pict>
          </mc:Fallback>
        </mc:AlternateContent>
      </w:r>
      <w:r w:rsidRPr="0053435D">
        <w:rPr>
          <w:noProof/>
        </w:rPr>
        <w:drawing>
          <wp:anchor distT="0" distB="0" distL="114300" distR="114300" simplePos="0" relativeHeight="251660288" behindDoc="0" locked="0" layoutInCell="1" allowOverlap="1" wp14:anchorId="1E9B4E8C" wp14:editId="0B7896A6">
            <wp:simplePos x="0" y="0"/>
            <wp:positionH relativeFrom="column">
              <wp:posOffset>1223414</wp:posOffset>
            </wp:positionH>
            <wp:positionV relativeFrom="paragraph">
              <wp:posOffset>0</wp:posOffset>
            </wp:positionV>
            <wp:extent cx="4083050" cy="4108450"/>
            <wp:effectExtent l="0" t="0" r="0" b="635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4083050" cy="4108450"/>
                    </a:xfrm>
                    <a:prstGeom prst="rect">
                      <a:avLst/>
                    </a:prstGeom>
                  </pic:spPr>
                </pic:pic>
              </a:graphicData>
            </a:graphic>
            <wp14:sizeRelH relativeFrom="margin">
              <wp14:pctWidth>0</wp14:pctWidth>
            </wp14:sizeRelH>
            <wp14:sizeRelV relativeFrom="margin">
              <wp14:pctHeight>0</wp14:pctHeight>
            </wp14:sizeRelV>
          </wp:anchor>
        </w:drawing>
      </w:r>
      <w:r w:rsidRPr="0053435D">
        <w:rPr>
          <w:noProof/>
        </w:rPr>
        <w:drawing>
          <wp:anchor distT="0" distB="0" distL="114300" distR="114300" simplePos="0" relativeHeight="251661312" behindDoc="0" locked="0" layoutInCell="1" allowOverlap="1" wp14:anchorId="542D1699" wp14:editId="069EEB29">
            <wp:simplePos x="0" y="0"/>
            <wp:positionH relativeFrom="margin">
              <wp:posOffset>1121179</wp:posOffset>
            </wp:positionH>
            <wp:positionV relativeFrom="paragraph">
              <wp:posOffset>4229100</wp:posOffset>
            </wp:positionV>
            <wp:extent cx="4301490" cy="4420235"/>
            <wp:effectExtent l="0" t="0" r="3810" b="0"/>
            <wp:wrapTopAndBottom/>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4301490" cy="4420235"/>
                    </a:xfrm>
                    <a:prstGeom prst="rect">
                      <a:avLst/>
                    </a:prstGeom>
                  </pic:spPr>
                </pic:pic>
              </a:graphicData>
            </a:graphic>
            <wp14:sizeRelH relativeFrom="margin">
              <wp14:pctWidth>0</wp14:pctWidth>
            </wp14:sizeRelH>
            <wp14:sizeRelV relativeFrom="margin">
              <wp14:pctHeight>0</wp14:pctHeight>
            </wp14:sizeRelV>
          </wp:anchor>
        </w:drawing>
      </w:r>
    </w:p>
    <w:p w14:paraId="151A0115" w14:textId="77777777" w:rsidR="0097638E" w:rsidRDefault="0097638E">
      <w:r>
        <w:br w:type="page"/>
      </w:r>
    </w:p>
    <w:p w14:paraId="784F3A1D" w14:textId="77777777" w:rsidR="0097638E" w:rsidRDefault="0097638E" w:rsidP="0097638E">
      <w:r>
        <w:rPr>
          <w:noProof/>
        </w:rPr>
        <w:lastRenderedPageBreak/>
        <mc:AlternateContent>
          <mc:Choice Requires="wps">
            <w:drawing>
              <wp:anchor distT="0" distB="0" distL="114300" distR="114300" simplePos="0" relativeHeight="251667456" behindDoc="0" locked="0" layoutInCell="1" allowOverlap="1" wp14:anchorId="12756FE9" wp14:editId="3E52FD69">
                <wp:simplePos x="0" y="0"/>
                <wp:positionH relativeFrom="margin">
                  <wp:align>left</wp:align>
                </wp:positionH>
                <wp:positionV relativeFrom="paragraph">
                  <wp:posOffset>4269398</wp:posOffset>
                </wp:positionV>
                <wp:extent cx="914400" cy="604910"/>
                <wp:effectExtent l="0" t="0" r="0" b="5080"/>
                <wp:wrapNone/>
                <wp:docPr id="4" name="Text Box 4"/>
                <wp:cNvGraphicFramePr/>
                <a:graphic xmlns:a="http://schemas.openxmlformats.org/drawingml/2006/main">
                  <a:graphicData uri="http://schemas.microsoft.com/office/word/2010/wordprocessingShape">
                    <wps:wsp>
                      <wps:cNvSpPr txBox="1"/>
                      <wps:spPr>
                        <a:xfrm>
                          <a:off x="0" y="0"/>
                          <a:ext cx="914400" cy="604910"/>
                        </a:xfrm>
                        <a:prstGeom prst="rect">
                          <a:avLst/>
                        </a:prstGeom>
                        <a:noFill/>
                        <a:ln w="6350">
                          <a:noFill/>
                        </a:ln>
                      </wps:spPr>
                      <wps:txbx>
                        <w:txbxContent>
                          <w:p w14:paraId="0518D1C4" w14:textId="77777777" w:rsidR="0097638E" w:rsidRPr="0053435D" w:rsidRDefault="0097638E" w:rsidP="0026709E">
                            <w:pPr>
                              <w:jc w:val="both"/>
                              <w:rPr>
                                <w:sz w:val="24"/>
                                <w:szCs w:val="24"/>
                                <w:lang w:val="en-GB"/>
                              </w:rPr>
                            </w:pPr>
                            <w:r w:rsidRPr="0053435D">
                              <w:rPr>
                                <w:sz w:val="24"/>
                                <w:szCs w:val="24"/>
                                <w:lang w:val="en-GB"/>
                              </w:rPr>
                              <w:t>Supplementary Fig</w:t>
                            </w:r>
                            <w:r>
                              <w:rPr>
                                <w:sz w:val="24"/>
                                <w:szCs w:val="24"/>
                                <w:lang w:val="en-GB"/>
                              </w:rPr>
                              <w:t>. 2 | Frequencies of word occurrences within the six high level themes that emerged from the word clouds in Supplementary Fig. 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756FE9" id="Text Box 4" o:spid="_x0000_s1029" type="#_x0000_t202" style="position:absolute;margin-left:0;margin-top:336.15pt;width:1in;height:47.65pt;z-index:251667456;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" filled="f" stroked="f" strokeweight=".5pt">
                <v:textbox>
                  <w:txbxContent>
                    <w:p w14:paraId="0518D1C4" w14:textId="77777777" w:rsidR="0097638E" w:rsidRPr="0053435D" w:rsidRDefault="0097638E" w:rsidP="0026709E">
                      <w:pPr>
                        <w:jc w:val="both"/>
                        <w:rPr>
                          <w:sz w:val="24"/>
                          <w:szCs w:val="24"/>
                          <w:lang w:val="en-GB"/>
                        </w:rPr>
                      </w:pPr>
                      <w:r w:rsidRPr="0053435D">
                        <w:rPr>
                          <w:sz w:val="24"/>
                          <w:szCs w:val="24"/>
                          <w:lang w:val="en-GB"/>
                        </w:rPr>
                        <w:t>Supplementary Fig</w:t>
                      </w:r>
                      <w:r>
                        <w:rPr>
                          <w:sz w:val="24"/>
                          <w:szCs w:val="24"/>
                          <w:lang w:val="en-GB"/>
                        </w:rPr>
                        <w:t>. 2 | Frequencies of word occurrences within the six high level themes that emerged from the word clouds in Supplementary Fig. 1.</w:t>
                      </w:r>
                    </w:p>
                  </w:txbxContent>
                </v:textbox>
                <w10:wrap anchorx="margin"/>
              </v:shape>
            </w:pict>
          </mc:Fallback>
        </mc:AlternateContent>
      </w:r>
      <w:r w:rsidRPr="000E1CEC">
        <w:rPr>
          <w:noProof/>
        </w:rPr>
        <w:t xml:space="preserve"> </w:t>
      </w:r>
      <w:r>
        <w:rPr>
          <w:noProof/>
        </w:rPr>
        <w:drawing>
          <wp:inline distT="0" distB="0" distL="0" distR="0" wp14:anchorId="10D06EBA" wp14:editId="27349749">
            <wp:extent cx="6645910" cy="3636645"/>
            <wp:effectExtent l="0" t="0" r="2540" b="1905"/>
            <wp:docPr id="5" name="Chart 5">
              <a:extLst xmlns:a="http://schemas.openxmlformats.org/drawingml/2006/main">
                <a:ext uri="{FF2B5EF4-FFF2-40B4-BE49-F238E27FC236}">
                  <a16:creationId xmlns:a16="http://schemas.microsoft.com/office/drawing/2014/main" id="{81CD015B-7278-463F-BF61-62A4E0B415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89111FA" w14:textId="4BF0C7C4" w:rsidR="0097638E" w:rsidRDefault="0097638E">
      <w:r>
        <w:br w:type="page"/>
      </w:r>
    </w:p>
    <w:p w14:paraId="61951EFE" w14:textId="77777777" w:rsidR="0097638E" w:rsidRDefault="0097638E" w:rsidP="0097638E">
      <w:pPr>
        <w:keepNext/>
        <w:jc w:val="both"/>
      </w:pPr>
      <w:r>
        <w:rPr>
          <w:noProof/>
        </w:rPr>
        <w:lastRenderedPageBreak/>
        <w:drawing>
          <wp:inline distT="0" distB="0" distL="0" distR="0" wp14:anchorId="5CBAF4DD" wp14:editId="0B50A891">
            <wp:extent cx="5731510" cy="3822065"/>
            <wp:effectExtent l="0" t="0" r="254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822065"/>
                    </a:xfrm>
                    <a:prstGeom prst="rect">
                      <a:avLst/>
                    </a:prstGeom>
                  </pic:spPr>
                </pic:pic>
              </a:graphicData>
            </a:graphic>
          </wp:inline>
        </w:drawing>
      </w:r>
    </w:p>
    <w:p w14:paraId="30D2E0BF" w14:textId="77777777" w:rsidR="0097638E" w:rsidRDefault="0097638E" w:rsidP="0097638E">
      <w:pPr>
        <w:jc w:val="both"/>
      </w:pPr>
      <w:r>
        <w:t>Supplementary Fig. 3 | The percentage of respondents who identified a supporting or enabling relationship between principles. The questions were asked in two directions with the plot illustrating “Principle held up”: when that principle is held up and each other principle is applied (dark blue); and “Principle applied to others”: when that principle is applied to all other principles being held up (light blue). The p</w:t>
      </w:r>
      <w:r>
        <w:rPr>
          <w:rFonts w:ascii="Segoe UI" w:hAnsi="Segoe UI" w:cs="Segoe UI"/>
          <w:color w:val="000000"/>
          <w:sz w:val="20"/>
          <w:szCs w:val="20"/>
        </w:rPr>
        <w:t>lot is ordered based on the sum of the combined percentages per principle.</w:t>
      </w:r>
      <w:r>
        <w:t xml:space="preserve"> Social-Ecological Systems was the most supported principle in both directions. Urgent Action and Biological Diversity both showed stronger supporting relationships when considered as the principle being held up, however, a much lower percentage support when they were applied to other principles being held up.</w:t>
      </w:r>
    </w:p>
    <w:p w14:paraId="2504DD80" w14:textId="77777777" w:rsidR="0097638E" w:rsidRDefault="0097638E" w:rsidP="0097638E">
      <w:pPr>
        <w:jc w:val="both"/>
      </w:pPr>
    </w:p>
    <w:p w14:paraId="46B2305F" w14:textId="77777777" w:rsidR="0097638E" w:rsidRDefault="0097638E" w:rsidP="0097638E">
      <w:pPr>
        <w:jc w:val="both"/>
      </w:pPr>
      <w:r>
        <w:br w:type="page"/>
      </w:r>
    </w:p>
    <w:p w14:paraId="3CF6812E" w14:textId="77777777" w:rsidR="0097638E" w:rsidRDefault="0097638E" w:rsidP="0097638E">
      <w:pPr>
        <w:keepNext/>
        <w:jc w:val="both"/>
      </w:pPr>
      <w:r>
        <w:rPr>
          <w:noProof/>
        </w:rPr>
        <w:lastRenderedPageBreak/>
        <w:drawing>
          <wp:inline distT="0" distB="0" distL="0" distR="0" wp14:anchorId="305F73D4" wp14:editId="58EB6BD9">
            <wp:extent cx="5731510" cy="3837305"/>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37305"/>
                    </a:xfrm>
                    <a:prstGeom prst="rect">
                      <a:avLst/>
                    </a:prstGeom>
                  </pic:spPr>
                </pic:pic>
              </a:graphicData>
            </a:graphic>
          </wp:inline>
        </w:drawing>
      </w:r>
    </w:p>
    <w:p w14:paraId="57C6A54A" w14:textId="77777777" w:rsidR="0097638E" w:rsidRDefault="0097638E" w:rsidP="0097638E">
      <w:pPr>
        <w:jc w:val="both"/>
      </w:pPr>
    </w:p>
    <w:p w14:paraId="7ABFF114" w14:textId="77777777" w:rsidR="0097638E" w:rsidRDefault="0097638E" w:rsidP="0097638E">
      <w:pPr>
        <w:jc w:val="both"/>
      </w:pPr>
      <w:r>
        <w:t xml:space="preserve">Supplementary Fig. 4 | The Figure shows the eigenvector centralities. This measure is calculated during the social network analysis and provides a measure of the influences of the principles in terms of the supporting and enabling relationships. A score is assigned to each principle based on the idea that connections to high-scoring principles contribute more to the score of the principle in question than connections to low-scoring principles. Social-Ecological Systems is the most influential principle, while Technology, International Mechanisms and Diverse Incentives are the least influential. </w:t>
      </w:r>
    </w:p>
    <w:p w14:paraId="30908D5E" w14:textId="77777777" w:rsidR="0097638E" w:rsidRDefault="0097638E" w:rsidP="0097638E">
      <w:pPr>
        <w:jc w:val="both"/>
      </w:pPr>
    </w:p>
    <w:p w14:paraId="348C27CA" w14:textId="77777777" w:rsidR="0097638E" w:rsidRDefault="0097638E" w:rsidP="0097638E">
      <w:pPr>
        <w:jc w:val="both"/>
      </w:pPr>
      <w:r>
        <w:br w:type="page"/>
      </w:r>
    </w:p>
    <w:p w14:paraId="7FDF45A6" w14:textId="77777777" w:rsidR="0097638E" w:rsidRDefault="0097638E" w:rsidP="0097638E">
      <w:pPr>
        <w:keepNext/>
        <w:jc w:val="both"/>
      </w:pPr>
      <w:r>
        <w:rPr>
          <w:noProof/>
        </w:rPr>
        <w:lastRenderedPageBreak/>
        <w:drawing>
          <wp:inline distT="0" distB="0" distL="0" distR="0" wp14:anchorId="5A9549E2" wp14:editId="2C404C14">
            <wp:extent cx="5731510" cy="3823335"/>
            <wp:effectExtent l="0" t="0" r="2540" b="5715"/>
            <wp:docPr id="19" name="Picture 1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bar 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823335"/>
                    </a:xfrm>
                    <a:prstGeom prst="rect">
                      <a:avLst/>
                    </a:prstGeom>
                  </pic:spPr>
                </pic:pic>
              </a:graphicData>
            </a:graphic>
          </wp:inline>
        </w:drawing>
      </w:r>
    </w:p>
    <w:p w14:paraId="337FE645" w14:textId="77777777" w:rsidR="0097638E" w:rsidRDefault="0097638E" w:rsidP="0097638E">
      <w:pPr>
        <w:jc w:val="both"/>
      </w:pPr>
    </w:p>
    <w:p w14:paraId="4CB1AD5F" w14:textId="6766A62F" w:rsidR="0097638E" w:rsidRDefault="0097638E" w:rsidP="0097638E">
      <w:pPr>
        <w:jc w:val="both"/>
      </w:pPr>
      <w:r>
        <w:t>Supplementary Fig. 5 | The eigenvector centralities for the potentially conflicting or constraining relationships</w:t>
      </w:r>
      <w:r w:rsidR="000F5B14">
        <w:t xml:space="preserve"> </w:t>
      </w:r>
      <w:r w:rsidR="000F5B14">
        <w:rPr>
          <w:noProof/>
        </w:rPr>
        <w:t>between the principles</w:t>
      </w:r>
      <w:r>
        <w:t xml:space="preserve">. Human Rights, Biological Diversity and Business Engagement are the three most influential principles in terms of conflicting relationships. Metrics, Policy Integration and Social Ecological Systems are the least influential in terms of conflicting relationships. </w:t>
      </w:r>
    </w:p>
    <w:p w14:paraId="5754FA37" w14:textId="77777777" w:rsidR="0097638E" w:rsidRDefault="0097638E" w:rsidP="0097638E">
      <w:pPr>
        <w:jc w:val="both"/>
      </w:pPr>
    </w:p>
    <w:p w14:paraId="720FEE9D" w14:textId="77777777" w:rsidR="0097638E" w:rsidRDefault="0097638E" w:rsidP="0097638E">
      <w:pPr>
        <w:jc w:val="both"/>
      </w:pPr>
      <w:r>
        <w:br w:type="page"/>
      </w:r>
    </w:p>
    <w:p w14:paraId="6841E6AF" w14:textId="77777777" w:rsidR="0097638E" w:rsidRDefault="0097638E" w:rsidP="0097638E">
      <w:pPr>
        <w:keepNext/>
        <w:jc w:val="both"/>
      </w:pPr>
      <w:r>
        <w:rPr>
          <w:noProof/>
        </w:rPr>
        <w:lastRenderedPageBreak/>
        <w:drawing>
          <wp:inline distT="0" distB="0" distL="0" distR="0" wp14:anchorId="39B36119" wp14:editId="31A0E103">
            <wp:extent cx="5731510" cy="3829685"/>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829685"/>
                    </a:xfrm>
                    <a:prstGeom prst="rect">
                      <a:avLst/>
                    </a:prstGeom>
                  </pic:spPr>
                </pic:pic>
              </a:graphicData>
            </a:graphic>
          </wp:inline>
        </w:drawing>
      </w:r>
    </w:p>
    <w:p w14:paraId="433BA5E9" w14:textId="77777777" w:rsidR="0097638E" w:rsidRDefault="0097638E" w:rsidP="0097638E">
      <w:pPr>
        <w:jc w:val="both"/>
        <w:rPr>
          <w:noProof/>
        </w:rPr>
      </w:pPr>
      <w:r>
        <w:t xml:space="preserve">Supplementary Fig. </w:t>
      </w:r>
      <w:r>
        <w:rPr>
          <w:noProof/>
        </w:rPr>
        <w:t xml:space="preserve">6 | The eigenvector centralities for the neutral relationships between the principles. Technology was the most influential principle in terms of neutral relationships. </w:t>
      </w:r>
    </w:p>
    <w:p w14:paraId="7E685C89" w14:textId="2F379EAD" w:rsidR="0097638E" w:rsidRDefault="0097638E" w:rsidP="0097638E">
      <w:pPr>
        <w:rPr>
          <w:noProof/>
        </w:rPr>
      </w:pPr>
    </w:p>
    <w:sectPr w:rsidR="0097638E" w:rsidSect="0053435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35D"/>
    <w:rsid w:val="000F5B14"/>
    <w:rsid w:val="00220AFA"/>
    <w:rsid w:val="0026709E"/>
    <w:rsid w:val="004135BB"/>
    <w:rsid w:val="0053435D"/>
    <w:rsid w:val="00574014"/>
    <w:rsid w:val="00693C7D"/>
    <w:rsid w:val="006A7BA0"/>
    <w:rsid w:val="006B5EAF"/>
    <w:rsid w:val="0097638E"/>
    <w:rsid w:val="009E35E7"/>
    <w:rsid w:val="00CE6AE0"/>
    <w:rsid w:val="00E40395"/>
    <w:rsid w:val="00F96CB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04100"/>
  <w15:chartTrackingRefBased/>
  <w15:docId w15:val="{E0BFD945-91C9-4E50-8F39-EB9C9D0CC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C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6.png"/><Relationship Id="rId4" Type="http://schemas.openxmlformats.org/officeDocument/2006/relationships/image" Target="media/image1.png"/><Relationship Id="rId9"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file:///C:\3_work\Papers_Reports\3-Mandy\1-IN%20PREP\1.%20Lombard_TTOG%20principles\14.%20Draft%20paper\6.%20Figs%20and%20Tables\Victoria%20stats\Principles%20grouped%20into%20themes\Word%20cloud%20result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'all data'!$U$10:$U$15</c:f>
              <c:strCache>
                <c:ptCount val="6"/>
                <c:pt idx="0">
                  <c:v>Implementation</c:v>
                </c:pt>
                <c:pt idx="1">
                  <c:v>Social inclusivity</c:v>
                </c:pt>
                <c:pt idx="2">
                  <c:v>Integration imperative</c:v>
                </c:pt>
                <c:pt idx="3">
                  <c:v>Systemicity</c:v>
                </c:pt>
                <c:pt idx="4">
                  <c:v>Importance of diversity</c:v>
                </c:pt>
                <c:pt idx="5">
                  <c:v>Sustainable development</c:v>
                </c:pt>
              </c:strCache>
            </c:strRef>
          </c:cat>
          <c:val>
            <c:numRef>
              <c:f>'all data'!$V$2:$V$7</c:f>
              <c:numCache>
                <c:formatCode>General</c:formatCode>
                <c:ptCount val="6"/>
              </c:numCache>
            </c:numRef>
          </c:val>
          <c:extLst>
            <c:ext xmlns:c16="http://schemas.microsoft.com/office/drawing/2014/chart" uri="{C3380CC4-5D6E-409C-BE32-E72D297353CC}">
              <c16:uniqueId val="{00000000-B9C8-4B86-96A5-0951E759FA61}"/>
            </c:ext>
          </c:extLst>
        </c:ser>
        <c:ser>
          <c:idx val="1"/>
          <c:order val="1"/>
          <c:spPr>
            <a:solidFill>
              <a:schemeClr val="tx1"/>
            </a:solidFill>
            <a:ln>
              <a:noFill/>
            </a:ln>
            <a:effectLst/>
          </c:spPr>
          <c:invertIfNegative val="0"/>
          <c:cat>
            <c:strRef>
              <c:f>'all data'!$U$10:$U$15</c:f>
              <c:strCache>
                <c:ptCount val="6"/>
                <c:pt idx="0">
                  <c:v>Implementation</c:v>
                </c:pt>
                <c:pt idx="1">
                  <c:v>Social inclusivity</c:v>
                </c:pt>
                <c:pt idx="2">
                  <c:v>Integration imperative</c:v>
                </c:pt>
                <c:pt idx="3">
                  <c:v>Systemicity</c:v>
                </c:pt>
                <c:pt idx="4">
                  <c:v>Importance of diversity</c:v>
                </c:pt>
                <c:pt idx="5">
                  <c:v>Sustainable development</c:v>
                </c:pt>
              </c:strCache>
            </c:strRef>
          </c:cat>
          <c:val>
            <c:numRef>
              <c:f>'all data'!$W$10:$W$15</c:f>
              <c:numCache>
                <c:formatCode>General</c:formatCode>
                <c:ptCount val="6"/>
                <c:pt idx="0">
                  <c:v>24</c:v>
                </c:pt>
                <c:pt idx="1">
                  <c:v>20</c:v>
                </c:pt>
                <c:pt idx="2">
                  <c:v>12</c:v>
                </c:pt>
                <c:pt idx="3">
                  <c:v>11</c:v>
                </c:pt>
                <c:pt idx="4">
                  <c:v>7</c:v>
                </c:pt>
                <c:pt idx="5">
                  <c:v>6</c:v>
                </c:pt>
              </c:numCache>
            </c:numRef>
          </c:val>
          <c:extLst>
            <c:ext xmlns:c16="http://schemas.microsoft.com/office/drawing/2014/chart" uri="{C3380CC4-5D6E-409C-BE32-E72D297353CC}">
              <c16:uniqueId val="{00000001-B9C8-4B86-96A5-0951E759FA61}"/>
            </c:ext>
          </c:extLst>
        </c:ser>
        <c:dLbls>
          <c:showLegendKey val="0"/>
          <c:showVal val="0"/>
          <c:showCatName val="0"/>
          <c:showSerName val="0"/>
          <c:showPercent val="0"/>
          <c:showBubbleSize val="0"/>
        </c:dLbls>
        <c:gapWidth val="219"/>
        <c:overlap val="-27"/>
        <c:axId val="278147583"/>
        <c:axId val="278145503"/>
      </c:barChart>
      <c:catAx>
        <c:axId val="278147583"/>
        <c:scaling>
          <c:orientation val="minMax"/>
        </c:scaling>
        <c:delete val="0"/>
        <c:axPos val="b"/>
        <c:title>
          <c:tx>
            <c:rich>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ZA" sz="1400"/>
                  <a:t>High level themes</a:t>
                </a:r>
              </a:p>
            </c:rich>
          </c:tx>
          <c:layout>
            <c:manualLayout>
              <c:xMode val="edge"/>
              <c:yMode val="edge"/>
              <c:x val="0.39511371963569664"/>
              <c:y val="0.92116814016312387"/>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278145503"/>
        <c:crosses val="autoZero"/>
        <c:auto val="1"/>
        <c:lblAlgn val="ctr"/>
        <c:lblOffset val="100"/>
        <c:tickLblSkip val="1"/>
        <c:tickMarkSkip val="2"/>
        <c:noMultiLvlLbl val="0"/>
      </c:catAx>
      <c:valAx>
        <c:axId val="278145503"/>
        <c:scaling>
          <c:orientation val="minMax"/>
          <c:max val="25"/>
        </c:scaling>
        <c:delete val="0"/>
        <c:axPos val="l"/>
        <c:title>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ZA" sz="1400"/>
                  <a:t>Word frequency</a:t>
                </a:r>
              </a:p>
            </c:rich>
          </c:tx>
          <c:overlay val="0"/>
          <c:spPr>
            <a:noFill/>
            <a:ln>
              <a:noFill/>
            </a:ln>
            <a:effectLst/>
          </c:spPr>
          <c:txPr>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27814758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303</Words>
  <Characters>1730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Lombard</dc:creator>
  <cp:keywords/>
  <dc:description/>
  <cp:lastModifiedBy>Mandy Lombard</cp:lastModifiedBy>
  <cp:revision>4</cp:revision>
  <dcterms:created xsi:type="dcterms:W3CDTF">2022-09-03T18:00:00Z</dcterms:created>
  <dcterms:modified xsi:type="dcterms:W3CDTF">2022-09-09T16:02:00Z</dcterms:modified>
</cp:coreProperties>
</file>