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4767" w:type="pct"/>
        <w:tblBorders>
          <w:insideH w:val="none" w:sz="0" w:space="0" w:color="auto"/>
          <w:insideV w:val="none" w:sz="0" w:space="0" w:color="auto"/>
        </w:tblBorders>
        <w:tblCellMar>
          <w:top w:w="28" w:type="dxa"/>
          <w:bottom w:w="28" w:type="dxa"/>
        </w:tblCellMar>
        <w:tblLook w:val="04A0" w:firstRow="1" w:lastRow="0" w:firstColumn="1" w:lastColumn="0" w:noHBand="0" w:noVBand="1"/>
      </w:tblPr>
      <w:tblGrid>
        <w:gridCol w:w="1633"/>
        <w:gridCol w:w="1995"/>
        <w:gridCol w:w="5286"/>
      </w:tblGrid>
      <w:tr w:rsidR="00DA11C1" w:rsidRPr="00675367" w14:paraId="3824D95A" w14:textId="77777777" w:rsidTr="00E02E55">
        <w:trPr>
          <w:cantSplit/>
          <w:trHeight w:val="385"/>
        </w:trPr>
        <w:tc>
          <w:tcPr>
            <w:tcW w:w="5000" w:type="pct"/>
            <w:gridSpan w:val="3"/>
            <w:tcBorders>
              <w:top w:val="single" w:sz="4" w:space="0" w:color="auto"/>
              <w:bottom w:val="single" w:sz="4" w:space="0" w:color="auto"/>
            </w:tcBorders>
            <w:shd w:val="clear" w:color="auto" w:fill="auto"/>
            <w:vAlign w:val="center"/>
          </w:tcPr>
          <w:p w14:paraId="2FBE71EA" w14:textId="77777777" w:rsidR="00DA11C1" w:rsidRPr="00675367" w:rsidRDefault="00DA11C1" w:rsidP="00E02E55">
            <w:pPr>
              <w:pStyle w:val="NoSpacing"/>
              <w:rPr>
                <w:rFonts w:cstheme="minorHAnsi"/>
                <w:b/>
                <w:bCs/>
              </w:rPr>
            </w:pPr>
            <w:r w:rsidRPr="00675367">
              <w:rPr>
                <w:rFonts w:cstheme="minorHAnsi"/>
                <w:b/>
                <w:bCs/>
              </w:rPr>
              <w:t>Table 1 | Thirteen principles for transformative ocean governance</w:t>
            </w:r>
          </w:p>
        </w:tc>
      </w:tr>
      <w:tr w:rsidR="00DA11C1" w:rsidRPr="00675367" w14:paraId="2549069E" w14:textId="77777777" w:rsidTr="00E02E55">
        <w:trPr>
          <w:cantSplit/>
          <w:trHeight w:val="385"/>
        </w:trPr>
        <w:tc>
          <w:tcPr>
            <w:tcW w:w="2035" w:type="pct"/>
            <w:gridSpan w:val="2"/>
            <w:tcBorders>
              <w:top w:val="single" w:sz="4" w:space="0" w:color="auto"/>
              <w:bottom w:val="single" w:sz="4" w:space="0" w:color="auto"/>
            </w:tcBorders>
            <w:shd w:val="clear" w:color="auto" w:fill="auto"/>
            <w:vAlign w:val="center"/>
          </w:tcPr>
          <w:p w14:paraId="78B331A3" w14:textId="77777777" w:rsidR="00DA11C1" w:rsidRPr="00675367" w:rsidRDefault="00DA11C1" w:rsidP="00E02E55">
            <w:pPr>
              <w:jc w:val="center"/>
              <w:rPr>
                <w:rFonts w:cstheme="minorHAnsi"/>
                <w:b/>
                <w:bCs/>
              </w:rPr>
            </w:pPr>
            <w:r w:rsidRPr="00675367">
              <w:rPr>
                <w:rFonts w:cstheme="minorHAnsi"/>
                <w:b/>
                <w:bCs/>
              </w:rPr>
              <w:t>Principle</w:t>
            </w:r>
          </w:p>
        </w:tc>
        <w:tc>
          <w:tcPr>
            <w:tcW w:w="2965" w:type="pct"/>
            <w:tcBorders>
              <w:top w:val="single" w:sz="4" w:space="0" w:color="auto"/>
              <w:bottom w:val="single" w:sz="4" w:space="0" w:color="auto"/>
            </w:tcBorders>
            <w:shd w:val="clear" w:color="auto" w:fill="auto"/>
            <w:vAlign w:val="center"/>
          </w:tcPr>
          <w:p w14:paraId="0D843DF1" w14:textId="77777777" w:rsidR="00DA11C1" w:rsidRPr="00675367" w:rsidRDefault="00DA11C1" w:rsidP="00E02E55">
            <w:pPr>
              <w:rPr>
                <w:rFonts w:cstheme="minorHAnsi"/>
                <w:b/>
                <w:bCs/>
              </w:rPr>
            </w:pPr>
            <w:r w:rsidRPr="00675367">
              <w:rPr>
                <w:rFonts w:cstheme="minorHAnsi"/>
                <w:b/>
                <w:bCs/>
              </w:rPr>
              <w:t>Brief narrative</w:t>
            </w:r>
          </w:p>
        </w:tc>
      </w:tr>
      <w:tr w:rsidR="00DA11C1" w:rsidRPr="00675367" w14:paraId="09268501" w14:textId="77777777" w:rsidTr="00E02E55">
        <w:trPr>
          <w:cantSplit/>
          <w:trHeight w:val="385"/>
        </w:trPr>
        <w:tc>
          <w:tcPr>
            <w:tcW w:w="5000" w:type="pct"/>
            <w:gridSpan w:val="3"/>
            <w:tcBorders>
              <w:top w:val="single" w:sz="4" w:space="0" w:color="auto"/>
              <w:bottom w:val="single" w:sz="4" w:space="0" w:color="auto"/>
            </w:tcBorders>
            <w:shd w:val="clear" w:color="auto" w:fill="auto"/>
            <w:vAlign w:val="center"/>
          </w:tcPr>
          <w:p w14:paraId="7D8F9A7C" w14:textId="77777777" w:rsidR="00DA11C1" w:rsidRPr="00675367" w:rsidRDefault="00DA11C1" w:rsidP="00E02E55">
            <w:pPr>
              <w:rPr>
                <w:rFonts w:cstheme="minorHAnsi"/>
                <w:b/>
                <w:bCs/>
              </w:rPr>
            </w:pPr>
            <w:r w:rsidRPr="00675367">
              <w:rPr>
                <w:rFonts w:eastAsia="Times New Roman" w:cstheme="minorHAnsi"/>
                <w:lang w:val="en-ZA" w:eastAsia="en-GB"/>
              </w:rPr>
              <w:t>Transformative ocean governance …</w:t>
            </w:r>
          </w:p>
        </w:tc>
      </w:tr>
      <w:tr w:rsidR="00DA11C1" w:rsidRPr="00675367" w14:paraId="0D14821F" w14:textId="77777777" w:rsidTr="00E02E55">
        <w:trPr>
          <w:cantSplit/>
          <w:trHeight w:val="270"/>
        </w:trPr>
        <w:tc>
          <w:tcPr>
            <w:tcW w:w="916" w:type="pct"/>
            <w:tcBorders>
              <w:top w:val="single" w:sz="4" w:space="0" w:color="auto"/>
              <w:bottom w:val="single" w:sz="4" w:space="0" w:color="auto"/>
            </w:tcBorders>
            <w:shd w:val="clear" w:color="auto" w:fill="auto"/>
            <w:vAlign w:val="center"/>
          </w:tcPr>
          <w:p w14:paraId="25C937E1" w14:textId="77777777" w:rsidR="00DA11C1" w:rsidRPr="00675367" w:rsidRDefault="00DA11C1" w:rsidP="00E02E55">
            <w:pPr>
              <w:jc w:val="center"/>
              <w:rPr>
                <w:rFonts w:cstheme="minorHAnsi"/>
                <w:sz w:val="20"/>
                <w:szCs w:val="20"/>
              </w:rPr>
            </w:pPr>
            <w:bookmarkStart w:id="0" w:name="_Hlk98408192"/>
            <w:r w:rsidRPr="00675367">
              <w:rPr>
                <w:rFonts w:cstheme="minorHAnsi"/>
                <w:noProof/>
                <w:lang w:val="en-ZA" w:eastAsia="en-ZA"/>
              </w:rPr>
              <w:drawing>
                <wp:anchor distT="0" distB="0" distL="114300" distR="114300" simplePos="0" relativeHeight="251661312" behindDoc="0" locked="0" layoutInCell="1" allowOverlap="1" wp14:anchorId="2B8BD60B" wp14:editId="2E9F34C5">
                  <wp:simplePos x="0" y="0"/>
                  <wp:positionH relativeFrom="column">
                    <wp:posOffset>48895</wp:posOffset>
                  </wp:positionH>
                  <wp:positionV relativeFrom="paragraph">
                    <wp:posOffset>-8255</wp:posOffset>
                  </wp:positionV>
                  <wp:extent cx="906780" cy="906780"/>
                  <wp:effectExtent l="0" t="0" r="7620" b="7620"/>
                  <wp:wrapNone/>
                  <wp:docPr id="3" name="Picture 3" descr="A picture containing text, ceramic ware, porcelai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eramic ware, porcelain&#10;&#10;Description automatically generated"/>
                          <pic:cNvPicPr preferRelativeResize="0"/>
                        </pic:nvPicPr>
                        <pic:blipFill>
                          <a:blip r:embed="rId4">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14:sizeRelH relativeFrom="margin">
                    <wp14:pctWidth>0</wp14:pctWidth>
                  </wp14:sizeRelH>
                  <wp14:sizeRelV relativeFrom="margin">
                    <wp14:pctHeight>0</wp14:pctHeight>
                  </wp14:sizeRelV>
                </wp:anchor>
              </w:drawing>
            </w:r>
          </w:p>
        </w:tc>
        <w:tc>
          <w:tcPr>
            <w:tcW w:w="1119" w:type="pct"/>
            <w:tcBorders>
              <w:top w:val="single" w:sz="4" w:space="0" w:color="auto"/>
              <w:bottom w:val="single" w:sz="4" w:space="0" w:color="auto"/>
            </w:tcBorders>
            <w:shd w:val="clear" w:color="auto" w:fill="auto"/>
            <w:vAlign w:val="center"/>
          </w:tcPr>
          <w:p w14:paraId="33717547" w14:textId="77777777" w:rsidR="00DA11C1" w:rsidRPr="00675367" w:rsidRDefault="00DA11C1" w:rsidP="00E02E55">
            <w:pPr>
              <w:rPr>
                <w:rFonts w:cstheme="minorHAnsi"/>
                <w:sz w:val="20"/>
                <w:szCs w:val="20"/>
              </w:rPr>
            </w:pPr>
            <w:r w:rsidRPr="00675367">
              <w:rPr>
                <w:rFonts w:cstheme="minorHAnsi"/>
                <w:sz w:val="20"/>
                <w:szCs w:val="20"/>
              </w:rPr>
              <w:t>… maintains biological diversity, which is key for resilient ocean ecosystems.</w:t>
            </w:r>
          </w:p>
        </w:tc>
        <w:tc>
          <w:tcPr>
            <w:tcW w:w="2965" w:type="pct"/>
            <w:tcBorders>
              <w:top w:val="single" w:sz="4" w:space="0" w:color="auto"/>
              <w:bottom w:val="single" w:sz="4" w:space="0" w:color="auto"/>
            </w:tcBorders>
            <w:shd w:val="clear" w:color="auto" w:fill="auto"/>
            <w:vAlign w:val="center"/>
          </w:tcPr>
          <w:p w14:paraId="22ACE3A9" w14:textId="77777777" w:rsidR="00DA11C1" w:rsidRPr="00675367" w:rsidRDefault="00DA11C1" w:rsidP="00E02E55">
            <w:pPr>
              <w:jc w:val="both"/>
              <w:rPr>
                <w:rFonts w:cstheme="minorHAnsi"/>
                <w:sz w:val="20"/>
                <w:szCs w:val="20"/>
              </w:rPr>
            </w:pPr>
            <w:r w:rsidRPr="00675367">
              <w:rPr>
                <w:rFonts w:cstheme="minorHAnsi"/>
                <w:sz w:val="20"/>
                <w:szCs w:val="20"/>
              </w:rPr>
              <w:t>Keywords: Biological Diversity</w:t>
            </w:r>
          </w:p>
          <w:p w14:paraId="5DA68D14" w14:textId="77777777" w:rsidR="00DA11C1" w:rsidRPr="00675367" w:rsidRDefault="00DA11C1" w:rsidP="00E02E55">
            <w:pPr>
              <w:jc w:val="both"/>
              <w:rPr>
                <w:rFonts w:cstheme="minorHAnsi"/>
                <w:sz w:val="20"/>
                <w:szCs w:val="20"/>
              </w:rPr>
            </w:pPr>
          </w:p>
          <w:p w14:paraId="597F2B6E" w14:textId="77777777" w:rsidR="00DA11C1" w:rsidRPr="00675367" w:rsidRDefault="00DA11C1" w:rsidP="00E02E55">
            <w:pPr>
              <w:jc w:val="both"/>
              <w:rPr>
                <w:rFonts w:cstheme="minorHAnsi"/>
                <w:sz w:val="20"/>
                <w:szCs w:val="20"/>
              </w:rPr>
            </w:pPr>
            <w:r w:rsidRPr="00675367">
              <w:rPr>
                <w:rFonts w:cstheme="minorHAnsi"/>
                <w:sz w:val="20"/>
                <w:szCs w:val="20"/>
              </w:rPr>
              <w:t xml:space="preserve">Biological diversity includes ecosystem, </w:t>
            </w:r>
            <w:proofErr w:type="gramStart"/>
            <w:r w:rsidRPr="00675367">
              <w:rPr>
                <w:rFonts w:cstheme="minorHAnsi"/>
                <w:sz w:val="20"/>
                <w:szCs w:val="20"/>
              </w:rPr>
              <w:t>species</w:t>
            </w:r>
            <w:proofErr w:type="gramEnd"/>
            <w:r w:rsidRPr="00675367">
              <w:rPr>
                <w:rFonts w:cstheme="minorHAnsi"/>
                <w:sz w:val="20"/>
                <w:szCs w:val="20"/>
              </w:rPr>
              <w:t xml:space="preserve"> and genetic diversity, all of which play a vital role in the structure, functioning and productivity of ecosystems. Rich biodiversity fuels productive marine ecosystems, which provide the ecosystem services that underpin healthy societies. Biologically diverse ecosystems are also more resilient to changes and fluctuations in social-ecological systems and buffer society against adverse impacts.</w:t>
            </w:r>
          </w:p>
          <w:p w14:paraId="7EB1FBC4" w14:textId="77777777" w:rsidR="00DA11C1" w:rsidRPr="00675367" w:rsidRDefault="00DA11C1" w:rsidP="00E02E55">
            <w:pPr>
              <w:jc w:val="both"/>
              <w:rPr>
                <w:rFonts w:cstheme="minorHAnsi"/>
                <w:sz w:val="20"/>
                <w:szCs w:val="20"/>
              </w:rPr>
            </w:pPr>
          </w:p>
        </w:tc>
      </w:tr>
      <w:tr w:rsidR="00DA11C1" w:rsidRPr="00675367" w14:paraId="059BECB5" w14:textId="77777777" w:rsidTr="00E02E55">
        <w:trPr>
          <w:cantSplit/>
          <w:trHeight w:val="795"/>
        </w:trPr>
        <w:tc>
          <w:tcPr>
            <w:tcW w:w="916" w:type="pct"/>
            <w:tcBorders>
              <w:top w:val="single" w:sz="4" w:space="0" w:color="auto"/>
              <w:bottom w:val="single" w:sz="4" w:space="0" w:color="auto"/>
            </w:tcBorders>
            <w:shd w:val="clear" w:color="auto" w:fill="auto"/>
            <w:vAlign w:val="center"/>
          </w:tcPr>
          <w:p w14:paraId="66D092BC" w14:textId="77777777" w:rsidR="00DA11C1" w:rsidRPr="00675367" w:rsidRDefault="00DA11C1" w:rsidP="00E02E55">
            <w:pPr>
              <w:jc w:val="center"/>
              <w:rPr>
                <w:rFonts w:cstheme="minorHAnsi"/>
                <w:sz w:val="20"/>
                <w:szCs w:val="20"/>
              </w:rPr>
            </w:pPr>
            <w:r w:rsidRPr="00675367">
              <w:rPr>
                <w:rFonts w:cstheme="minorHAnsi"/>
                <w:noProof/>
                <w:lang w:val="en-ZA" w:eastAsia="en-ZA"/>
              </w:rPr>
              <w:drawing>
                <wp:anchor distT="0" distB="0" distL="114300" distR="114300" simplePos="0" relativeHeight="251660288" behindDoc="0" locked="0" layoutInCell="1" allowOverlap="1" wp14:anchorId="2CB83C10" wp14:editId="32E50B21">
                  <wp:simplePos x="0" y="0"/>
                  <wp:positionH relativeFrom="column">
                    <wp:posOffset>55880</wp:posOffset>
                  </wp:positionH>
                  <wp:positionV relativeFrom="paragraph">
                    <wp:posOffset>92710</wp:posOffset>
                  </wp:positionV>
                  <wp:extent cx="906780" cy="906780"/>
                  <wp:effectExtent l="0" t="0" r="7620" b="7620"/>
                  <wp:wrapNone/>
                  <wp:docPr id="6" name="Picture 6" descr="A picture containing text, vector graphic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vector graphics&#10;&#10;Description automatically generated"/>
                          <pic:cNvPicPr preferRelativeResize="0"/>
                        </pic:nvPicPr>
                        <pic:blipFill>
                          <a:blip r:embed="rId5">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14:sizeRelH relativeFrom="margin">
                    <wp14:pctWidth>0</wp14:pctWidth>
                  </wp14:sizeRelH>
                  <wp14:sizeRelV relativeFrom="margin">
                    <wp14:pctHeight>0</wp14:pctHeight>
                  </wp14:sizeRelV>
                </wp:anchor>
              </w:drawing>
            </w:r>
          </w:p>
        </w:tc>
        <w:tc>
          <w:tcPr>
            <w:tcW w:w="1119" w:type="pct"/>
            <w:tcBorders>
              <w:top w:val="single" w:sz="4" w:space="0" w:color="auto"/>
              <w:bottom w:val="single" w:sz="4" w:space="0" w:color="auto"/>
            </w:tcBorders>
            <w:shd w:val="clear" w:color="auto" w:fill="auto"/>
            <w:vAlign w:val="center"/>
          </w:tcPr>
          <w:p w14:paraId="6A9A2E54" w14:textId="77777777" w:rsidR="00DA11C1" w:rsidRPr="00675367" w:rsidRDefault="00DA11C1" w:rsidP="00E02E55">
            <w:pPr>
              <w:rPr>
                <w:rFonts w:cstheme="minorHAnsi"/>
                <w:sz w:val="20"/>
                <w:szCs w:val="20"/>
              </w:rPr>
            </w:pPr>
            <w:r w:rsidRPr="00675367">
              <w:rPr>
                <w:rFonts w:cstheme="minorHAnsi"/>
                <w:sz w:val="20"/>
                <w:szCs w:val="20"/>
              </w:rPr>
              <w:t xml:space="preserve">… </w:t>
            </w:r>
            <w:r w:rsidRPr="00675367">
              <w:rPr>
                <w:rFonts w:eastAsia="Times New Roman" w:cstheme="minorHAnsi"/>
                <w:color w:val="000000"/>
                <w:sz w:val="20"/>
                <w:szCs w:val="20"/>
                <w:lang w:eastAsia="en-ZA"/>
              </w:rPr>
              <w:t>upholds</w:t>
            </w:r>
            <w:r w:rsidRPr="00675367">
              <w:rPr>
                <w:rFonts w:cstheme="minorHAnsi"/>
                <w:sz w:val="20"/>
                <w:szCs w:val="20"/>
              </w:rPr>
              <w:t xml:space="preserve"> human rights approaches, which are essential for human well-being.</w:t>
            </w:r>
          </w:p>
        </w:tc>
        <w:tc>
          <w:tcPr>
            <w:tcW w:w="2965" w:type="pct"/>
            <w:tcBorders>
              <w:top w:val="single" w:sz="4" w:space="0" w:color="auto"/>
              <w:bottom w:val="single" w:sz="4" w:space="0" w:color="auto"/>
            </w:tcBorders>
            <w:shd w:val="clear" w:color="auto" w:fill="auto"/>
            <w:vAlign w:val="center"/>
          </w:tcPr>
          <w:p w14:paraId="37F04C45" w14:textId="77777777" w:rsidR="00DA11C1" w:rsidRPr="00675367" w:rsidRDefault="00DA11C1" w:rsidP="00E02E55">
            <w:pPr>
              <w:jc w:val="both"/>
              <w:rPr>
                <w:rFonts w:cstheme="minorHAnsi"/>
                <w:sz w:val="20"/>
                <w:szCs w:val="20"/>
              </w:rPr>
            </w:pPr>
            <w:r w:rsidRPr="00675367">
              <w:rPr>
                <w:rFonts w:cstheme="minorHAnsi"/>
                <w:sz w:val="20"/>
                <w:szCs w:val="20"/>
              </w:rPr>
              <w:t>Keywords: Human Rights</w:t>
            </w:r>
          </w:p>
          <w:p w14:paraId="18AAC14B" w14:textId="77777777" w:rsidR="00DA11C1" w:rsidRPr="00675367" w:rsidRDefault="00DA11C1" w:rsidP="00E02E55">
            <w:pPr>
              <w:jc w:val="both"/>
              <w:rPr>
                <w:rFonts w:cstheme="minorHAnsi"/>
                <w:color w:val="000000" w:themeColor="text1"/>
                <w:sz w:val="20"/>
                <w:szCs w:val="20"/>
                <w:lang w:val="en-US" w:eastAsia="sv-SE"/>
              </w:rPr>
            </w:pPr>
          </w:p>
          <w:p w14:paraId="69C625FF" w14:textId="77777777" w:rsidR="00DA11C1" w:rsidRPr="00675367" w:rsidRDefault="00DA11C1" w:rsidP="00E02E55">
            <w:pPr>
              <w:jc w:val="both"/>
              <w:rPr>
                <w:rFonts w:cstheme="minorHAnsi"/>
                <w:color w:val="000000" w:themeColor="text1"/>
                <w:sz w:val="20"/>
                <w:szCs w:val="20"/>
                <w:lang w:val="en-US" w:eastAsia="sv-SE"/>
              </w:rPr>
            </w:pPr>
            <w:r w:rsidRPr="00675367">
              <w:rPr>
                <w:rFonts w:cstheme="minorHAnsi"/>
                <w:color w:val="000000" w:themeColor="text1"/>
                <w:sz w:val="20"/>
                <w:szCs w:val="20"/>
                <w:lang w:val="en-US" w:eastAsia="sv-SE"/>
              </w:rPr>
              <w:t>States and other duty-bearers undertaking any activity in the marine environment must ensure that no foreseeable infringements of human rights may arise from their actions. Prior assessments of possible socio-cultural and environmental impacts of projects or policies should be conducted before implementation begins. Meaningful stakeholder engagement is key to success.</w:t>
            </w:r>
          </w:p>
          <w:p w14:paraId="71AC99F9" w14:textId="77777777" w:rsidR="00DA11C1" w:rsidRPr="00675367" w:rsidRDefault="00DA11C1" w:rsidP="00E02E55">
            <w:pPr>
              <w:jc w:val="both"/>
              <w:rPr>
                <w:rFonts w:cstheme="minorHAnsi"/>
                <w:sz w:val="20"/>
                <w:szCs w:val="20"/>
              </w:rPr>
            </w:pPr>
          </w:p>
        </w:tc>
      </w:tr>
      <w:tr w:rsidR="00DA11C1" w:rsidRPr="00675367" w14:paraId="5F3BBA65" w14:textId="77777777" w:rsidTr="00E02E55">
        <w:trPr>
          <w:cantSplit/>
          <w:trHeight w:val="255"/>
        </w:trPr>
        <w:tc>
          <w:tcPr>
            <w:tcW w:w="916" w:type="pct"/>
            <w:tcBorders>
              <w:top w:val="single" w:sz="4" w:space="0" w:color="auto"/>
              <w:bottom w:val="single" w:sz="4" w:space="0" w:color="auto"/>
            </w:tcBorders>
            <w:shd w:val="clear" w:color="auto" w:fill="auto"/>
            <w:vAlign w:val="center"/>
          </w:tcPr>
          <w:p w14:paraId="49D489FC" w14:textId="77777777" w:rsidR="00DA11C1" w:rsidRPr="00675367" w:rsidRDefault="00DA11C1" w:rsidP="00E02E55">
            <w:pPr>
              <w:jc w:val="center"/>
              <w:rPr>
                <w:rFonts w:cstheme="minorHAnsi"/>
                <w:sz w:val="20"/>
                <w:szCs w:val="20"/>
              </w:rPr>
            </w:pPr>
            <w:r w:rsidRPr="00675367">
              <w:rPr>
                <w:rFonts w:cstheme="minorHAnsi"/>
                <w:noProof/>
                <w:lang w:val="en-ZA" w:eastAsia="en-ZA"/>
              </w:rPr>
              <w:drawing>
                <wp:anchor distT="0" distB="0" distL="114300" distR="114300" simplePos="0" relativeHeight="251662336" behindDoc="0" locked="0" layoutInCell="1" allowOverlap="1" wp14:anchorId="17E8B83F" wp14:editId="55F118C2">
                  <wp:simplePos x="0" y="0"/>
                  <wp:positionH relativeFrom="column">
                    <wp:posOffset>55880</wp:posOffset>
                  </wp:positionH>
                  <wp:positionV relativeFrom="paragraph">
                    <wp:posOffset>98425</wp:posOffset>
                  </wp:positionV>
                  <wp:extent cx="906780" cy="906780"/>
                  <wp:effectExtent l="0" t="0" r="7620" b="7620"/>
                  <wp:wrapNone/>
                  <wp:docPr id="4" name="Picture 4"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referRelativeResize="0">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6780" cy="9067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119" w:type="pct"/>
            <w:tcBorders>
              <w:top w:val="single" w:sz="4" w:space="0" w:color="auto"/>
              <w:bottom w:val="single" w:sz="4" w:space="0" w:color="auto"/>
            </w:tcBorders>
            <w:shd w:val="clear" w:color="auto" w:fill="auto"/>
            <w:vAlign w:val="center"/>
          </w:tcPr>
          <w:p w14:paraId="79BE6528" w14:textId="77777777" w:rsidR="00DA11C1" w:rsidRPr="00675367" w:rsidRDefault="00DA11C1" w:rsidP="00E02E55">
            <w:pPr>
              <w:rPr>
                <w:rFonts w:cstheme="minorHAnsi"/>
                <w:sz w:val="20"/>
                <w:szCs w:val="20"/>
              </w:rPr>
            </w:pPr>
            <w:r w:rsidRPr="00675367">
              <w:rPr>
                <w:rFonts w:cstheme="minorHAnsi"/>
                <w:sz w:val="20"/>
                <w:szCs w:val="20"/>
              </w:rPr>
              <w:t xml:space="preserve">… </w:t>
            </w:r>
            <w:r w:rsidRPr="00675367">
              <w:rPr>
                <w:rFonts w:eastAsia="Times New Roman" w:cstheme="minorHAnsi"/>
                <w:color w:val="000000"/>
                <w:sz w:val="20"/>
                <w:szCs w:val="20"/>
                <w:lang w:eastAsia="en-ZA"/>
              </w:rPr>
              <w:t>adopts</w:t>
            </w:r>
            <w:r w:rsidRPr="00675367">
              <w:rPr>
                <w:rFonts w:cstheme="minorHAnsi"/>
                <w:sz w:val="20"/>
                <w:szCs w:val="20"/>
              </w:rPr>
              <w:t xml:space="preserve"> social-ecological systems approaches.</w:t>
            </w:r>
          </w:p>
        </w:tc>
        <w:tc>
          <w:tcPr>
            <w:tcW w:w="2965" w:type="pct"/>
            <w:tcBorders>
              <w:top w:val="single" w:sz="4" w:space="0" w:color="auto"/>
              <w:bottom w:val="single" w:sz="4" w:space="0" w:color="auto"/>
            </w:tcBorders>
            <w:shd w:val="clear" w:color="auto" w:fill="auto"/>
            <w:vAlign w:val="center"/>
          </w:tcPr>
          <w:p w14:paraId="183B9CDB" w14:textId="77777777" w:rsidR="00DA11C1" w:rsidRPr="00675367" w:rsidRDefault="00DA11C1" w:rsidP="00E02E55">
            <w:pPr>
              <w:jc w:val="both"/>
              <w:rPr>
                <w:rFonts w:cstheme="minorHAnsi"/>
                <w:sz w:val="20"/>
                <w:szCs w:val="20"/>
              </w:rPr>
            </w:pPr>
            <w:r w:rsidRPr="00675367">
              <w:rPr>
                <w:rFonts w:cstheme="minorHAnsi"/>
                <w:sz w:val="20"/>
                <w:szCs w:val="20"/>
              </w:rPr>
              <w:t>Keywords: Social-Ecological Systems</w:t>
            </w:r>
          </w:p>
          <w:p w14:paraId="41FD31A2" w14:textId="77777777" w:rsidR="00DA11C1" w:rsidRPr="00675367" w:rsidRDefault="00DA11C1" w:rsidP="00E02E55">
            <w:pPr>
              <w:jc w:val="both"/>
              <w:rPr>
                <w:rFonts w:cstheme="minorHAnsi"/>
                <w:color w:val="000000" w:themeColor="text1"/>
                <w:sz w:val="20"/>
                <w:szCs w:val="20"/>
                <w:lang w:val="en-US" w:eastAsia="sv-SE"/>
              </w:rPr>
            </w:pPr>
          </w:p>
          <w:p w14:paraId="2965F6E9" w14:textId="77777777" w:rsidR="00DA11C1" w:rsidRPr="00675367" w:rsidRDefault="00DA11C1" w:rsidP="00E02E55">
            <w:pPr>
              <w:jc w:val="both"/>
              <w:rPr>
                <w:rFonts w:cstheme="minorHAnsi"/>
                <w:color w:val="000000" w:themeColor="text1"/>
                <w:sz w:val="20"/>
                <w:szCs w:val="20"/>
                <w:lang w:val="en-US" w:eastAsia="sv-SE"/>
              </w:rPr>
            </w:pPr>
            <w:r w:rsidRPr="00675367">
              <w:rPr>
                <w:rFonts w:cstheme="minorHAnsi"/>
                <w:color w:val="000000" w:themeColor="text1"/>
                <w:sz w:val="20"/>
                <w:szCs w:val="20"/>
                <w:lang w:val="en-US" w:eastAsia="sv-SE"/>
              </w:rPr>
              <w:t>Social-ecological systems describe the complex inter-linkages between the social and environmental components of systems. For ocean governance to be effective, it needs to understand and embrace this complexity. This will promote and enable adaptation to unforeseen events or changes in the system.</w:t>
            </w:r>
          </w:p>
          <w:p w14:paraId="47BE0111" w14:textId="77777777" w:rsidR="00DA11C1" w:rsidRPr="00675367" w:rsidRDefault="00DA11C1" w:rsidP="00E02E55">
            <w:pPr>
              <w:jc w:val="both"/>
              <w:rPr>
                <w:rFonts w:cstheme="minorHAnsi"/>
                <w:sz w:val="20"/>
                <w:szCs w:val="20"/>
              </w:rPr>
            </w:pPr>
          </w:p>
        </w:tc>
      </w:tr>
      <w:tr w:rsidR="00DA11C1" w:rsidRPr="00675367" w14:paraId="15DA4EEF" w14:textId="77777777" w:rsidTr="00E02E55">
        <w:trPr>
          <w:cantSplit/>
          <w:trHeight w:val="270"/>
        </w:trPr>
        <w:tc>
          <w:tcPr>
            <w:tcW w:w="916" w:type="pct"/>
            <w:tcBorders>
              <w:top w:val="single" w:sz="4" w:space="0" w:color="auto"/>
              <w:bottom w:val="single" w:sz="4" w:space="0" w:color="auto"/>
            </w:tcBorders>
            <w:shd w:val="clear" w:color="auto" w:fill="auto"/>
            <w:vAlign w:val="center"/>
          </w:tcPr>
          <w:p w14:paraId="116AB100" w14:textId="77777777" w:rsidR="00DA11C1" w:rsidRPr="00675367" w:rsidRDefault="00DA11C1" w:rsidP="00E02E55">
            <w:pPr>
              <w:jc w:val="center"/>
              <w:rPr>
                <w:rFonts w:cstheme="minorHAnsi"/>
                <w:sz w:val="20"/>
                <w:szCs w:val="20"/>
              </w:rPr>
            </w:pPr>
            <w:r w:rsidRPr="00675367">
              <w:rPr>
                <w:rFonts w:cstheme="minorHAnsi"/>
                <w:noProof/>
                <w:lang w:val="en-ZA" w:eastAsia="en-ZA"/>
              </w:rPr>
              <w:drawing>
                <wp:anchor distT="0" distB="0" distL="114300" distR="114300" simplePos="0" relativeHeight="251659264" behindDoc="0" locked="0" layoutInCell="1" allowOverlap="1" wp14:anchorId="1D4FBC72" wp14:editId="16FD1F75">
                  <wp:simplePos x="0" y="0"/>
                  <wp:positionH relativeFrom="column">
                    <wp:posOffset>46990</wp:posOffset>
                  </wp:positionH>
                  <wp:positionV relativeFrom="paragraph">
                    <wp:posOffset>-26035</wp:posOffset>
                  </wp:positionV>
                  <wp:extent cx="907200" cy="907200"/>
                  <wp:effectExtent l="0" t="0" r="7620" b="7620"/>
                  <wp:wrapNone/>
                  <wp:docPr id="16" name="Picture 16"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Picture 16" descr="Icon&#10;&#10;Description automatically generated"/>
                          <pic:cNvPicPr preferRelativeResize="0">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07200" cy="9072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119" w:type="pct"/>
            <w:tcBorders>
              <w:top w:val="single" w:sz="4" w:space="0" w:color="auto"/>
              <w:bottom w:val="single" w:sz="4" w:space="0" w:color="auto"/>
            </w:tcBorders>
            <w:shd w:val="clear" w:color="auto" w:fill="auto"/>
            <w:vAlign w:val="center"/>
          </w:tcPr>
          <w:p w14:paraId="45150D97" w14:textId="77777777" w:rsidR="00DA11C1" w:rsidRPr="00675367" w:rsidRDefault="00DA11C1" w:rsidP="00E02E55">
            <w:pPr>
              <w:rPr>
                <w:rFonts w:cstheme="minorHAnsi"/>
                <w:sz w:val="20"/>
                <w:szCs w:val="20"/>
              </w:rPr>
            </w:pPr>
            <w:r w:rsidRPr="00675367">
              <w:rPr>
                <w:rFonts w:cstheme="minorHAnsi"/>
                <w:sz w:val="20"/>
                <w:szCs w:val="20"/>
              </w:rPr>
              <w:t>… integrates cross-sectoral policies to achieve social and ecological connectivity.</w:t>
            </w:r>
          </w:p>
          <w:p w14:paraId="53B7235C" w14:textId="77777777" w:rsidR="00DA11C1" w:rsidRPr="00675367" w:rsidRDefault="00DA11C1" w:rsidP="00E02E55">
            <w:pPr>
              <w:rPr>
                <w:rFonts w:cstheme="minorHAnsi"/>
                <w:sz w:val="20"/>
                <w:szCs w:val="20"/>
              </w:rPr>
            </w:pPr>
          </w:p>
        </w:tc>
        <w:tc>
          <w:tcPr>
            <w:tcW w:w="2965" w:type="pct"/>
            <w:tcBorders>
              <w:top w:val="single" w:sz="4" w:space="0" w:color="auto"/>
              <w:bottom w:val="single" w:sz="4" w:space="0" w:color="auto"/>
            </w:tcBorders>
            <w:shd w:val="clear" w:color="auto" w:fill="auto"/>
            <w:vAlign w:val="center"/>
          </w:tcPr>
          <w:p w14:paraId="33D46188" w14:textId="77777777" w:rsidR="00DA11C1" w:rsidRPr="00675367" w:rsidRDefault="00DA11C1" w:rsidP="00E02E55">
            <w:pPr>
              <w:jc w:val="both"/>
              <w:rPr>
                <w:rFonts w:cstheme="minorHAnsi"/>
                <w:sz w:val="20"/>
                <w:szCs w:val="20"/>
              </w:rPr>
            </w:pPr>
            <w:r w:rsidRPr="00675367">
              <w:rPr>
                <w:rFonts w:cstheme="minorHAnsi"/>
                <w:sz w:val="20"/>
                <w:szCs w:val="20"/>
              </w:rPr>
              <w:t>Keyword: Policy Integration</w:t>
            </w:r>
          </w:p>
          <w:p w14:paraId="75AE6177" w14:textId="77777777" w:rsidR="00DA11C1" w:rsidRPr="00675367" w:rsidRDefault="00DA11C1" w:rsidP="00E02E55">
            <w:pPr>
              <w:jc w:val="both"/>
              <w:rPr>
                <w:rFonts w:cstheme="minorHAnsi"/>
                <w:sz w:val="20"/>
                <w:szCs w:val="20"/>
              </w:rPr>
            </w:pPr>
          </w:p>
          <w:p w14:paraId="3DDE01E0" w14:textId="77777777" w:rsidR="00DA11C1" w:rsidRPr="00675367" w:rsidRDefault="00DA11C1" w:rsidP="00E02E55">
            <w:pPr>
              <w:jc w:val="both"/>
              <w:rPr>
                <w:rFonts w:cstheme="minorHAnsi"/>
                <w:sz w:val="20"/>
                <w:szCs w:val="20"/>
              </w:rPr>
            </w:pPr>
            <w:r w:rsidRPr="00675367">
              <w:rPr>
                <w:rFonts w:cstheme="minorHAnsi"/>
                <w:sz w:val="20"/>
                <w:szCs w:val="20"/>
              </w:rPr>
              <w:t>Given the interconnected nature of ocean systems, it is imperative that policies are integrative across governance, knowledge and stakeholder siloes, incorporating the coordination of governance and information exchange across international boundaries and the land-sea boundary, with the overall aim of achieving social and ecological connectivity.</w:t>
            </w:r>
          </w:p>
          <w:p w14:paraId="08FABABB" w14:textId="77777777" w:rsidR="00DA11C1" w:rsidRPr="00675367" w:rsidRDefault="00DA11C1" w:rsidP="00E02E55">
            <w:pPr>
              <w:jc w:val="both"/>
              <w:rPr>
                <w:rFonts w:cstheme="minorHAnsi"/>
                <w:sz w:val="20"/>
                <w:szCs w:val="20"/>
              </w:rPr>
            </w:pPr>
          </w:p>
        </w:tc>
      </w:tr>
      <w:tr w:rsidR="00DA11C1" w:rsidRPr="00675367" w14:paraId="2C0E370F" w14:textId="77777777" w:rsidTr="00E02E55">
        <w:trPr>
          <w:cantSplit/>
          <w:trHeight w:val="270"/>
        </w:trPr>
        <w:tc>
          <w:tcPr>
            <w:tcW w:w="916" w:type="pct"/>
            <w:tcBorders>
              <w:top w:val="single" w:sz="4" w:space="0" w:color="auto"/>
              <w:bottom w:val="single" w:sz="4" w:space="0" w:color="auto"/>
            </w:tcBorders>
            <w:shd w:val="clear" w:color="auto" w:fill="auto"/>
            <w:vAlign w:val="center"/>
          </w:tcPr>
          <w:p w14:paraId="7312E6BC" w14:textId="77777777" w:rsidR="00DA11C1" w:rsidRPr="00675367" w:rsidRDefault="00DA11C1" w:rsidP="00E02E55">
            <w:pPr>
              <w:jc w:val="center"/>
              <w:rPr>
                <w:rFonts w:cstheme="minorHAnsi"/>
                <w:sz w:val="20"/>
                <w:szCs w:val="20"/>
              </w:rPr>
            </w:pPr>
            <w:r w:rsidRPr="00675367">
              <w:rPr>
                <w:rFonts w:cstheme="minorHAnsi"/>
                <w:noProof/>
                <w:lang w:val="en-ZA" w:eastAsia="en-ZA"/>
              </w:rPr>
              <w:lastRenderedPageBreak/>
              <w:drawing>
                <wp:anchor distT="0" distB="0" distL="114300" distR="114300" simplePos="0" relativeHeight="251663360" behindDoc="0" locked="0" layoutInCell="1" allowOverlap="1" wp14:anchorId="07AC8E45" wp14:editId="01DA9A7A">
                  <wp:simplePos x="0" y="0"/>
                  <wp:positionH relativeFrom="column">
                    <wp:posOffset>48895</wp:posOffset>
                  </wp:positionH>
                  <wp:positionV relativeFrom="paragraph">
                    <wp:posOffset>64135</wp:posOffset>
                  </wp:positionV>
                  <wp:extent cx="907200" cy="907200"/>
                  <wp:effectExtent l="0" t="0" r="7620" b="7620"/>
                  <wp:wrapNone/>
                  <wp:docPr id="27" name="Picture 27" descr="A picture containing pool ball&#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Picture 27" descr="A picture containing pool ball&#10;&#10;Description automatically generated"/>
                          <pic:cNvPicPr preferRelativeResize="0"/>
                        </pic:nvPicPr>
                        <pic:blipFill>
                          <a:blip r:embed="rId8">
                            <a:extLst>
                              <a:ext uri="{28A0092B-C50C-407E-A947-70E740481C1C}">
                                <a14:useLocalDpi xmlns:a14="http://schemas.microsoft.com/office/drawing/2010/main" val="0"/>
                              </a:ext>
                            </a:extLst>
                          </a:blip>
                          <a:stretch>
                            <a:fillRect/>
                          </a:stretch>
                        </pic:blipFill>
                        <pic:spPr>
                          <a:xfrm>
                            <a:off x="0" y="0"/>
                            <a:ext cx="907200" cy="907200"/>
                          </a:xfrm>
                          <a:prstGeom prst="rect">
                            <a:avLst/>
                          </a:prstGeom>
                        </pic:spPr>
                      </pic:pic>
                    </a:graphicData>
                  </a:graphic>
                  <wp14:sizeRelH relativeFrom="margin">
                    <wp14:pctWidth>0</wp14:pctWidth>
                  </wp14:sizeRelH>
                  <wp14:sizeRelV relativeFrom="margin">
                    <wp14:pctHeight>0</wp14:pctHeight>
                  </wp14:sizeRelV>
                </wp:anchor>
              </w:drawing>
            </w:r>
          </w:p>
        </w:tc>
        <w:tc>
          <w:tcPr>
            <w:tcW w:w="1119" w:type="pct"/>
            <w:tcBorders>
              <w:top w:val="single" w:sz="4" w:space="0" w:color="auto"/>
              <w:bottom w:val="single" w:sz="4" w:space="0" w:color="auto"/>
            </w:tcBorders>
            <w:shd w:val="clear" w:color="auto" w:fill="auto"/>
            <w:vAlign w:val="center"/>
          </w:tcPr>
          <w:p w14:paraId="372AB82D" w14:textId="77777777" w:rsidR="00DA11C1" w:rsidRPr="00675367" w:rsidRDefault="00DA11C1" w:rsidP="00E02E55">
            <w:pPr>
              <w:rPr>
                <w:rFonts w:cstheme="minorHAnsi"/>
                <w:sz w:val="20"/>
                <w:szCs w:val="20"/>
              </w:rPr>
            </w:pPr>
            <w:r w:rsidRPr="00675367">
              <w:rPr>
                <w:rFonts w:cstheme="minorHAnsi"/>
                <w:sz w:val="20"/>
                <w:szCs w:val="20"/>
              </w:rPr>
              <w:t xml:space="preserve">… employs simple, </w:t>
            </w:r>
            <w:proofErr w:type="gramStart"/>
            <w:r w:rsidRPr="00675367">
              <w:rPr>
                <w:rFonts w:cstheme="minorHAnsi"/>
                <w:sz w:val="20"/>
                <w:szCs w:val="20"/>
              </w:rPr>
              <w:t>robust</w:t>
            </w:r>
            <w:proofErr w:type="gramEnd"/>
            <w:r w:rsidRPr="00675367">
              <w:rPr>
                <w:rFonts w:cstheme="minorHAnsi"/>
                <w:sz w:val="20"/>
                <w:szCs w:val="20"/>
              </w:rPr>
              <w:t xml:space="preserve"> and diverse metrics of social-ecological systems status.</w:t>
            </w:r>
          </w:p>
        </w:tc>
        <w:tc>
          <w:tcPr>
            <w:tcW w:w="2965" w:type="pct"/>
            <w:tcBorders>
              <w:top w:val="single" w:sz="4" w:space="0" w:color="auto"/>
              <w:bottom w:val="single" w:sz="4" w:space="0" w:color="auto"/>
            </w:tcBorders>
            <w:shd w:val="clear" w:color="auto" w:fill="auto"/>
            <w:vAlign w:val="center"/>
          </w:tcPr>
          <w:p w14:paraId="7CE8762D" w14:textId="77777777" w:rsidR="00DA11C1" w:rsidRPr="00675367" w:rsidRDefault="00DA11C1" w:rsidP="00E02E55">
            <w:pPr>
              <w:jc w:val="both"/>
              <w:rPr>
                <w:rFonts w:cstheme="minorHAnsi"/>
                <w:sz w:val="20"/>
                <w:szCs w:val="20"/>
              </w:rPr>
            </w:pPr>
            <w:r w:rsidRPr="00675367">
              <w:rPr>
                <w:rFonts w:cstheme="minorHAnsi"/>
                <w:sz w:val="20"/>
                <w:szCs w:val="20"/>
              </w:rPr>
              <w:t>Keyword: Metrics</w:t>
            </w:r>
          </w:p>
          <w:p w14:paraId="7D0AA8C3" w14:textId="77777777" w:rsidR="00DA11C1" w:rsidRPr="00675367" w:rsidRDefault="00DA11C1" w:rsidP="00E02E55">
            <w:pPr>
              <w:jc w:val="both"/>
              <w:rPr>
                <w:rFonts w:cstheme="minorHAnsi"/>
                <w:sz w:val="20"/>
                <w:szCs w:val="20"/>
              </w:rPr>
            </w:pPr>
          </w:p>
          <w:p w14:paraId="1CF929F7" w14:textId="77777777" w:rsidR="00DA11C1" w:rsidRPr="00675367" w:rsidRDefault="00DA11C1" w:rsidP="00E02E55">
            <w:pPr>
              <w:jc w:val="both"/>
              <w:rPr>
                <w:rFonts w:cstheme="minorHAnsi"/>
                <w:sz w:val="20"/>
                <w:szCs w:val="20"/>
              </w:rPr>
            </w:pPr>
            <w:r w:rsidRPr="00675367">
              <w:rPr>
                <w:rFonts w:cstheme="minorHAnsi"/>
                <w:sz w:val="20"/>
                <w:szCs w:val="20"/>
              </w:rPr>
              <w:t xml:space="preserve">The use of metrics to support ocean governance provides the opportunity to report on the state of a system, measure change and trigger an action. Environmental and socio-economic metrics, if properly used, can support accountability, effective </w:t>
            </w:r>
            <w:proofErr w:type="gramStart"/>
            <w:r w:rsidRPr="00675367">
              <w:rPr>
                <w:rFonts w:cstheme="minorHAnsi"/>
                <w:sz w:val="20"/>
                <w:szCs w:val="20"/>
              </w:rPr>
              <w:t>reporting</w:t>
            </w:r>
            <w:proofErr w:type="gramEnd"/>
            <w:r w:rsidRPr="00675367">
              <w:rPr>
                <w:rFonts w:cstheme="minorHAnsi"/>
                <w:sz w:val="20"/>
                <w:szCs w:val="20"/>
              </w:rPr>
              <w:t xml:space="preserve"> and learning, as well as evidence-based decision making and scenario planning.</w:t>
            </w:r>
          </w:p>
          <w:p w14:paraId="1DCBBC94" w14:textId="77777777" w:rsidR="00DA11C1" w:rsidRPr="00675367" w:rsidRDefault="00DA11C1" w:rsidP="00E02E55">
            <w:pPr>
              <w:jc w:val="both"/>
              <w:rPr>
                <w:rFonts w:cstheme="minorHAnsi"/>
                <w:sz w:val="20"/>
                <w:szCs w:val="20"/>
              </w:rPr>
            </w:pPr>
          </w:p>
        </w:tc>
      </w:tr>
      <w:tr w:rsidR="00DA11C1" w:rsidRPr="00675367" w14:paraId="4D15826B" w14:textId="77777777" w:rsidTr="00E02E55">
        <w:trPr>
          <w:cantSplit/>
          <w:trHeight w:val="270"/>
        </w:trPr>
        <w:tc>
          <w:tcPr>
            <w:tcW w:w="916" w:type="pct"/>
            <w:tcBorders>
              <w:top w:val="single" w:sz="4" w:space="0" w:color="auto"/>
              <w:bottom w:val="single" w:sz="4" w:space="0" w:color="auto"/>
            </w:tcBorders>
            <w:shd w:val="clear" w:color="auto" w:fill="auto"/>
            <w:vAlign w:val="center"/>
          </w:tcPr>
          <w:p w14:paraId="38630441" w14:textId="77777777" w:rsidR="00DA11C1" w:rsidRPr="00675367" w:rsidRDefault="00DA11C1" w:rsidP="00E02E55">
            <w:pPr>
              <w:jc w:val="center"/>
              <w:rPr>
                <w:rFonts w:cstheme="minorHAnsi"/>
                <w:sz w:val="20"/>
                <w:szCs w:val="20"/>
              </w:rPr>
            </w:pPr>
            <w:r w:rsidRPr="00675367">
              <w:rPr>
                <w:rFonts w:cstheme="minorHAnsi"/>
                <w:noProof/>
                <w:lang w:val="en-ZA" w:eastAsia="en-ZA"/>
              </w:rPr>
              <w:drawing>
                <wp:anchor distT="0" distB="0" distL="114300" distR="114300" simplePos="0" relativeHeight="251664384" behindDoc="0" locked="0" layoutInCell="1" allowOverlap="1" wp14:anchorId="3A64F0A5" wp14:editId="4D70B7DE">
                  <wp:simplePos x="0" y="0"/>
                  <wp:positionH relativeFrom="column">
                    <wp:posOffset>45085</wp:posOffset>
                  </wp:positionH>
                  <wp:positionV relativeFrom="paragraph">
                    <wp:posOffset>-1905</wp:posOffset>
                  </wp:positionV>
                  <wp:extent cx="906780" cy="906780"/>
                  <wp:effectExtent l="0" t="0" r="7620" b="7620"/>
                  <wp:wrapNone/>
                  <wp:docPr id="28" name="Picture 28"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Picture 28" descr="Icon&#10;&#10;Description automatically generated"/>
                          <pic:cNvPicPr preferRelativeResize="0"/>
                        </pic:nvPicPr>
                        <pic:blipFill>
                          <a:blip r:embed="rId9">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14:sizeRelH relativeFrom="margin">
                    <wp14:pctWidth>0</wp14:pctWidth>
                  </wp14:sizeRelH>
                  <wp14:sizeRelV relativeFrom="margin">
                    <wp14:pctHeight>0</wp14:pctHeight>
                  </wp14:sizeRelV>
                </wp:anchor>
              </w:drawing>
            </w:r>
          </w:p>
        </w:tc>
        <w:tc>
          <w:tcPr>
            <w:tcW w:w="1119" w:type="pct"/>
            <w:tcBorders>
              <w:top w:val="single" w:sz="4" w:space="0" w:color="auto"/>
              <w:bottom w:val="single" w:sz="4" w:space="0" w:color="auto"/>
            </w:tcBorders>
            <w:shd w:val="clear" w:color="auto" w:fill="auto"/>
            <w:vAlign w:val="center"/>
          </w:tcPr>
          <w:p w14:paraId="49A7083B" w14:textId="77777777" w:rsidR="00DA11C1" w:rsidRPr="00675367" w:rsidRDefault="00DA11C1" w:rsidP="00E02E55">
            <w:pPr>
              <w:rPr>
                <w:rFonts w:cstheme="minorHAnsi"/>
                <w:sz w:val="20"/>
                <w:szCs w:val="20"/>
              </w:rPr>
            </w:pPr>
            <w:r w:rsidRPr="00675367">
              <w:rPr>
                <w:rFonts w:cstheme="minorHAnsi"/>
                <w:sz w:val="20"/>
                <w:szCs w:val="20"/>
              </w:rPr>
              <w:t>… requires inclusive and transparent integrated ocean management processes.</w:t>
            </w:r>
          </w:p>
        </w:tc>
        <w:tc>
          <w:tcPr>
            <w:tcW w:w="2965" w:type="pct"/>
            <w:tcBorders>
              <w:top w:val="single" w:sz="4" w:space="0" w:color="auto"/>
              <w:bottom w:val="single" w:sz="4" w:space="0" w:color="auto"/>
            </w:tcBorders>
            <w:shd w:val="clear" w:color="auto" w:fill="auto"/>
            <w:vAlign w:val="center"/>
          </w:tcPr>
          <w:p w14:paraId="27F39860" w14:textId="77777777" w:rsidR="00DA11C1" w:rsidRPr="00675367" w:rsidRDefault="00DA11C1" w:rsidP="00E02E55">
            <w:pPr>
              <w:jc w:val="both"/>
              <w:rPr>
                <w:rFonts w:cstheme="minorHAnsi"/>
                <w:sz w:val="20"/>
                <w:szCs w:val="20"/>
              </w:rPr>
            </w:pPr>
            <w:r w:rsidRPr="00675367">
              <w:rPr>
                <w:rFonts w:cstheme="minorHAnsi"/>
                <w:sz w:val="20"/>
                <w:szCs w:val="20"/>
              </w:rPr>
              <w:t>Keywords: Integrated Ocean Management (IOM)</w:t>
            </w:r>
          </w:p>
          <w:p w14:paraId="472965A7" w14:textId="77777777" w:rsidR="00DA11C1" w:rsidRPr="00675367" w:rsidRDefault="00DA11C1" w:rsidP="00E02E55">
            <w:pPr>
              <w:jc w:val="both"/>
              <w:rPr>
                <w:rFonts w:cstheme="minorHAnsi"/>
                <w:sz w:val="20"/>
                <w:szCs w:val="20"/>
              </w:rPr>
            </w:pPr>
          </w:p>
          <w:p w14:paraId="1A2D9C26" w14:textId="77777777" w:rsidR="00DA11C1" w:rsidRPr="00675367" w:rsidRDefault="00DA11C1" w:rsidP="00E02E55">
            <w:pPr>
              <w:jc w:val="both"/>
              <w:rPr>
                <w:rFonts w:cstheme="minorHAnsi"/>
                <w:sz w:val="20"/>
                <w:szCs w:val="20"/>
              </w:rPr>
            </w:pPr>
            <w:r w:rsidRPr="00675367">
              <w:rPr>
                <w:rFonts w:cstheme="minorHAnsi"/>
                <w:sz w:val="20"/>
                <w:szCs w:val="20"/>
              </w:rPr>
              <w:t xml:space="preserve">The ocean is a dynamic and connected environment, and current sectoral instruments and organisations are failing to halt a decline in ocean health and ecosystem service delivery. An integrated approach to management, that conserves species, resources and manages human activities, is required. To transform ocean governance, IOM approaches should also be ecosystem-based, adaptive, </w:t>
            </w:r>
            <w:proofErr w:type="gramStart"/>
            <w:r w:rsidRPr="00675367">
              <w:rPr>
                <w:rFonts w:cstheme="minorHAnsi"/>
                <w:sz w:val="20"/>
                <w:szCs w:val="20"/>
              </w:rPr>
              <w:t>inclusive</w:t>
            </w:r>
            <w:proofErr w:type="gramEnd"/>
            <w:r w:rsidRPr="00675367">
              <w:rPr>
                <w:rFonts w:cstheme="minorHAnsi"/>
                <w:sz w:val="20"/>
                <w:szCs w:val="20"/>
              </w:rPr>
              <w:t xml:space="preserve"> and transparent.</w:t>
            </w:r>
          </w:p>
          <w:p w14:paraId="62CC2788" w14:textId="77777777" w:rsidR="00DA11C1" w:rsidRPr="00675367" w:rsidRDefault="00DA11C1" w:rsidP="00E02E55">
            <w:pPr>
              <w:jc w:val="both"/>
              <w:rPr>
                <w:rFonts w:cstheme="minorHAnsi"/>
                <w:sz w:val="20"/>
                <w:szCs w:val="20"/>
              </w:rPr>
            </w:pPr>
          </w:p>
        </w:tc>
      </w:tr>
      <w:tr w:rsidR="00DA11C1" w:rsidRPr="00675367" w14:paraId="3CC4FCA9" w14:textId="77777777" w:rsidTr="00E02E55">
        <w:trPr>
          <w:cantSplit/>
          <w:trHeight w:val="255"/>
        </w:trPr>
        <w:tc>
          <w:tcPr>
            <w:tcW w:w="916" w:type="pct"/>
            <w:tcBorders>
              <w:top w:val="single" w:sz="4" w:space="0" w:color="auto"/>
              <w:bottom w:val="single" w:sz="4" w:space="0" w:color="auto"/>
            </w:tcBorders>
            <w:shd w:val="clear" w:color="auto" w:fill="auto"/>
            <w:vAlign w:val="center"/>
          </w:tcPr>
          <w:p w14:paraId="4D391FEE" w14:textId="77777777" w:rsidR="00DA11C1" w:rsidRPr="00675367" w:rsidRDefault="00DA11C1" w:rsidP="00E02E55">
            <w:pPr>
              <w:jc w:val="center"/>
              <w:rPr>
                <w:rFonts w:cstheme="minorHAnsi"/>
                <w:sz w:val="20"/>
                <w:szCs w:val="20"/>
              </w:rPr>
            </w:pPr>
            <w:r w:rsidRPr="00675367">
              <w:rPr>
                <w:rFonts w:cstheme="minorHAnsi"/>
                <w:noProof/>
                <w:lang w:val="en-ZA" w:eastAsia="en-ZA"/>
              </w:rPr>
              <w:drawing>
                <wp:anchor distT="0" distB="0" distL="114300" distR="114300" simplePos="0" relativeHeight="251665408" behindDoc="0" locked="0" layoutInCell="1" allowOverlap="1" wp14:anchorId="784AACE4" wp14:editId="63D7A096">
                  <wp:simplePos x="0" y="0"/>
                  <wp:positionH relativeFrom="column">
                    <wp:posOffset>48895</wp:posOffset>
                  </wp:positionH>
                  <wp:positionV relativeFrom="paragraph">
                    <wp:posOffset>102235</wp:posOffset>
                  </wp:positionV>
                  <wp:extent cx="907200" cy="907200"/>
                  <wp:effectExtent l="0" t="0" r="7620" b="7620"/>
                  <wp:wrapNone/>
                  <wp:docPr id="29" name="Picture 29" descr="Logo, 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9" descr="Logo, icon&#10;&#10;Description automatically generated"/>
                          <pic:cNvPicPr preferRelativeResize="0"/>
                        </pic:nvPicPr>
                        <pic:blipFill>
                          <a:blip r:embed="rId10">
                            <a:extLst>
                              <a:ext uri="{28A0092B-C50C-407E-A947-70E740481C1C}">
                                <a14:useLocalDpi xmlns:a14="http://schemas.microsoft.com/office/drawing/2010/main" val="0"/>
                              </a:ext>
                            </a:extLst>
                          </a:blip>
                          <a:stretch>
                            <a:fillRect/>
                          </a:stretch>
                        </pic:blipFill>
                        <pic:spPr>
                          <a:xfrm>
                            <a:off x="0" y="0"/>
                            <a:ext cx="907200" cy="907200"/>
                          </a:xfrm>
                          <a:prstGeom prst="rect">
                            <a:avLst/>
                          </a:prstGeom>
                        </pic:spPr>
                      </pic:pic>
                    </a:graphicData>
                  </a:graphic>
                  <wp14:sizeRelH relativeFrom="margin">
                    <wp14:pctWidth>0</wp14:pctWidth>
                  </wp14:sizeRelH>
                  <wp14:sizeRelV relativeFrom="margin">
                    <wp14:pctHeight>0</wp14:pctHeight>
                  </wp14:sizeRelV>
                </wp:anchor>
              </w:drawing>
            </w:r>
          </w:p>
        </w:tc>
        <w:tc>
          <w:tcPr>
            <w:tcW w:w="1119" w:type="pct"/>
            <w:tcBorders>
              <w:top w:val="single" w:sz="4" w:space="0" w:color="auto"/>
              <w:bottom w:val="single" w:sz="4" w:space="0" w:color="auto"/>
            </w:tcBorders>
            <w:shd w:val="clear" w:color="auto" w:fill="auto"/>
            <w:vAlign w:val="center"/>
          </w:tcPr>
          <w:p w14:paraId="238ADE3B" w14:textId="77777777" w:rsidR="00DA11C1" w:rsidRPr="00675367" w:rsidRDefault="00DA11C1" w:rsidP="00E02E55">
            <w:pPr>
              <w:rPr>
                <w:rFonts w:cstheme="minorHAnsi"/>
                <w:sz w:val="20"/>
                <w:szCs w:val="20"/>
              </w:rPr>
            </w:pPr>
            <w:r w:rsidRPr="00675367">
              <w:rPr>
                <w:rFonts w:cstheme="minorHAnsi"/>
                <w:sz w:val="20"/>
                <w:szCs w:val="20"/>
              </w:rPr>
              <w:t xml:space="preserve">… </w:t>
            </w:r>
            <w:bookmarkStart w:id="1" w:name="_Hlk98408651"/>
            <w:r w:rsidRPr="00675367">
              <w:rPr>
                <w:rFonts w:cstheme="minorHAnsi"/>
                <w:sz w:val="20"/>
                <w:szCs w:val="20"/>
              </w:rPr>
              <w:t>coordinates engagement between ocean businesses and other diverse ocean stakeholders.</w:t>
            </w:r>
            <w:bookmarkEnd w:id="1"/>
          </w:p>
        </w:tc>
        <w:tc>
          <w:tcPr>
            <w:tcW w:w="2965" w:type="pct"/>
            <w:tcBorders>
              <w:top w:val="single" w:sz="4" w:space="0" w:color="auto"/>
              <w:bottom w:val="single" w:sz="4" w:space="0" w:color="auto"/>
            </w:tcBorders>
            <w:shd w:val="clear" w:color="auto" w:fill="auto"/>
            <w:vAlign w:val="center"/>
          </w:tcPr>
          <w:p w14:paraId="217C3F13" w14:textId="77777777" w:rsidR="00DA11C1" w:rsidRPr="00675367" w:rsidRDefault="00DA11C1" w:rsidP="00E02E55">
            <w:pPr>
              <w:jc w:val="both"/>
              <w:rPr>
                <w:rFonts w:cstheme="minorHAnsi"/>
                <w:sz w:val="20"/>
                <w:szCs w:val="20"/>
              </w:rPr>
            </w:pPr>
            <w:r w:rsidRPr="00675367">
              <w:rPr>
                <w:rFonts w:cstheme="minorHAnsi"/>
                <w:sz w:val="20"/>
                <w:szCs w:val="20"/>
              </w:rPr>
              <w:t>Keyword: Business Engagement</w:t>
            </w:r>
          </w:p>
          <w:p w14:paraId="368C73E0" w14:textId="77777777" w:rsidR="00DA11C1" w:rsidRPr="00675367" w:rsidRDefault="00DA11C1" w:rsidP="00E02E55">
            <w:pPr>
              <w:jc w:val="both"/>
              <w:rPr>
                <w:rFonts w:cstheme="minorHAnsi"/>
                <w:sz w:val="20"/>
                <w:szCs w:val="20"/>
                <w:shd w:val="clear" w:color="auto" w:fill="FFFFFF"/>
              </w:rPr>
            </w:pPr>
          </w:p>
          <w:p w14:paraId="45462627" w14:textId="77777777" w:rsidR="00DA11C1" w:rsidRPr="00675367" w:rsidRDefault="00DA11C1" w:rsidP="00E02E55">
            <w:pPr>
              <w:jc w:val="both"/>
              <w:rPr>
                <w:rFonts w:cstheme="minorHAnsi"/>
                <w:sz w:val="20"/>
                <w:szCs w:val="20"/>
              </w:rPr>
            </w:pPr>
            <w:r w:rsidRPr="00675367">
              <w:rPr>
                <w:rFonts w:cstheme="minorHAnsi"/>
                <w:sz w:val="20"/>
                <w:szCs w:val="20"/>
              </w:rPr>
              <w:t xml:space="preserve">Coordinated and transparent engagement with ocean stakeholders, including private and corporate sectors, is essential, to address the interlinked and cumulative impacts of businesses on the ocean </w:t>
            </w:r>
            <w:r w:rsidRPr="00675367">
              <w:rPr>
                <w:rStyle w:val="cf01"/>
                <w:rFonts w:cstheme="minorHAnsi"/>
                <w:sz w:val="20"/>
                <w:szCs w:val="20"/>
              </w:rPr>
              <w:t>and s</w:t>
            </w:r>
            <w:r w:rsidRPr="00675367">
              <w:rPr>
                <w:rStyle w:val="cf01"/>
                <w:rFonts w:cstheme="minorHAnsi"/>
              </w:rPr>
              <w:t>ociety, and to promote net positive outcomes for both</w:t>
            </w:r>
            <w:r w:rsidRPr="00675367">
              <w:rPr>
                <w:rFonts w:cstheme="minorHAnsi"/>
                <w:sz w:val="20"/>
                <w:szCs w:val="20"/>
              </w:rPr>
              <w:t>. Guiding principles for responsible businesses and platforms for business engagement do already exist and should be mainstreamed into future ocean governance policies and laws.</w:t>
            </w:r>
          </w:p>
          <w:p w14:paraId="2F326E7A" w14:textId="77777777" w:rsidR="00DA11C1" w:rsidRPr="00675367" w:rsidRDefault="00DA11C1" w:rsidP="00E02E55">
            <w:pPr>
              <w:jc w:val="both"/>
              <w:rPr>
                <w:rFonts w:cstheme="minorHAnsi"/>
                <w:sz w:val="20"/>
                <w:szCs w:val="20"/>
              </w:rPr>
            </w:pPr>
          </w:p>
        </w:tc>
      </w:tr>
      <w:tr w:rsidR="00DA11C1" w:rsidRPr="00675367" w14:paraId="61880E1C" w14:textId="77777777" w:rsidTr="00E02E55">
        <w:trPr>
          <w:cantSplit/>
          <w:trHeight w:val="255"/>
        </w:trPr>
        <w:tc>
          <w:tcPr>
            <w:tcW w:w="916" w:type="pct"/>
            <w:tcBorders>
              <w:top w:val="single" w:sz="4" w:space="0" w:color="auto"/>
              <w:bottom w:val="single" w:sz="4" w:space="0" w:color="auto"/>
            </w:tcBorders>
            <w:shd w:val="clear" w:color="auto" w:fill="auto"/>
            <w:vAlign w:val="center"/>
          </w:tcPr>
          <w:p w14:paraId="6C1DBE07" w14:textId="77777777" w:rsidR="00DA11C1" w:rsidRPr="00675367" w:rsidRDefault="00DA11C1" w:rsidP="00E02E55">
            <w:pPr>
              <w:jc w:val="center"/>
              <w:rPr>
                <w:rFonts w:cstheme="minorHAnsi"/>
                <w:sz w:val="20"/>
                <w:szCs w:val="20"/>
              </w:rPr>
            </w:pPr>
            <w:r w:rsidRPr="00675367">
              <w:rPr>
                <w:rFonts w:cstheme="minorHAnsi"/>
                <w:noProof/>
                <w:lang w:val="en-ZA" w:eastAsia="en-ZA"/>
              </w:rPr>
              <w:drawing>
                <wp:anchor distT="0" distB="0" distL="114300" distR="114300" simplePos="0" relativeHeight="251666432" behindDoc="0" locked="0" layoutInCell="1" allowOverlap="1" wp14:anchorId="62387AC6" wp14:editId="2BCAE76E">
                  <wp:simplePos x="0" y="0"/>
                  <wp:positionH relativeFrom="column">
                    <wp:posOffset>60325</wp:posOffset>
                  </wp:positionH>
                  <wp:positionV relativeFrom="paragraph">
                    <wp:posOffset>65405</wp:posOffset>
                  </wp:positionV>
                  <wp:extent cx="907200" cy="907200"/>
                  <wp:effectExtent l="0" t="0" r="7620" b="7620"/>
                  <wp:wrapNone/>
                  <wp:docPr id="11" name="Picture 11"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11" descr="Icon&#10;&#10;Description automatically generated"/>
                          <pic:cNvPicPr preferRelativeResize="0">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7200" cy="9072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119" w:type="pct"/>
            <w:tcBorders>
              <w:top w:val="single" w:sz="4" w:space="0" w:color="auto"/>
              <w:bottom w:val="single" w:sz="4" w:space="0" w:color="auto"/>
            </w:tcBorders>
            <w:shd w:val="clear" w:color="auto" w:fill="auto"/>
            <w:vAlign w:val="center"/>
          </w:tcPr>
          <w:p w14:paraId="4C0FFC31" w14:textId="77777777" w:rsidR="00DA11C1" w:rsidRPr="00675367" w:rsidRDefault="00DA11C1" w:rsidP="00E02E55">
            <w:pPr>
              <w:rPr>
                <w:rFonts w:eastAsia="Times New Roman" w:cstheme="minorHAnsi"/>
                <w:color w:val="000000"/>
                <w:sz w:val="20"/>
                <w:szCs w:val="20"/>
                <w:lang w:eastAsia="en-ZA"/>
              </w:rPr>
            </w:pPr>
            <w:r w:rsidRPr="00675367">
              <w:rPr>
                <w:rFonts w:cstheme="minorHAnsi"/>
                <w:sz w:val="20"/>
                <w:szCs w:val="20"/>
              </w:rPr>
              <w:t xml:space="preserve">… </w:t>
            </w:r>
            <w:r w:rsidRPr="00675367">
              <w:rPr>
                <w:rFonts w:eastAsia="Times New Roman" w:cstheme="minorHAnsi"/>
                <w:color w:val="000000"/>
                <w:sz w:val="20"/>
                <w:szCs w:val="20"/>
                <w:lang w:eastAsia="en-ZA"/>
              </w:rPr>
              <w:t>encourages</w:t>
            </w:r>
          </w:p>
          <w:p w14:paraId="1C4AC223" w14:textId="77777777" w:rsidR="00DA11C1" w:rsidRPr="00675367" w:rsidRDefault="00DA11C1" w:rsidP="00E02E55">
            <w:pPr>
              <w:rPr>
                <w:rFonts w:cstheme="minorHAnsi"/>
                <w:sz w:val="20"/>
                <w:szCs w:val="20"/>
              </w:rPr>
            </w:pPr>
            <w:r w:rsidRPr="00675367">
              <w:rPr>
                <w:rFonts w:cstheme="minorHAnsi"/>
                <w:sz w:val="20"/>
                <w:szCs w:val="20"/>
              </w:rPr>
              <w:t>diverse incentives to promote and enable sustainable ocean use practices.</w:t>
            </w:r>
            <w:r w:rsidRPr="00675367">
              <w:rPr>
                <w:rFonts w:cstheme="minorHAnsi"/>
                <w:noProof/>
              </w:rPr>
              <w:t xml:space="preserve"> </w:t>
            </w:r>
          </w:p>
        </w:tc>
        <w:tc>
          <w:tcPr>
            <w:tcW w:w="2965" w:type="pct"/>
            <w:tcBorders>
              <w:top w:val="single" w:sz="4" w:space="0" w:color="auto"/>
              <w:bottom w:val="single" w:sz="4" w:space="0" w:color="auto"/>
            </w:tcBorders>
            <w:shd w:val="clear" w:color="auto" w:fill="auto"/>
            <w:vAlign w:val="center"/>
          </w:tcPr>
          <w:p w14:paraId="7B06867D" w14:textId="77777777" w:rsidR="00DA11C1" w:rsidRPr="00675367" w:rsidRDefault="00DA11C1" w:rsidP="00E02E55">
            <w:pPr>
              <w:jc w:val="both"/>
              <w:rPr>
                <w:rFonts w:cstheme="minorHAnsi"/>
                <w:sz w:val="20"/>
                <w:szCs w:val="20"/>
                <w:lang w:val="en-US"/>
              </w:rPr>
            </w:pPr>
            <w:r w:rsidRPr="00675367">
              <w:rPr>
                <w:rFonts w:cstheme="minorHAnsi"/>
                <w:sz w:val="20"/>
                <w:szCs w:val="20"/>
              </w:rPr>
              <w:t>Keywords: Diverse Incentives</w:t>
            </w:r>
          </w:p>
          <w:p w14:paraId="44625814" w14:textId="77777777" w:rsidR="00DA11C1" w:rsidRPr="00675367" w:rsidRDefault="00DA11C1" w:rsidP="00E02E55">
            <w:pPr>
              <w:jc w:val="both"/>
              <w:rPr>
                <w:rFonts w:cstheme="minorHAnsi"/>
                <w:sz w:val="20"/>
                <w:szCs w:val="20"/>
                <w:lang w:val="en-US"/>
              </w:rPr>
            </w:pPr>
          </w:p>
          <w:p w14:paraId="0BD9DC0C" w14:textId="77777777" w:rsidR="00DA11C1" w:rsidRPr="00675367" w:rsidRDefault="00DA11C1" w:rsidP="00E02E55">
            <w:pPr>
              <w:jc w:val="both"/>
              <w:rPr>
                <w:rFonts w:cstheme="minorHAnsi"/>
                <w:sz w:val="20"/>
                <w:szCs w:val="20"/>
              </w:rPr>
            </w:pPr>
            <w:r w:rsidRPr="00675367">
              <w:rPr>
                <w:rFonts w:cstheme="minorHAnsi"/>
                <w:sz w:val="20"/>
                <w:szCs w:val="20"/>
              </w:rPr>
              <w:t>The use of rigorously designed, functionally integrated and effective diverse incentives, ranging from legal (top-down), participative (bottom-up), economic (markets and economies), knowledge (collective learning) and interpretative (awareness-raising), can help ensure that sectors are managed and governed in ways that are appropriate to each sector and to the broader system.</w:t>
            </w:r>
          </w:p>
          <w:p w14:paraId="3FDB7799" w14:textId="77777777" w:rsidR="00DA11C1" w:rsidRPr="00675367" w:rsidRDefault="00DA11C1" w:rsidP="00E02E55">
            <w:pPr>
              <w:jc w:val="both"/>
              <w:rPr>
                <w:rFonts w:cstheme="minorHAnsi"/>
                <w:sz w:val="20"/>
                <w:szCs w:val="20"/>
              </w:rPr>
            </w:pPr>
          </w:p>
        </w:tc>
      </w:tr>
      <w:tr w:rsidR="00DA11C1" w:rsidRPr="00675367" w14:paraId="12651446" w14:textId="77777777" w:rsidTr="00E02E55">
        <w:trPr>
          <w:cantSplit/>
          <w:trHeight w:val="1415"/>
        </w:trPr>
        <w:tc>
          <w:tcPr>
            <w:tcW w:w="916" w:type="pct"/>
            <w:tcBorders>
              <w:top w:val="single" w:sz="4" w:space="0" w:color="auto"/>
              <w:bottom w:val="single" w:sz="4" w:space="0" w:color="auto"/>
            </w:tcBorders>
            <w:shd w:val="clear" w:color="auto" w:fill="auto"/>
            <w:vAlign w:val="center"/>
          </w:tcPr>
          <w:p w14:paraId="3B9226BB" w14:textId="77777777" w:rsidR="00DA11C1" w:rsidRPr="00675367" w:rsidRDefault="00DA11C1" w:rsidP="00E02E55">
            <w:pPr>
              <w:jc w:val="center"/>
              <w:rPr>
                <w:rFonts w:cstheme="minorHAnsi"/>
                <w:sz w:val="20"/>
                <w:szCs w:val="20"/>
              </w:rPr>
            </w:pPr>
            <w:r w:rsidRPr="00675367">
              <w:rPr>
                <w:rFonts w:cstheme="minorHAnsi"/>
                <w:noProof/>
                <w:lang w:val="en-ZA" w:eastAsia="en-ZA"/>
              </w:rPr>
              <w:drawing>
                <wp:anchor distT="0" distB="0" distL="114300" distR="114300" simplePos="0" relativeHeight="251667456" behindDoc="0" locked="0" layoutInCell="1" allowOverlap="1" wp14:anchorId="221D3736" wp14:editId="55DBDAB2">
                  <wp:simplePos x="0" y="0"/>
                  <wp:positionH relativeFrom="column">
                    <wp:posOffset>56515</wp:posOffset>
                  </wp:positionH>
                  <wp:positionV relativeFrom="paragraph">
                    <wp:posOffset>115570</wp:posOffset>
                  </wp:positionV>
                  <wp:extent cx="907200" cy="907200"/>
                  <wp:effectExtent l="0" t="0" r="7620" b="7620"/>
                  <wp:wrapNone/>
                  <wp:docPr id="38" name="Picture 38"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Picture 38" descr="Icon&#10;&#10;Description automatically generated"/>
                          <pic:cNvPicPr preferRelativeResize="0"/>
                        </pic:nvPicPr>
                        <pic:blipFill>
                          <a:blip r:embed="rId12">
                            <a:extLst>
                              <a:ext uri="{28A0092B-C50C-407E-A947-70E740481C1C}">
                                <a14:useLocalDpi xmlns:a14="http://schemas.microsoft.com/office/drawing/2010/main" val="0"/>
                              </a:ext>
                            </a:extLst>
                          </a:blip>
                          <a:stretch>
                            <a:fillRect/>
                          </a:stretch>
                        </pic:blipFill>
                        <pic:spPr>
                          <a:xfrm>
                            <a:off x="0" y="0"/>
                            <a:ext cx="907200" cy="907200"/>
                          </a:xfrm>
                          <a:prstGeom prst="rect">
                            <a:avLst/>
                          </a:prstGeom>
                        </pic:spPr>
                      </pic:pic>
                    </a:graphicData>
                  </a:graphic>
                  <wp14:sizeRelH relativeFrom="margin">
                    <wp14:pctWidth>0</wp14:pctWidth>
                  </wp14:sizeRelH>
                  <wp14:sizeRelV relativeFrom="margin">
                    <wp14:pctHeight>0</wp14:pctHeight>
                  </wp14:sizeRelV>
                </wp:anchor>
              </w:drawing>
            </w:r>
          </w:p>
        </w:tc>
        <w:tc>
          <w:tcPr>
            <w:tcW w:w="1119" w:type="pct"/>
            <w:tcBorders>
              <w:top w:val="single" w:sz="4" w:space="0" w:color="auto"/>
              <w:bottom w:val="single" w:sz="4" w:space="0" w:color="auto"/>
            </w:tcBorders>
            <w:shd w:val="clear" w:color="auto" w:fill="auto"/>
            <w:vAlign w:val="center"/>
          </w:tcPr>
          <w:p w14:paraId="70E4B69D" w14:textId="77777777" w:rsidR="00DA11C1" w:rsidRPr="00675367" w:rsidRDefault="00DA11C1" w:rsidP="00E02E55">
            <w:pPr>
              <w:rPr>
                <w:rFonts w:cstheme="minorHAnsi"/>
                <w:sz w:val="20"/>
                <w:szCs w:val="20"/>
              </w:rPr>
            </w:pPr>
            <w:r w:rsidRPr="00675367">
              <w:rPr>
                <w:rFonts w:cstheme="minorHAnsi"/>
                <w:sz w:val="20"/>
                <w:szCs w:val="20"/>
              </w:rPr>
              <w:t>… promotes sustainable and inclusive technological and other innovation.</w:t>
            </w:r>
          </w:p>
        </w:tc>
        <w:tc>
          <w:tcPr>
            <w:tcW w:w="2965" w:type="pct"/>
            <w:tcBorders>
              <w:top w:val="single" w:sz="4" w:space="0" w:color="auto"/>
              <w:bottom w:val="single" w:sz="4" w:space="0" w:color="auto"/>
            </w:tcBorders>
            <w:shd w:val="clear" w:color="auto" w:fill="auto"/>
            <w:vAlign w:val="center"/>
          </w:tcPr>
          <w:p w14:paraId="113E8758" w14:textId="77777777" w:rsidR="00DA11C1" w:rsidRPr="00675367" w:rsidRDefault="00DA11C1" w:rsidP="00E02E55">
            <w:pPr>
              <w:jc w:val="both"/>
              <w:rPr>
                <w:rFonts w:cstheme="minorHAnsi"/>
                <w:sz w:val="20"/>
                <w:szCs w:val="20"/>
              </w:rPr>
            </w:pPr>
            <w:r w:rsidRPr="00675367">
              <w:rPr>
                <w:rFonts w:cstheme="minorHAnsi"/>
                <w:sz w:val="20"/>
                <w:szCs w:val="20"/>
              </w:rPr>
              <w:t>Keyword: Technology</w:t>
            </w:r>
          </w:p>
          <w:p w14:paraId="26DAFA6F" w14:textId="77777777" w:rsidR="00DA11C1" w:rsidRPr="00675367" w:rsidRDefault="00DA11C1" w:rsidP="00E02E55">
            <w:pPr>
              <w:jc w:val="both"/>
              <w:rPr>
                <w:rFonts w:cstheme="minorHAnsi"/>
                <w:sz w:val="20"/>
                <w:szCs w:val="20"/>
              </w:rPr>
            </w:pPr>
          </w:p>
          <w:p w14:paraId="39C64865" w14:textId="77777777" w:rsidR="00DA11C1" w:rsidRPr="00675367" w:rsidRDefault="00DA11C1" w:rsidP="00E02E55">
            <w:pPr>
              <w:jc w:val="both"/>
              <w:rPr>
                <w:rFonts w:cstheme="minorHAnsi"/>
                <w:sz w:val="20"/>
                <w:szCs w:val="20"/>
              </w:rPr>
            </w:pPr>
            <w:r w:rsidRPr="00675367">
              <w:rPr>
                <w:rFonts w:cstheme="minorHAnsi"/>
                <w:sz w:val="20"/>
                <w:szCs w:val="20"/>
                <w:lang w:val="en-ZA"/>
              </w:rPr>
              <w:t xml:space="preserve">Technological innovation can support transformative ocean governance in many ways. </w:t>
            </w:r>
            <w:r w:rsidRPr="00675367">
              <w:rPr>
                <w:rFonts w:cstheme="minorHAnsi"/>
                <w:sz w:val="20"/>
                <w:szCs w:val="20"/>
              </w:rPr>
              <w:t xml:space="preserve">For the transformative potential to materialise, technological innovation needs to account for multiple dimensions of sustainability, equity issues (access, availability, know-how) and be co-developed with end users and affected stakeholders. It is equally important to consider other sources and forms of innovation than technology, such as social, </w:t>
            </w:r>
            <w:proofErr w:type="gramStart"/>
            <w:r w:rsidRPr="00675367">
              <w:rPr>
                <w:rFonts w:cstheme="minorHAnsi"/>
                <w:sz w:val="20"/>
                <w:szCs w:val="20"/>
              </w:rPr>
              <w:t>cultural</w:t>
            </w:r>
            <w:proofErr w:type="gramEnd"/>
            <w:r w:rsidRPr="00675367">
              <w:rPr>
                <w:rFonts w:cstheme="minorHAnsi"/>
                <w:sz w:val="20"/>
                <w:szCs w:val="20"/>
              </w:rPr>
              <w:t xml:space="preserve"> and economic innovation.</w:t>
            </w:r>
          </w:p>
          <w:p w14:paraId="06D41CE4" w14:textId="77777777" w:rsidR="00DA11C1" w:rsidRPr="00675367" w:rsidRDefault="00DA11C1" w:rsidP="00E02E55">
            <w:pPr>
              <w:jc w:val="both"/>
              <w:rPr>
                <w:rFonts w:cstheme="minorHAnsi"/>
                <w:sz w:val="20"/>
                <w:szCs w:val="20"/>
              </w:rPr>
            </w:pPr>
          </w:p>
        </w:tc>
      </w:tr>
      <w:tr w:rsidR="00DA11C1" w:rsidRPr="00675367" w14:paraId="2E8FCE73" w14:textId="77777777" w:rsidTr="00E02E55">
        <w:trPr>
          <w:cantSplit/>
          <w:trHeight w:val="270"/>
        </w:trPr>
        <w:tc>
          <w:tcPr>
            <w:tcW w:w="916" w:type="pct"/>
            <w:tcBorders>
              <w:top w:val="single" w:sz="4" w:space="0" w:color="auto"/>
              <w:bottom w:val="single" w:sz="4" w:space="0" w:color="auto"/>
            </w:tcBorders>
            <w:shd w:val="clear" w:color="auto" w:fill="auto"/>
            <w:vAlign w:val="center"/>
          </w:tcPr>
          <w:p w14:paraId="4AC772CF" w14:textId="77777777" w:rsidR="00DA11C1" w:rsidRPr="00675367" w:rsidRDefault="00DA11C1" w:rsidP="00E02E55">
            <w:pPr>
              <w:jc w:val="center"/>
              <w:rPr>
                <w:rFonts w:cstheme="minorHAnsi"/>
                <w:sz w:val="20"/>
                <w:szCs w:val="20"/>
              </w:rPr>
            </w:pPr>
            <w:r w:rsidRPr="00675367">
              <w:rPr>
                <w:rFonts w:cstheme="minorHAnsi"/>
                <w:noProof/>
                <w:lang w:val="en-ZA" w:eastAsia="en-ZA"/>
              </w:rPr>
              <w:lastRenderedPageBreak/>
              <w:drawing>
                <wp:anchor distT="0" distB="0" distL="114300" distR="114300" simplePos="0" relativeHeight="251668480" behindDoc="0" locked="0" layoutInCell="1" allowOverlap="1" wp14:anchorId="6E61D4D3" wp14:editId="3A2E8DA7">
                  <wp:simplePos x="0" y="0"/>
                  <wp:positionH relativeFrom="column">
                    <wp:posOffset>57150</wp:posOffset>
                  </wp:positionH>
                  <wp:positionV relativeFrom="paragraph">
                    <wp:posOffset>39370</wp:posOffset>
                  </wp:positionV>
                  <wp:extent cx="907200" cy="907200"/>
                  <wp:effectExtent l="0" t="0" r="7620" b="7620"/>
                  <wp:wrapNone/>
                  <wp:docPr id="39" name="Picture 39"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Picture 39" descr="Icon&#10;&#10;Description automatically generated"/>
                          <pic:cNvPicPr preferRelativeResize="0"/>
                        </pic:nvPicPr>
                        <pic:blipFill>
                          <a:blip r:embed="rId13">
                            <a:extLst>
                              <a:ext uri="{28A0092B-C50C-407E-A947-70E740481C1C}">
                                <a14:useLocalDpi xmlns:a14="http://schemas.microsoft.com/office/drawing/2010/main" val="0"/>
                              </a:ext>
                            </a:extLst>
                          </a:blip>
                          <a:stretch>
                            <a:fillRect/>
                          </a:stretch>
                        </pic:blipFill>
                        <pic:spPr>
                          <a:xfrm>
                            <a:off x="0" y="0"/>
                            <a:ext cx="907200" cy="907200"/>
                          </a:xfrm>
                          <a:prstGeom prst="rect">
                            <a:avLst/>
                          </a:prstGeom>
                        </pic:spPr>
                      </pic:pic>
                    </a:graphicData>
                  </a:graphic>
                  <wp14:sizeRelH relativeFrom="margin">
                    <wp14:pctWidth>0</wp14:pctWidth>
                  </wp14:sizeRelH>
                  <wp14:sizeRelV relativeFrom="margin">
                    <wp14:pctHeight>0</wp14:pctHeight>
                  </wp14:sizeRelV>
                </wp:anchor>
              </w:drawing>
            </w:r>
          </w:p>
        </w:tc>
        <w:tc>
          <w:tcPr>
            <w:tcW w:w="1119" w:type="pct"/>
            <w:tcBorders>
              <w:top w:val="single" w:sz="4" w:space="0" w:color="auto"/>
              <w:bottom w:val="single" w:sz="4" w:space="0" w:color="auto"/>
            </w:tcBorders>
            <w:shd w:val="clear" w:color="auto" w:fill="auto"/>
            <w:vAlign w:val="center"/>
          </w:tcPr>
          <w:p w14:paraId="608C3D93" w14:textId="77777777" w:rsidR="00DA11C1" w:rsidRPr="00675367" w:rsidRDefault="00DA11C1" w:rsidP="00E02E55">
            <w:pPr>
              <w:rPr>
                <w:rFonts w:cstheme="minorHAnsi"/>
                <w:sz w:val="20"/>
                <w:szCs w:val="20"/>
              </w:rPr>
            </w:pPr>
            <w:r w:rsidRPr="00675367">
              <w:rPr>
                <w:rFonts w:cstheme="minorHAnsi"/>
                <w:sz w:val="20"/>
                <w:szCs w:val="20"/>
              </w:rPr>
              <w:t>… leverages international mechanisms that support inclusive decision-making for sustainable development.</w:t>
            </w:r>
          </w:p>
        </w:tc>
        <w:tc>
          <w:tcPr>
            <w:tcW w:w="2965" w:type="pct"/>
            <w:tcBorders>
              <w:top w:val="single" w:sz="4" w:space="0" w:color="auto"/>
              <w:bottom w:val="single" w:sz="4" w:space="0" w:color="auto"/>
            </w:tcBorders>
            <w:shd w:val="clear" w:color="auto" w:fill="auto"/>
            <w:vAlign w:val="center"/>
          </w:tcPr>
          <w:p w14:paraId="7F230A17" w14:textId="77777777" w:rsidR="00DA11C1" w:rsidRPr="00675367" w:rsidRDefault="00DA11C1" w:rsidP="00E02E55">
            <w:pPr>
              <w:jc w:val="both"/>
              <w:rPr>
                <w:rFonts w:cstheme="minorHAnsi"/>
                <w:sz w:val="20"/>
                <w:szCs w:val="20"/>
              </w:rPr>
            </w:pPr>
            <w:r w:rsidRPr="00675367">
              <w:rPr>
                <w:rFonts w:cstheme="minorHAnsi"/>
                <w:sz w:val="20"/>
                <w:szCs w:val="20"/>
              </w:rPr>
              <w:t>Keyword: International Mechanisms</w:t>
            </w:r>
          </w:p>
          <w:p w14:paraId="7E46FE73" w14:textId="77777777" w:rsidR="00DA11C1" w:rsidRPr="00675367" w:rsidRDefault="00DA11C1" w:rsidP="00E02E55">
            <w:pPr>
              <w:jc w:val="both"/>
              <w:rPr>
                <w:rFonts w:cstheme="minorHAnsi"/>
                <w:sz w:val="20"/>
                <w:szCs w:val="20"/>
              </w:rPr>
            </w:pPr>
          </w:p>
          <w:p w14:paraId="049C89C7" w14:textId="77777777" w:rsidR="00DA11C1" w:rsidRPr="00675367" w:rsidRDefault="00DA11C1" w:rsidP="00E02E55">
            <w:pPr>
              <w:jc w:val="both"/>
              <w:rPr>
                <w:rFonts w:cstheme="minorHAnsi"/>
                <w:sz w:val="20"/>
                <w:szCs w:val="20"/>
              </w:rPr>
            </w:pPr>
            <w:r w:rsidRPr="00675367">
              <w:rPr>
                <w:rFonts w:cstheme="minorHAnsi"/>
                <w:sz w:val="20"/>
                <w:szCs w:val="20"/>
              </w:rPr>
              <w:t xml:space="preserve">Leveraging international mechanisms can be critical to support local-level and national-level environmental commitments (for example the SDGs) as well as human rights-holders when national and local government are </w:t>
            </w:r>
            <w:proofErr w:type="gramStart"/>
            <w:r w:rsidRPr="00675367">
              <w:rPr>
                <w:rFonts w:cstheme="minorHAnsi"/>
                <w:sz w:val="20"/>
                <w:szCs w:val="20"/>
              </w:rPr>
              <w:t>lagging behind</w:t>
            </w:r>
            <w:proofErr w:type="gramEnd"/>
            <w:r w:rsidRPr="00675367">
              <w:rPr>
                <w:rFonts w:cstheme="minorHAnsi"/>
                <w:sz w:val="20"/>
                <w:szCs w:val="20"/>
              </w:rPr>
              <w:t xml:space="preserve"> in implementing their international obligations on marine biodiversity, the protection of the marine environment and human rights.</w:t>
            </w:r>
          </w:p>
          <w:p w14:paraId="045E3E7C" w14:textId="77777777" w:rsidR="00DA11C1" w:rsidRPr="00675367" w:rsidRDefault="00DA11C1" w:rsidP="00E02E55">
            <w:pPr>
              <w:jc w:val="both"/>
              <w:rPr>
                <w:rFonts w:cstheme="minorHAnsi"/>
              </w:rPr>
            </w:pPr>
          </w:p>
        </w:tc>
      </w:tr>
      <w:tr w:rsidR="00DA11C1" w:rsidRPr="00675367" w14:paraId="7A67CB79" w14:textId="77777777" w:rsidTr="00E02E55">
        <w:trPr>
          <w:cantSplit/>
          <w:trHeight w:val="255"/>
        </w:trPr>
        <w:tc>
          <w:tcPr>
            <w:tcW w:w="916" w:type="pct"/>
            <w:tcBorders>
              <w:top w:val="single" w:sz="4" w:space="0" w:color="auto"/>
              <w:bottom w:val="single" w:sz="4" w:space="0" w:color="auto"/>
            </w:tcBorders>
            <w:shd w:val="clear" w:color="auto" w:fill="auto"/>
            <w:vAlign w:val="center"/>
          </w:tcPr>
          <w:p w14:paraId="5DEFDC7B" w14:textId="77777777" w:rsidR="00DA11C1" w:rsidRPr="00675367" w:rsidRDefault="00DA11C1" w:rsidP="00E02E55">
            <w:pPr>
              <w:jc w:val="center"/>
              <w:rPr>
                <w:rFonts w:cstheme="minorHAnsi"/>
                <w:sz w:val="20"/>
                <w:szCs w:val="20"/>
              </w:rPr>
            </w:pPr>
            <w:r w:rsidRPr="00675367">
              <w:rPr>
                <w:rFonts w:cstheme="minorHAnsi"/>
                <w:noProof/>
                <w:lang w:val="en-ZA" w:eastAsia="en-ZA"/>
              </w:rPr>
              <w:drawing>
                <wp:anchor distT="0" distB="0" distL="114300" distR="114300" simplePos="0" relativeHeight="251669504" behindDoc="0" locked="0" layoutInCell="1" allowOverlap="1" wp14:anchorId="26FD01D5" wp14:editId="533C0AC4">
                  <wp:simplePos x="0" y="0"/>
                  <wp:positionH relativeFrom="column">
                    <wp:posOffset>50165</wp:posOffset>
                  </wp:positionH>
                  <wp:positionV relativeFrom="paragraph">
                    <wp:posOffset>59055</wp:posOffset>
                  </wp:positionV>
                  <wp:extent cx="907200" cy="907200"/>
                  <wp:effectExtent l="0" t="0" r="7620" b="7620"/>
                  <wp:wrapNone/>
                  <wp:docPr id="40" name="Picture 40"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Picture 40" descr="Icon&#10;&#10;Description automatically generated"/>
                          <pic:cNvPicPr preferRelativeResize="0"/>
                        </pic:nvPicPr>
                        <pic:blipFill>
                          <a:blip r:embed="rId14">
                            <a:extLst>
                              <a:ext uri="{28A0092B-C50C-407E-A947-70E740481C1C}">
                                <a14:useLocalDpi xmlns:a14="http://schemas.microsoft.com/office/drawing/2010/main" val="0"/>
                              </a:ext>
                            </a:extLst>
                          </a:blip>
                          <a:stretch>
                            <a:fillRect/>
                          </a:stretch>
                        </pic:blipFill>
                        <pic:spPr>
                          <a:xfrm>
                            <a:off x="0" y="0"/>
                            <a:ext cx="907200" cy="907200"/>
                          </a:xfrm>
                          <a:prstGeom prst="rect">
                            <a:avLst/>
                          </a:prstGeom>
                        </pic:spPr>
                      </pic:pic>
                    </a:graphicData>
                  </a:graphic>
                  <wp14:sizeRelH relativeFrom="margin">
                    <wp14:pctWidth>0</wp14:pctWidth>
                  </wp14:sizeRelH>
                  <wp14:sizeRelV relativeFrom="margin">
                    <wp14:pctHeight>0</wp14:pctHeight>
                  </wp14:sizeRelV>
                </wp:anchor>
              </w:drawing>
            </w:r>
          </w:p>
        </w:tc>
        <w:tc>
          <w:tcPr>
            <w:tcW w:w="1119" w:type="pct"/>
            <w:tcBorders>
              <w:top w:val="single" w:sz="4" w:space="0" w:color="auto"/>
              <w:bottom w:val="single" w:sz="4" w:space="0" w:color="auto"/>
            </w:tcBorders>
            <w:shd w:val="clear" w:color="auto" w:fill="auto"/>
            <w:vAlign w:val="center"/>
          </w:tcPr>
          <w:p w14:paraId="55EA3831" w14:textId="77777777" w:rsidR="00DA11C1" w:rsidRPr="00675367" w:rsidRDefault="00DA11C1" w:rsidP="00E02E55">
            <w:pPr>
              <w:rPr>
                <w:rFonts w:cstheme="minorHAnsi"/>
                <w:sz w:val="20"/>
                <w:szCs w:val="20"/>
              </w:rPr>
            </w:pPr>
            <w:r w:rsidRPr="00675367">
              <w:rPr>
                <w:rFonts w:cstheme="minorHAnsi"/>
                <w:sz w:val="20"/>
                <w:szCs w:val="20"/>
              </w:rPr>
              <w:t xml:space="preserve">… advocates for dynamic, </w:t>
            </w:r>
            <w:proofErr w:type="gramStart"/>
            <w:r w:rsidRPr="00675367">
              <w:rPr>
                <w:rFonts w:cstheme="minorHAnsi"/>
                <w:sz w:val="20"/>
                <w:szCs w:val="20"/>
              </w:rPr>
              <w:t>inclusive</w:t>
            </w:r>
            <w:proofErr w:type="gramEnd"/>
            <w:r w:rsidRPr="00675367">
              <w:rPr>
                <w:rFonts w:cstheme="minorHAnsi"/>
                <w:sz w:val="20"/>
                <w:szCs w:val="20"/>
              </w:rPr>
              <w:t xml:space="preserve"> and adaptive modes of governance.</w:t>
            </w:r>
          </w:p>
        </w:tc>
        <w:tc>
          <w:tcPr>
            <w:tcW w:w="2965" w:type="pct"/>
            <w:tcBorders>
              <w:top w:val="single" w:sz="4" w:space="0" w:color="auto"/>
              <w:bottom w:val="single" w:sz="4" w:space="0" w:color="auto"/>
            </w:tcBorders>
            <w:shd w:val="clear" w:color="auto" w:fill="auto"/>
            <w:vAlign w:val="center"/>
          </w:tcPr>
          <w:p w14:paraId="157AA404" w14:textId="77777777" w:rsidR="00DA11C1" w:rsidRPr="00675367" w:rsidRDefault="00DA11C1" w:rsidP="00E02E55">
            <w:pPr>
              <w:jc w:val="both"/>
              <w:rPr>
                <w:rFonts w:cstheme="minorHAnsi"/>
                <w:sz w:val="20"/>
                <w:szCs w:val="20"/>
              </w:rPr>
            </w:pPr>
            <w:r w:rsidRPr="00675367">
              <w:rPr>
                <w:rFonts w:cstheme="minorHAnsi"/>
                <w:sz w:val="20"/>
                <w:szCs w:val="20"/>
              </w:rPr>
              <w:t>Keyword: Governance Modes</w:t>
            </w:r>
          </w:p>
          <w:p w14:paraId="1CF2FCBB" w14:textId="77777777" w:rsidR="00DA11C1" w:rsidRPr="00675367" w:rsidRDefault="00DA11C1" w:rsidP="00E02E55">
            <w:pPr>
              <w:jc w:val="both"/>
              <w:rPr>
                <w:rFonts w:cstheme="minorHAnsi"/>
                <w:sz w:val="20"/>
                <w:szCs w:val="20"/>
                <w:lang w:val="en-US"/>
              </w:rPr>
            </w:pPr>
          </w:p>
          <w:p w14:paraId="30D64C27" w14:textId="77777777" w:rsidR="00DA11C1" w:rsidRPr="00675367" w:rsidRDefault="00DA11C1" w:rsidP="00E02E55">
            <w:pPr>
              <w:jc w:val="both"/>
              <w:rPr>
                <w:rFonts w:cstheme="minorHAnsi"/>
                <w:sz w:val="20"/>
                <w:szCs w:val="20"/>
                <w:lang w:val="en-US"/>
              </w:rPr>
            </w:pPr>
            <w:r w:rsidRPr="00675367">
              <w:rPr>
                <w:rFonts w:cstheme="minorHAnsi"/>
                <w:sz w:val="20"/>
                <w:szCs w:val="20"/>
              </w:rPr>
              <w:t>Given the inherent complexity in, and dynamic nature of, marine social-ecological systems, governance modes require dynamic approaches that can respond to shifts in these systems. Governance modes also require the respectful integration and inclusion of indigenous and local knowledge, and the ability to adapt to the status of ecosystems and the non-linear reactions from both human and non-human pressures on these systems.</w:t>
            </w:r>
          </w:p>
          <w:p w14:paraId="2834532E" w14:textId="77777777" w:rsidR="00DA11C1" w:rsidRPr="00675367" w:rsidRDefault="00DA11C1" w:rsidP="00E02E55">
            <w:pPr>
              <w:jc w:val="both"/>
              <w:rPr>
                <w:rFonts w:cstheme="minorHAnsi"/>
                <w:sz w:val="20"/>
                <w:szCs w:val="20"/>
              </w:rPr>
            </w:pPr>
          </w:p>
        </w:tc>
      </w:tr>
      <w:tr w:rsidR="00DA11C1" w:rsidRPr="00675367" w14:paraId="5DEAD0EA" w14:textId="77777777" w:rsidTr="00E02E55">
        <w:trPr>
          <w:cantSplit/>
          <w:trHeight w:val="255"/>
        </w:trPr>
        <w:tc>
          <w:tcPr>
            <w:tcW w:w="916" w:type="pct"/>
            <w:tcBorders>
              <w:top w:val="single" w:sz="4" w:space="0" w:color="auto"/>
              <w:bottom w:val="single" w:sz="4" w:space="0" w:color="auto"/>
            </w:tcBorders>
            <w:shd w:val="clear" w:color="auto" w:fill="auto"/>
            <w:vAlign w:val="center"/>
          </w:tcPr>
          <w:p w14:paraId="7AF5D0E6" w14:textId="77777777" w:rsidR="00DA11C1" w:rsidRPr="00675367" w:rsidRDefault="00DA11C1" w:rsidP="00E02E55">
            <w:pPr>
              <w:jc w:val="center"/>
              <w:rPr>
                <w:rFonts w:cstheme="minorHAnsi"/>
                <w:sz w:val="20"/>
                <w:szCs w:val="20"/>
              </w:rPr>
            </w:pPr>
            <w:r w:rsidRPr="00675367">
              <w:rPr>
                <w:rFonts w:cstheme="minorHAnsi"/>
                <w:noProof/>
                <w:lang w:val="en-ZA" w:eastAsia="en-ZA"/>
              </w:rPr>
              <w:drawing>
                <wp:anchor distT="0" distB="0" distL="114300" distR="114300" simplePos="0" relativeHeight="251670528" behindDoc="0" locked="0" layoutInCell="1" allowOverlap="1" wp14:anchorId="4175D87F" wp14:editId="60FF4B10">
                  <wp:simplePos x="0" y="0"/>
                  <wp:positionH relativeFrom="column">
                    <wp:posOffset>33655</wp:posOffset>
                  </wp:positionH>
                  <wp:positionV relativeFrom="paragraph">
                    <wp:posOffset>20955</wp:posOffset>
                  </wp:positionV>
                  <wp:extent cx="906780" cy="906780"/>
                  <wp:effectExtent l="0" t="0" r="7620" b="7620"/>
                  <wp:wrapNone/>
                  <wp:docPr id="43" name="Picture 43"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Picture 43" descr="Icon&#10;&#10;Description automatically generated"/>
                          <pic:cNvPicPr preferRelativeResize="0"/>
                        </pic:nvPicPr>
                        <pic:blipFill>
                          <a:blip r:embed="rId15">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14:sizeRelH relativeFrom="margin">
                    <wp14:pctWidth>0</wp14:pctWidth>
                  </wp14:sizeRelH>
                  <wp14:sizeRelV relativeFrom="margin">
                    <wp14:pctHeight>0</wp14:pctHeight>
                  </wp14:sizeRelV>
                </wp:anchor>
              </w:drawing>
            </w:r>
          </w:p>
        </w:tc>
        <w:tc>
          <w:tcPr>
            <w:tcW w:w="1119" w:type="pct"/>
            <w:tcBorders>
              <w:top w:val="single" w:sz="4" w:space="0" w:color="auto"/>
              <w:bottom w:val="single" w:sz="4" w:space="0" w:color="auto"/>
            </w:tcBorders>
            <w:shd w:val="clear" w:color="auto" w:fill="auto"/>
            <w:vAlign w:val="center"/>
          </w:tcPr>
          <w:p w14:paraId="435BEFC8" w14:textId="77777777" w:rsidR="00DA11C1" w:rsidRPr="00675367" w:rsidRDefault="00DA11C1" w:rsidP="00E02E55">
            <w:pPr>
              <w:rPr>
                <w:rFonts w:cstheme="minorHAnsi"/>
                <w:sz w:val="20"/>
                <w:szCs w:val="20"/>
              </w:rPr>
            </w:pPr>
            <w:r w:rsidRPr="00675367">
              <w:rPr>
                <w:rFonts w:cstheme="minorHAnsi"/>
                <w:sz w:val="20"/>
                <w:szCs w:val="20"/>
              </w:rPr>
              <w:t>… requires appropriate responses to existing and potential power dynamics.</w:t>
            </w:r>
          </w:p>
        </w:tc>
        <w:tc>
          <w:tcPr>
            <w:tcW w:w="2965" w:type="pct"/>
            <w:tcBorders>
              <w:top w:val="single" w:sz="4" w:space="0" w:color="auto"/>
              <w:bottom w:val="single" w:sz="4" w:space="0" w:color="auto"/>
            </w:tcBorders>
            <w:shd w:val="clear" w:color="auto" w:fill="auto"/>
            <w:vAlign w:val="center"/>
          </w:tcPr>
          <w:p w14:paraId="390A989C" w14:textId="77777777" w:rsidR="00DA11C1" w:rsidRPr="00675367" w:rsidRDefault="00DA11C1" w:rsidP="00E02E55">
            <w:pPr>
              <w:jc w:val="both"/>
              <w:rPr>
                <w:rFonts w:cstheme="minorHAnsi"/>
                <w:sz w:val="20"/>
                <w:szCs w:val="20"/>
              </w:rPr>
            </w:pPr>
            <w:r w:rsidRPr="00675367">
              <w:rPr>
                <w:rFonts w:cstheme="minorHAnsi"/>
                <w:sz w:val="20"/>
                <w:szCs w:val="20"/>
              </w:rPr>
              <w:t>Keyword: Power Dynamics</w:t>
            </w:r>
          </w:p>
          <w:p w14:paraId="668D610D" w14:textId="77777777" w:rsidR="00DA11C1" w:rsidRPr="00675367" w:rsidRDefault="00DA11C1" w:rsidP="00E02E55">
            <w:pPr>
              <w:jc w:val="both"/>
              <w:rPr>
                <w:rFonts w:cstheme="minorHAnsi"/>
                <w:sz w:val="20"/>
                <w:szCs w:val="20"/>
              </w:rPr>
            </w:pPr>
          </w:p>
          <w:p w14:paraId="58D11B65" w14:textId="77777777" w:rsidR="00DA11C1" w:rsidRPr="00675367" w:rsidRDefault="00DA11C1" w:rsidP="00E02E55">
            <w:pPr>
              <w:jc w:val="both"/>
              <w:rPr>
                <w:rFonts w:cstheme="minorHAnsi"/>
                <w:sz w:val="20"/>
                <w:szCs w:val="20"/>
              </w:rPr>
            </w:pPr>
            <w:r w:rsidRPr="00675367">
              <w:rPr>
                <w:rFonts w:cstheme="minorHAnsi"/>
                <w:sz w:val="20"/>
                <w:szCs w:val="20"/>
              </w:rPr>
              <w:t>Transformative ocean governance will require action to address persistent and wicked marine governance problems that have impeded governance innovation. These problems are often derived from complex, sometimes unacknowledged, power dynamics. Power issues related to path dependency, bounded rationality or vested interests have been identified as problems that have hitherto inhibited the implementation of transformative approaches to ocean governance.</w:t>
            </w:r>
          </w:p>
          <w:p w14:paraId="6914CC34" w14:textId="77777777" w:rsidR="00DA11C1" w:rsidRPr="00675367" w:rsidRDefault="00DA11C1" w:rsidP="00E02E55">
            <w:pPr>
              <w:jc w:val="both"/>
              <w:rPr>
                <w:rFonts w:cstheme="minorHAnsi"/>
                <w:sz w:val="20"/>
                <w:szCs w:val="20"/>
              </w:rPr>
            </w:pPr>
          </w:p>
        </w:tc>
      </w:tr>
      <w:tr w:rsidR="00DA11C1" w:rsidRPr="00675367" w14:paraId="13AC0308" w14:textId="77777777" w:rsidTr="00E02E55">
        <w:trPr>
          <w:cantSplit/>
          <w:trHeight w:val="255"/>
        </w:trPr>
        <w:tc>
          <w:tcPr>
            <w:tcW w:w="916" w:type="pct"/>
            <w:tcBorders>
              <w:top w:val="single" w:sz="4" w:space="0" w:color="auto"/>
            </w:tcBorders>
            <w:shd w:val="clear" w:color="auto" w:fill="auto"/>
            <w:vAlign w:val="center"/>
          </w:tcPr>
          <w:p w14:paraId="145D7BAD" w14:textId="77777777" w:rsidR="00DA11C1" w:rsidRPr="00675367" w:rsidRDefault="00DA11C1" w:rsidP="00E02E55">
            <w:pPr>
              <w:tabs>
                <w:tab w:val="left" w:pos="1470"/>
              </w:tabs>
              <w:jc w:val="center"/>
              <w:rPr>
                <w:rFonts w:cstheme="minorHAnsi"/>
                <w:sz w:val="20"/>
                <w:szCs w:val="20"/>
              </w:rPr>
            </w:pPr>
            <w:r w:rsidRPr="00675367">
              <w:rPr>
                <w:rFonts w:cstheme="minorHAnsi"/>
                <w:noProof/>
                <w:lang w:val="en-ZA" w:eastAsia="en-ZA"/>
              </w:rPr>
              <w:drawing>
                <wp:anchor distT="0" distB="0" distL="114300" distR="114300" simplePos="0" relativeHeight="251671552" behindDoc="0" locked="0" layoutInCell="1" allowOverlap="1" wp14:anchorId="3CEF973A" wp14:editId="4E8973EC">
                  <wp:simplePos x="0" y="0"/>
                  <wp:positionH relativeFrom="column">
                    <wp:posOffset>34925</wp:posOffset>
                  </wp:positionH>
                  <wp:positionV relativeFrom="paragraph">
                    <wp:posOffset>72390</wp:posOffset>
                  </wp:positionV>
                  <wp:extent cx="906780" cy="906780"/>
                  <wp:effectExtent l="0" t="0" r="7620" b="7620"/>
                  <wp:wrapNone/>
                  <wp:docPr id="44" name="Picture 44"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Picture 44" descr="Icon&#10;&#10;Description automatically generated"/>
                          <pic:cNvPicPr preferRelativeResize="0"/>
                        </pic:nvPicPr>
                        <pic:blipFill>
                          <a:blip r:embed="rId16">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14:sizeRelH relativeFrom="margin">
                    <wp14:pctWidth>0</wp14:pctWidth>
                  </wp14:sizeRelH>
                  <wp14:sizeRelV relativeFrom="margin">
                    <wp14:pctHeight>0</wp14:pctHeight>
                  </wp14:sizeRelV>
                </wp:anchor>
              </w:drawing>
            </w:r>
          </w:p>
        </w:tc>
        <w:tc>
          <w:tcPr>
            <w:tcW w:w="1119" w:type="pct"/>
            <w:tcBorders>
              <w:top w:val="single" w:sz="4" w:space="0" w:color="auto"/>
            </w:tcBorders>
            <w:shd w:val="clear" w:color="auto" w:fill="auto"/>
            <w:vAlign w:val="center"/>
          </w:tcPr>
          <w:p w14:paraId="615E4714" w14:textId="77777777" w:rsidR="00DA11C1" w:rsidRPr="00675367" w:rsidRDefault="00DA11C1" w:rsidP="00E02E55">
            <w:pPr>
              <w:tabs>
                <w:tab w:val="left" w:pos="1470"/>
              </w:tabs>
              <w:rPr>
                <w:rFonts w:cstheme="minorHAnsi"/>
                <w:sz w:val="20"/>
                <w:szCs w:val="20"/>
              </w:rPr>
            </w:pPr>
            <w:r w:rsidRPr="00675367">
              <w:rPr>
                <w:rFonts w:cstheme="minorHAnsi"/>
                <w:sz w:val="20"/>
                <w:szCs w:val="20"/>
              </w:rPr>
              <w:t>… requires urgent action across governance levels.</w:t>
            </w:r>
          </w:p>
        </w:tc>
        <w:tc>
          <w:tcPr>
            <w:tcW w:w="2965" w:type="pct"/>
            <w:tcBorders>
              <w:top w:val="single" w:sz="4" w:space="0" w:color="auto"/>
            </w:tcBorders>
            <w:shd w:val="clear" w:color="auto" w:fill="auto"/>
            <w:vAlign w:val="center"/>
          </w:tcPr>
          <w:p w14:paraId="78D9C30C" w14:textId="77777777" w:rsidR="00DA11C1" w:rsidRPr="00675367" w:rsidRDefault="00DA11C1" w:rsidP="00E02E55">
            <w:pPr>
              <w:jc w:val="both"/>
              <w:rPr>
                <w:rFonts w:cstheme="minorHAnsi"/>
                <w:sz w:val="20"/>
                <w:szCs w:val="20"/>
              </w:rPr>
            </w:pPr>
            <w:r w:rsidRPr="00675367">
              <w:rPr>
                <w:rFonts w:cstheme="minorHAnsi"/>
                <w:sz w:val="20"/>
                <w:szCs w:val="20"/>
              </w:rPr>
              <w:t>Keywords: Urgent Action</w:t>
            </w:r>
          </w:p>
          <w:p w14:paraId="551C9C11" w14:textId="77777777" w:rsidR="00DA11C1" w:rsidRPr="00675367" w:rsidRDefault="00DA11C1" w:rsidP="00E02E55">
            <w:pPr>
              <w:jc w:val="both"/>
              <w:rPr>
                <w:rFonts w:cstheme="minorHAnsi"/>
                <w:sz w:val="20"/>
                <w:szCs w:val="20"/>
              </w:rPr>
            </w:pPr>
          </w:p>
          <w:p w14:paraId="459C29FE" w14:textId="77777777" w:rsidR="00DA11C1" w:rsidRPr="00675367" w:rsidRDefault="00DA11C1" w:rsidP="00E02E55">
            <w:pPr>
              <w:jc w:val="both"/>
              <w:rPr>
                <w:rFonts w:cstheme="minorHAnsi"/>
                <w:sz w:val="20"/>
                <w:szCs w:val="20"/>
              </w:rPr>
            </w:pPr>
            <w:r w:rsidRPr="00675367">
              <w:rPr>
                <w:rFonts w:cstheme="minorHAnsi"/>
                <w:sz w:val="20"/>
                <w:szCs w:val="20"/>
              </w:rPr>
              <w:t>The value of a blue, or ocean economy, has become an integral part of the sustainable development discussion and thus gained significant political weight. In addition to political weight, the demand for ocean resources and services has increased. The cumulative impacts on the ocean have amplified and the rapid deterioration of ocean health now signals that urgent action is required for the timely and effective implementation of Sustainable Development Goal 14.</w:t>
            </w:r>
          </w:p>
          <w:p w14:paraId="1303CBBE" w14:textId="77777777" w:rsidR="00DA11C1" w:rsidRPr="00675367" w:rsidRDefault="00DA11C1" w:rsidP="00E02E55">
            <w:pPr>
              <w:jc w:val="both"/>
              <w:rPr>
                <w:rFonts w:cstheme="minorHAnsi"/>
                <w:sz w:val="20"/>
                <w:szCs w:val="20"/>
              </w:rPr>
            </w:pPr>
          </w:p>
        </w:tc>
      </w:tr>
      <w:bookmarkEnd w:id="0"/>
    </w:tbl>
    <w:p w14:paraId="48FCF690" w14:textId="77777777" w:rsidR="00DA11C1" w:rsidRPr="00675367" w:rsidRDefault="00DA11C1" w:rsidP="00DA11C1">
      <w:pPr>
        <w:rPr>
          <w:rFonts w:eastAsia="Times New Roman" w:cstheme="minorHAnsi"/>
          <w:lang w:val="en-ZA" w:eastAsia="en-GB"/>
        </w:rPr>
      </w:pPr>
    </w:p>
    <w:p w14:paraId="40AE0197" w14:textId="77777777" w:rsidR="00BA4CE9" w:rsidRDefault="00BA4CE9"/>
    <w:sectPr w:rsidR="00BA4C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1C1"/>
    <w:rsid w:val="00BA4CE9"/>
    <w:rsid w:val="00DA11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79C62"/>
  <w15:chartTrackingRefBased/>
  <w15:docId w15:val="{8C4ECE4F-ECDF-495A-9A3D-1DA42E861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1C1"/>
    <w:pPr>
      <w:spacing w:after="0" w:line="240" w:lineRule="auto"/>
    </w:pPr>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11C1"/>
    <w:pPr>
      <w:spacing w:after="0" w:line="240" w:lineRule="auto"/>
    </w:pPr>
    <w:rPr>
      <w:sz w:val="24"/>
      <w:szCs w:val="24"/>
      <w:lang w:val="en-GB"/>
    </w:rPr>
  </w:style>
  <w:style w:type="table" w:styleId="TableGrid">
    <w:name w:val="Table Grid"/>
    <w:basedOn w:val="TableNormal"/>
    <w:uiPriority w:val="39"/>
    <w:rsid w:val="00DA11C1"/>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DA11C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1006</Words>
  <Characters>5740</Characters>
  <Application>Microsoft Office Word</Application>
  <DocSecurity>0</DocSecurity>
  <Lines>47</Lines>
  <Paragraphs>13</Paragraphs>
  <ScaleCrop>false</ScaleCrop>
  <Company/>
  <LinksUpToDate>false</LinksUpToDate>
  <CharactersWithSpaces>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2022-10-04T14:51:00Z</dcterms:created>
  <dcterms:modified xsi:type="dcterms:W3CDTF">2022-10-04T14:51:00Z</dcterms:modified>
</cp:coreProperties>
</file>