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3D02F" w14:textId="5EBD3D8A" w:rsidR="00A95362" w:rsidRPr="006904E0" w:rsidRDefault="00565DAC" w:rsidP="00A95362">
      <w:pPr>
        <w:tabs>
          <w:tab w:val="left" w:pos="5364"/>
        </w:tabs>
        <w:spacing w:line="480" w:lineRule="auto"/>
        <w:rPr>
          <w:rFonts w:ascii="Gill Sans MT" w:eastAsia="Microsoft JhengHei" w:hAnsi="Gill Sans MT" w:cs="Times New Roman"/>
          <w:b/>
          <w:bCs/>
          <w:sz w:val="24"/>
          <w:szCs w:val="24"/>
        </w:rPr>
      </w:pPr>
      <w:r>
        <w:rPr>
          <w:rFonts w:ascii="Gill Sans MT" w:eastAsia="Microsoft JhengHei" w:hAnsi="Gill Sans MT" w:cs="Times New Roman"/>
          <w:b/>
          <w:bCs/>
          <w:sz w:val="24"/>
          <w:szCs w:val="24"/>
        </w:rPr>
        <w:t>Supplementary Table 1</w:t>
      </w:r>
      <w:r w:rsidR="00A95362" w:rsidRPr="006904E0">
        <w:rPr>
          <w:rFonts w:ascii="Gill Sans MT" w:eastAsia="Microsoft JhengHei" w:hAnsi="Gill Sans MT" w:cs="Times New Roman"/>
          <w:b/>
          <w:bCs/>
          <w:sz w:val="24"/>
          <w:szCs w:val="24"/>
        </w:rPr>
        <w:t>. ATET robustness test for coverage retention</w:t>
      </w:r>
    </w:p>
    <w:tbl>
      <w:tblPr>
        <w:tblStyle w:val="TableGridLight"/>
        <w:tblW w:w="9547" w:type="dxa"/>
        <w:tblLook w:val="04A0" w:firstRow="1" w:lastRow="0" w:firstColumn="1" w:lastColumn="0" w:noHBand="0" w:noVBand="1"/>
      </w:tblPr>
      <w:tblGrid>
        <w:gridCol w:w="4831"/>
        <w:gridCol w:w="881"/>
        <w:gridCol w:w="1186"/>
        <w:gridCol w:w="883"/>
        <w:gridCol w:w="883"/>
        <w:gridCol w:w="883"/>
      </w:tblGrid>
      <w:tr w:rsidR="00A95362" w:rsidRPr="00CA0F5F" w14:paraId="17FAEF86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7D166660" w14:textId="77777777" w:rsidR="00A95362" w:rsidRPr="002B50D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Variable </w:t>
            </w:r>
          </w:p>
        </w:tc>
        <w:tc>
          <w:tcPr>
            <w:tcW w:w="0" w:type="dxa"/>
            <w:noWrap/>
            <w:hideMark/>
          </w:tcPr>
          <w:p w14:paraId="5F625FC4" w14:textId="77777777" w:rsidR="00A95362" w:rsidRPr="002B50D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> Coef.</w:t>
            </w:r>
          </w:p>
        </w:tc>
        <w:tc>
          <w:tcPr>
            <w:tcW w:w="1186" w:type="dxa"/>
            <w:noWrap/>
            <w:hideMark/>
          </w:tcPr>
          <w:p w14:paraId="5C00DBCF" w14:textId="77777777" w:rsidR="00A95362" w:rsidRPr="00435F28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>Robust</w:t>
            </w:r>
          </w:p>
          <w:p w14:paraId="27FD8CD6" w14:textId="77777777" w:rsidR="00A95362" w:rsidRPr="00435F28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>Std. Err.</w:t>
            </w:r>
          </w:p>
        </w:tc>
        <w:tc>
          <w:tcPr>
            <w:tcW w:w="883" w:type="dxa"/>
            <w:noWrap/>
            <w:hideMark/>
          </w:tcPr>
          <w:p w14:paraId="4510B227" w14:textId="77777777" w:rsidR="00A95362" w:rsidRPr="002B50D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> P&gt;z</w:t>
            </w:r>
          </w:p>
        </w:tc>
        <w:tc>
          <w:tcPr>
            <w:tcW w:w="1766" w:type="dxa"/>
            <w:gridSpan w:val="2"/>
            <w:noWrap/>
            <w:hideMark/>
          </w:tcPr>
          <w:p w14:paraId="2C8F55CA" w14:textId="77777777" w:rsidR="00A95362" w:rsidRPr="002B50D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> [95% C.I]</w:t>
            </w:r>
          </w:p>
          <w:p w14:paraId="11DAF523" w14:textId="77777777" w:rsidR="00A95362" w:rsidRPr="002B50D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5362" w:rsidRPr="00CA0F5F" w14:paraId="32A1D9D9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10C396D0" w14:textId="77777777" w:rsidR="00A95362" w:rsidRPr="002B50D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>Inverse-probability weights (IPW)</w:t>
            </w:r>
          </w:p>
        </w:tc>
        <w:tc>
          <w:tcPr>
            <w:tcW w:w="0" w:type="dxa"/>
            <w:noWrap/>
            <w:hideMark/>
          </w:tcPr>
          <w:p w14:paraId="3A7D66B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86" w:type="dxa"/>
            <w:noWrap/>
            <w:hideMark/>
          </w:tcPr>
          <w:p w14:paraId="77D9E99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dxa"/>
            <w:noWrap/>
            <w:hideMark/>
          </w:tcPr>
          <w:p w14:paraId="7DE4579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dxa"/>
            <w:noWrap/>
            <w:hideMark/>
          </w:tcPr>
          <w:p w14:paraId="3C02471A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dxa"/>
            <w:noWrap/>
          </w:tcPr>
          <w:p w14:paraId="3E6E9047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A95362" w:rsidRPr="00CA0F5F" w14:paraId="7DA90407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062F1C7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0" w:type="dxa"/>
            <w:noWrap/>
            <w:hideMark/>
          </w:tcPr>
          <w:p w14:paraId="5863073F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0.214</w:t>
            </w:r>
          </w:p>
        </w:tc>
        <w:tc>
          <w:tcPr>
            <w:tcW w:w="1186" w:type="dxa"/>
            <w:noWrap/>
            <w:hideMark/>
          </w:tcPr>
          <w:p w14:paraId="6A19E0D0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883" w:type="dxa"/>
            <w:noWrap/>
            <w:hideMark/>
          </w:tcPr>
          <w:p w14:paraId="7DD27F1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0F62E5BC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0.207</w:t>
            </w:r>
          </w:p>
        </w:tc>
        <w:tc>
          <w:tcPr>
            <w:tcW w:w="883" w:type="dxa"/>
            <w:noWrap/>
            <w:hideMark/>
          </w:tcPr>
          <w:p w14:paraId="6014165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0.221</w:t>
            </w:r>
          </w:p>
        </w:tc>
      </w:tr>
      <w:tr w:rsidR="00A95362" w:rsidRPr="00CA0F5F" w14:paraId="717FB15F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580C823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male </w:t>
            </w:r>
          </w:p>
        </w:tc>
        <w:tc>
          <w:tcPr>
            <w:tcW w:w="0" w:type="dxa"/>
            <w:noWrap/>
            <w:hideMark/>
          </w:tcPr>
          <w:p w14:paraId="72ED6E8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0.274</w:t>
            </w:r>
          </w:p>
        </w:tc>
        <w:tc>
          <w:tcPr>
            <w:tcW w:w="1186" w:type="dxa"/>
            <w:noWrap/>
            <w:hideMark/>
          </w:tcPr>
          <w:p w14:paraId="19B6CB8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0.006</w:t>
            </w:r>
          </w:p>
        </w:tc>
        <w:tc>
          <w:tcPr>
            <w:tcW w:w="0" w:type="dxa"/>
            <w:noWrap/>
            <w:hideMark/>
          </w:tcPr>
          <w:p w14:paraId="14AAA56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719926F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0.262</w:t>
            </w:r>
          </w:p>
        </w:tc>
        <w:tc>
          <w:tcPr>
            <w:tcW w:w="0" w:type="dxa"/>
            <w:noWrap/>
            <w:hideMark/>
          </w:tcPr>
          <w:p w14:paraId="1B784F1C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0.286</w:t>
            </w:r>
          </w:p>
        </w:tc>
      </w:tr>
      <w:tr w:rsidR="00A95362" w:rsidRPr="00CA0F5F" w14:paraId="3B50760E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4AC47F4C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female</w:t>
            </w:r>
          </w:p>
        </w:tc>
        <w:tc>
          <w:tcPr>
            <w:tcW w:w="0" w:type="dxa"/>
            <w:noWrap/>
            <w:hideMark/>
          </w:tcPr>
          <w:p w14:paraId="6F547520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0.177</w:t>
            </w:r>
          </w:p>
        </w:tc>
        <w:tc>
          <w:tcPr>
            <w:tcW w:w="1186" w:type="dxa"/>
            <w:noWrap/>
            <w:hideMark/>
          </w:tcPr>
          <w:p w14:paraId="161E49C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883" w:type="dxa"/>
            <w:noWrap/>
            <w:hideMark/>
          </w:tcPr>
          <w:p w14:paraId="2300582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5F422D8D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0.169</w:t>
            </w:r>
          </w:p>
        </w:tc>
        <w:tc>
          <w:tcPr>
            <w:tcW w:w="883" w:type="dxa"/>
            <w:noWrap/>
            <w:hideMark/>
          </w:tcPr>
          <w:p w14:paraId="08DA573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0.185</w:t>
            </w:r>
          </w:p>
        </w:tc>
      </w:tr>
      <w:tr w:rsidR="00A95362" w:rsidRPr="00CA0F5F" w14:paraId="5F17B5DD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18CDBCD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married</w:t>
            </w:r>
          </w:p>
        </w:tc>
        <w:tc>
          <w:tcPr>
            <w:tcW w:w="0" w:type="dxa"/>
            <w:noWrap/>
            <w:hideMark/>
          </w:tcPr>
          <w:p w14:paraId="27D2886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0.149</w:t>
            </w:r>
          </w:p>
        </w:tc>
        <w:tc>
          <w:tcPr>
            <w:tcW w:w="1186" w:type="dxa"/>
            <w:noWrap/>
            <w:hideMark/>
          </w:tcPr>
          <w:p w14:paraId="52C8B54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0" w:type="dxa"/>
            <w:noWrap/>
            <w:hideMark/>
          </w:tcPr>
          <w:p w14:paraId="78DE81E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0B29C44C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0.139</w:t>
            </w:r>
          </w:p>
        </w:tc>
        <w:tc>
          <w:tcPr>
            <w:tcW w:w="0" w:type="dxa"/>
            <w:noWrap/>
            <w:hideMark/>
          </w:tcPr>
          <w:p w14:paraId="5C5C6190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0.159</w:t>
            </w:r>
          </w:p>
        </w:tc>
      </w:tr>
      <w:tr w:rsidR="00A95362" w:rsidRPr="00CA0F5F" w14:paraId="1180AC8B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2BA8D65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unmarried </w:t>
            </w:r>
          </w:p>
        </w:tc>
        <w:tc>
          <w:tcPr>
            <w:tcW w:w="0" w:type="dxa"/>
            <w:noWrap/>
            <w:hideMark/>
          </w:tcPr>
          <w:p w14:paraId="0733DFDD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0.252</w:t>
            </w:r>
          </w:p>
        </w:tc>
        <w:tc>
          <w:tcPr>
            <w:tcW w:w="1186" w:type="dxa"/>
            <w:noWrap/>
            <w:hideMark/>
          </w:tcPr>
          <w:p w14:paraId="6C1FD85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883" w:type="dxa"/>
            <w:noWrap/>
            <w:hideMark/>
          </w:tcPr>
          <w:p w14:paraId="1CBC084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74976BE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0.242</w:t>
            </w:r>
          </w:p>
        </w:tc>
        <w:tc>
          <w:tcPr>
            <w:tcW w:w="883" w:type="dxa"/>
            <w:noWrap/>
            <w:hideMark/>
          </w:tcPr>
          <w:p w14:paraId="701284E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0.261</w:t>
            </w:r>
          </w:p>
        </w:tc>
      </w:tr>
      <w:tr w:rsidR="00A95362" w:rsidRPr="00CA0F5F" w14:paraId="22168AE4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10680D4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exempt group </w:t>
            </w:r>
          </w:p>
        </w:tc>
        <w:tc>
          <w:tcPr>
            <w:tcW w:w="0" w:type="dxa"/>
            <w:noWrap/>
            <w:hideMark/>
          </w:tcPr>
          <w:p w14:paraId="02D1A91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0.242</w:t>
            </w:r>
          </w:p>
        </w:tc>
        <w:tc>
          <w:tcPr>
            <w:tcW w:w="1186" w:type="dxa"/>
            <w:noWrap/>
            <w:hideMark/>
          </w:tcPr>
          <w:p w14:paraId="4050CAD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0" w:type="dxa"/>
            <w:noWrap/>
            <w:hideMark/>
          </w:tcPr>
          <w:p w14:paraId="7681B09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686124BD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0.231</w:t>
            </w:r>
          </w:p>
        </w:tc>
        <w:tc>
          <w:tcPr>
            <w:tcW w:w="0" w:type="dxa"/>
            <w:noWrap/>
            <w:hideMark/>
          </w:tcPr>
          <w:p w14:paraId="71CB5F5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0.252</w:t>
            </w:r>
          </w:p>
        </w:tc>
      </w:tr>
      <w:tr w:rsidR="00A95362" w:rsidRPr="00CA0F5F" w14:paraId="1575A9F1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55DB1C7A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non-exempt group (informal sector worker)</w:t>
            </w:r>
          </w:p>
        </w:tc>
        <w:tc>
          <w:tcPr>
            <w:tcW w:w="0" w:type="dxa"/>
            <w:noWrap/>
            <w:hideMark/>
          </w:tcPr>
          <w:p w14:paraId="51E0516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0.218</w:t>
            </w:r>
          </w:p>
        </w:tc>
        <w:tc>
          <w:tcPr>
            <w:tcW w:w="1186" w:type="dxa"/>
            <w:noWrap/>
            <w:hideMark/>
          </w:tcPr>
          <w:p w14:paraId="259EE70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0.006</w:t>
            </w:r>
          </w:p>
        </w:tc>
        <w:tc>
          <w:tcPr>
            <w:tcW w:w="883" w:type="dxa"/>
            <w:noWrap/>
            <w:hideMark/>
          </w:tcPr>
          <w:p w14:paraId="5C10F95D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123B431F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0.206</w:t>
            </w:r>
          </w:p>
        </w:tc>
        <w:tc>
          <w:tcPr>
            <w:tcW w:w="883" w:type="dxa"/>
            <w:noWrap/>
            <w:hideMark/>
          </w:tcPr>
          <w:p w14:paraId="068ACA0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0.231</w:t>
            </w:r>
          </w:p>
        </w:tc>
      </w:tr>
      <w:tr w:rsidR="00A95362" w:rsidRPr="00CA0F5F" w14:paraId="729ED553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5E0540E4" w14:textId="77777777" w:rsidR="00A95362" w:rsidRPr="002B50D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IPW regression adjustment </w:t>
            </w:r>
          </w:p>
        </w:tc>
        <w:tc>
          <w:tcPr>
            <w:tcW w:w="0" w:type="dxa"/>
            <w:noWrap/>
            <w:hideMark/>
          </w:tcPr>
          <w:p w14:paraId="0A974977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noWrap/>
            <w:hideMark/>
          </w:tcPr>
          <w:p w14:paraId="68EA1D8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787B2F23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28CC37E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3D8A02E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5362" w:rsidRPr="00CA0F5F" w14:paraId="6056F65C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526AB6D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0" w:type="dxa"/>
            <w:noWrap/>
            <w:hideMark/>
          </w:tcPr>
          <w:p w14:paraId="62F4CF9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0.214</w:t>
            </w:r>
          </w:p>
        </w:tc>
        <w:tc>
          <w:tcPr>
            <w:tcW w:w="1186" w:type="dxa"/>
            <w:noWrap/>
            <w:hideMark/>
          </w:tcPr>
          <w:p w14:paraId="64CC8EE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883" w:type="dxa"/>
            <w:noWrap/>
            <w:hideMark/>
          </w:tcPr>
          <w:p w14:paraId="1692EC7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1D87569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0.207</w:t>
            </w:r>
          </w:p>
        </w:tc>
        <w:tc>
          <w:tcPr>
            <w:tcW w:w="883" w:type="dxa"/>
            <w:noWrap/>
            <w:hideMark/>
          </w:tcPr>
          <w:p w14:paraId="6C10ECBD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0.221</w:t>
            </w:r>
          </w:p>
        </w:tc>
      </w:tr>
      <w:tr w:rsidR="00A95362" w:rsidRPr="00CA0F5F" w14:paraId="05A8E4EF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03361040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male </w:t>
            </w:r>
          </w:p>
        </w:tc>
        <w:tc>
          <w:tcPr>
            <w:tcW w:w="0" w:type="dxa"/>
            <w:noWrap/>
            <w:hideMark/>
          </w:tcPr>
          <w:p w14:paraId="4C1A1F25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0.274</w:t>
            </w:r>
          </w:p>
        </w:tc>
        <w:tc>
          <w:tcPr>
            <w:tcW w:w="1186" w:type="dxa"/>
            <w:noWrap/>
            <w:hideMark/>
          </w:tcPr>
          <w:p w14:paraId="2129BB9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0.006</w:t>
            </w:r>
          </w:p>
        </w:tc>
        <w:tc>
          <w:tcPr>
            <w:tcW w:w="0" w:type="dxa"/>
            <w:noWrap/>
            <w:hideMark/>
          </w:tcPr>
          <w:p w14:paraId="590F5977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3CE8057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0.262</w:t>
            </w:r>
          </w:p>
        </w:tc>
        <w:tc>
          <w:tcPr>
            <w:tcW w:w="0" w:type="dxa"/>
            <w:noWrap/>
            <w:hideMark/>
          </w:tcPr>
          <w:p w14:paraId="2C2795C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0.287</w:t>
            </w:r>
          </w:p>
        </w:tc>
      </w:tr>
      <w:tr w:rsidR="00A95362" w:rsidRPr="00CA0F5F" w14:paraId="16B57EC7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3B6353C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female</w:t>
            </w:r>
          </w:p>
        </w:tc>
        <w:tc>
          <w:tcPr>
            <w:tcW w:w="0" w:type="dxa"/>
            <w:noWrap/>
            <w:hideMark/>
          </w:tcPr>
          <w:p w14:paraId="6C92DB67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0.177</w:t>
            </w:r>
          </w:p>
        </w:tc>
        <w:tc>
          <w:tcPr>
            <w:tcW w:w="1186" w:type="dxa"/>
            <w:noWrap/>
            <w:hideMark/>
          </w:tcPr>
          <w:p w14:paraId="58F7E8E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883" w:type="dxa"/>
            <w:noWrap/>
            <w:hideMark/>
          </w:tcPr>
          <w:p w14:paraId="39AE510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6F66C64A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0.169</w:t>
            </w:r>
          </w:p>
        </w:tc>
        <w:tc>
          <w:tcPr>
            <w:tcW w:w="883" w:type="dxa"/>
            <w:noWrap/>
            <w:hideMark/>
          </w:tcPr>
          <w:p w14:paraId="54D1FBC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0.186</w:t>
            </w:r>
          </w:p>
        </w:tc>
      </w:tr>
      <w:tr w:rsidR="00A95362" w:rsidRPr="00CA0F5F" w14:paraId="55674F4B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4BCD5E93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married</w:t>
            </w:r>
          </w:p>
        </w:tc>
        <w:tc>
          <w:tcPr>
            <w:tcW w:w="0" w:type="dxa"/>
            <w:noWrap/>
            <w:hideMark/>
          </w:tcPr>
          <w:p w14:paraId="20B215C8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0.149</w:t>
            </w:r>
          </w:p>
        </w:tc>
        <w:tc>
          <w:tcPr>
            <w:tcW w:w="1186" w:type="dxa"/>
            <w:noWrap/>
            <w:hideMark/>
          </w:tcPr>
          <w:p w14:paraId="6AFA4E1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0" w:type="dxa"/>
            <w:noWrap/>
            <w:hideMark/>
          </w:tcPr>
          <w:p w14:paraId="1F934158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6F3E9738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0.139</w:t>
            </w:r>
          </w:p>
        </w:tc>
        <w:tc>
          <w:tcPr>
            <w:tcW w:w="0" w:type="dxa"/>
            <w:noWrap/>
            <w:hideMark/>
          </w:tcPr>
          <w:p w14:paraId="4F3C3FC5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0.159</w:t>
            </w:r>
          </w:p>
        </w:tc>
      </w:tr>
      <w:tr w:rsidR="00A95362" w:rsidRPr="00CA0F5F" w14:paraId="0C1B9E7F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7759CB35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unmarried </w:t>
            </w:r>
          </w:p>
        </w:tc>
        <w:tc>
          <w:tcPr>
            <w:tcW w:w="0" w:type="dxa"/>
            <w:noWrap/>
            <w:hideMark/>
          </w:tcPr>
          <w:p w14:paraId="4AD59DB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0.252</w:t>
            </w:r>
          </w:p>
        </w:tc>
        <w:tc>
          <w:tcPr>
            <w:tcW w:w="1186" w:type="dxa"/>
            <w:noWrap/>
            <w:hideMark/>
          </w:tcPr>
          <w:p w14:paraId="0010AA9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883" w:type="dxa"/>
            <w:noWrap/>
            <w:hideMark/>
          </w:tcPr>
          <w:p w14:paraId="1A6CF0F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60642D1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0.242</w:t>
            </w:r>
          </w:p>
        </w:tc>
        <w:tc>
          <w:tcPr>
            <w:tcW w:w="883" w:type="dxa"/>
            <w:noWrap/>
            <w:hideMark/>
          </w:tcPr>
          <w:p w14:paraId="7E227CD3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0.261</w:t>
            </w:r>
          </w:p>
        </w:tc>
      </w:tr>
      <w:tr w:rsidR="00A95362" w:rsidRPr="00CA0F5F" w14:paraId="7E3C9ADD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1A9C1AB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exempt group </w:t>
            </w:r>
          </w:p>
        </w:tc>
        <w:tc>
          <w:tcPr>
            <w:tcW w:w="0" w:type="dxa"/>
            <w:noWrap/>
            <w:hideMark/>
          </w:tcPr>
          <w:p w14:paraId="71B9E19A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0.239</w:t>
            </w:r>
          </w:p>
        </w:tc>
        <w:tc>
          <w:tcPr>
            <w:tcW w:w="1186" w:type="dxa"/>
            <w:noWrap/>
            <w:hideMark/>
          </w:tcPr>
          <w:p w14:paraId="0310CC35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0" w:type="dxa"/>
            <w:noWrap/>
            <w:hideMark/>
          </w:tcPr>
          <w:p w14:paraId="3676B91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03A764C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0.229</w:t>
            </w:r>
          </w:p>
        </w:tc>
        <w:tc>
          <w:tcPr>
            <w:tcW w:w="0" w:type="dxa"/>
            <w:noWrap/>
            <w:hideMark/>
          </w:tcPr>
          <w:p w14:paraId="47D2D4DA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0.248</w:t>
            </w:r>
          </w:p>
        </w:tc>
      </w:tr>
      <w:tr w:rsidR="00A95362" w:rsidRPr="00CA0F5F" w14:paraId="27E4CD37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760E112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non-exempt group (informal sector worker)</w:t>
            </w:r>
          </w:p>
        </w:tc>
        <w:tc>
          <w:tcPr>
            <w:tcW w:w="0" w:type="dxa"/>
            <w:noWrap/>
            <w:hideMark/>
          </w:tcPr>
          <w:p w14:paraId="14B53BEC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0.219</w:t>
            </w:r>
          </w:p>
        </w:tc>
        <w:tc>
          <w:tcPr>
            <w:tcW w:w="1186" w:type="dxa"/>
            <w:noWrap/>
            <w:hideMark/>
          </w:tcPr>
          <w:p w14:paraId="07C8811D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0.006</w:t>
            </w:r>
          </w:p>
        </w:tc>
        <w:tc>
          <w:tcPr>
            <w:tcW w:w="883" w:type="dxa"/>
            <w:noWrap/>
            <w:hideMark/>
          </w:tcPr>
          <w:p w14:paraId="320DE7BD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5A800BF5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0.207</w:t>
            </w:r>
          </w:p>
        </w:tc>
        <w:tc>
          <w:tcPr>
            <w:tcW w:w="883" w:type="dxa"/>
            <w:noWrap/>
            <w:hideMark/>
          </w:tcPr>
          <w:p w14:paraId="7D57AF1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0.231</w:t>
            </w:r>
          </w:p>
        </w:tc>
      </w:tr>
      <w:tr w:rsidR="00A95362" w:rsidRPr="00CA0F5F" w14:paraId="77F98D44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0FA171F4" w14:textId="77777777" w:rsidR="00A95362" w:rsidRPr="002B50D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Nearest-</w:t>
            </w:r>
            <w:proofErr w:type="spellStart"/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>neighbour</w:t>
            </w:r>
            <w:proofErr w:type="spellEnd"/>
            <w:r w:rsidRPr="002B50DF"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matching </w:t>
            </w:r>
          </w:p>
        </w:tc>
        <w:tc>
          <w:tcPr>
            <w:tcW w:w="0" w:type="dxa"/>
            <w:noWrap/>
            <w:hideMark/>
          </w:tcPr>
          <w:p w14:paraId="3F9D4F3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86" w:type="dxa"/>
            <w:noWrap/>
            <w:hideMark/>
          </w:tcPr>
          <w:p w14:paraId="10F5E0C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43BE0C2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6CE56C1D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dxa"/>
            <w:noWrap/>
            <w:hideMark/>
          </w:tcPr>
          <w:p w14:paraId="387191F7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95362" w:rsidRPr="00CA0F5F" w14:paraId="3B9D6CDC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3BAD500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Overall</w:t>
            </w:r>
          </w:p>
        </w:tc>
        <w:tc>
          <w:tcPr>
            <w:tcW w:w="0" w:type="dxa"/>
            <w:noWrap/>
            <w:hideMark/>
          </w:tcPr>
          <w:p w14:paraId="02E507B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0.173</w:t>
            </w:r>
          </w:p>
        </w:tc>
        <w:tc>
          <w:tcPr>
            <w:tcW w:w="1186" w:type="dxa"/>
            <w:noWrap/>
            <w:hideMark/>
          </w:tcPr>
          <w:p w14:paraId="2766077F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0.003</w:t>
            </w:r>
            <w:r w:rsidRPr="00CA0F5F">
              <w:rPr>
                <w:rFonts w:ascii="Gill Sans MT" w:eastAsia="Times New Roman" w:hAnsi="Gill Sans MT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883" w:type="dxa"/>
            <w:noWrap/>
            <w:hideMark/>
          </w:tcPr>
          <w:p w14:paraId="103A4AF7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275A9636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0.167</w:t>
            </w:r>
          </w:p>
        </w:tc>
        <w:tc>
          <w:tcPr>
            <w:tcW w:w="883" w:type="dxa"/>
            <w:noWrap/>
            <w:hideMark/>
          </w:tcPr>
          <w:p w14:paraId="59415D1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0.180</w:t>
            </w:r>
          </w:p>
        </w:tc>
      </w:tr>
      <w:tr w:rsidR="00A95362" w:rsidRPr="00CA0F5F" w14:paraId="6001A889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21661987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male </w:t>
            </w:r>
          </w:p>
        </w:tc>
        <w:tc>
          <w:tcPr>
            <w:tcW w:w="0" w:type="dxa"/>
            <w:noWrap/>
            <w:hideMark/>
          </w:tcPr>
          <w:p w14:paraId="64EE0F35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0.210</w:t>
            </w:r>
          </w:p>
        </w:tc>
        <w:tc>
          <w:tcPr>
            <w:tcW w:w="1186" w:type="dxa"/>
            <w:noWrap/>
            <w:hideMark/>
          </w:tcPr>
          <w:p w14:paraId="1BCA42D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0.006</w:t>
            </w:r>
            <w:r w:rsidRPr="00CA0F5F">
              <w:rPr>
                <w:rFonts w:ascii="Gill Sans MT" w:eastAsia="Times New Roman" w:hAnsi="Gill Sans MT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0" w:type="dxa"/>
            <w:noWrap/>
            <w:hideMark/>
          </w:tcPr>
          <w:p w14:paraId="3972083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66B314D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0.198</w:t>
            </w:r>
          </w:p>
        </w:tc>
        <w:tc>
          <w:tcPr>
            <w:tcW w:w="0" w:type="dxa"/>
            <w:noWrap/>
            <w:hideMark/>
          </w:tcPr>
          <w:p w14:paraId="7F32EED7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0.222</w:t>
            </w:r>
          </w:p>
        </w:tc>
      </w:tr>
      <w:tr w:rsidR="00A95362" w:rsidRPr="00CA0F5F" w14:paraId="6FD0581D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3AAB887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female</w:t>
            </w:r>
          </w:p>
        </w:tc>
        <w:tc>
          <w:tcPr>
            <w:tcW w:w="0" w:type="dxa"/>
            <w:noWrap/>
            <w:hideMark/>
          </w:tcPr>
          <w:p w14:paraId="619FA20F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0.151</w:t>
            </w:r>
          </w:p>
        </w:tc>
        <w:tc>
          <w:tcPr>
            <w:tcW w:w="1186" w:type="dxa"/>
            <w:noWrap/>
            <w:hideMark/>
          </w:tcPr>
          <w:p w14:paraId="44190F50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0.004</w:t>
            </w:r>
            <w:r w:rsidRPr="00CA0F5F">
              <w:rPr>
                <w:rFonts w:ascii="Gill Sans MT" w:eastAsia="Times New Roman" w:hAnsi="Gill Sans MT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883" w:type="dxa"/>
            <w:noWrap/>
            <w:hideMark/>
          </w:tcPr>
          <w:p w14:paraId="106D3F3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4A1DE715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0.142</w:t>
            </w:r>
          </w:p>
        </w:tc>
        <w:tc>
          <w:tcPr>
            <w:tcW w:w="883" w:type="dxa"/>
            <w:noWrap/>
            <w:hideMark/>
          </w:tcPr>
          <w:p w14:paraId="7836F7E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0.159</w:t>
            </w:r>
          </w:p>
        </w:tc>
      </w:tr>
      <w:tr w:rsidR="00A95362" w:rsidRPr="00CA0F5F" w14:paraId="36912AC4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26D1479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married</w:t>
            </w:r>
          </w:p>
        </w:tc>
        <w:tc>
          <w:tcPr>
            <w:tcW w:w="0" w:type="dxa"/>
            <w:noWrap/>
            <w:hideMark/>
          </w:tcPr>
          <w:p w14:paraId="45B4842F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0.146</w:t>
            </w:r>
          </w:p>
        </w:tc>
        <w:tc>
          <w:tcPr>
            <w:tcW w:w="1186" w:type="dxa"/>
            <w:noWrap/>
            <w:hideMark/>
          </w:tcPr>
          <w:p w14:paraId="393FE37B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  <w:r w:rsidRPr="00CA0F5F">
              <w:rPr>
                <w:rFonts w:ascii="Gill Sans MT" w:eastAsia="Times New Roman" w:hAnsi="Gill Sans MT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0" w:type="dxa"/>
            <w:noWrap/>
            <w:hideMark/>
          </w:tcPr>
          <w:p w14:paraId="6306A87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1178F130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0.136</w:t>
            </w:r>
          </w:p>
        </w:tc>
        <w:tc>
          <w:tcPr>
            <w:tcW w:w="0" w:type="dxa"/>
            <w:noWrap/>
            <w:hideMark/>
          </w:tcPr>
          <w:p w14:paraId="67C974C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0.157</w:t>
            </w:r>
          </w:p>
        </w:tc>
      </w:tr>
      <w:tr w:rsidR="00A95362" w:rsidRPr="00CA0F5F" w14:paraId="47418384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7A22777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unmarried </w:t>
            </w:r>
          </w:p>
        </w:tc>
        <w:tc>
          <w:tcPr>
            <w:tcW w:w="0" w:type="dxa"/>
            <w:noWrap/>
            <w:hideMark/>
          </w:tcPr>
          <w:p w14:paraId="174D2CE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0.189</w:t>
            </w:r>
          </w:p>
        </w:tc>
        <w:tc>
          <w:tcPr>
            <w:tcW w:w="1186" w:type="dxa"/>
            <w:noWrap/>
            <w:hideMark/>
          </w:tcPr>
          <w:p w14:paraId="06BF6CEA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  <w:r w:rsidRPr="00CA0F5F">
              <w:rPr>
                <w:rFonts w:ascii="Gill Sans MT" w:eastAsia="Times New Roman" w:hAnsi="Gill Sans MT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883" w:type="dxa"/>
            <w:noWrap/>
            <w:hideMark/>
          </w:tcPr>
          <w:p w14:paraId="78C1F0D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4340A1BF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0.180</w:t>
            </w:r>
          </w:p>
        </w:tc>
        <w:tc>
          <w:tcPr>
            <w:tcW w:w="883" w:type="dxa"/>
            <w:noWrap/>
            <w:hideMark/>
          </w:tcPr>
          <w:p w14:paraId="218A072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0.198</w:t>
            </w:r>
          </w:p>
        </w:tc>
      </w:tr>
      <w:tr w:rsidR="00A95362" w:rsidRPr="00CA0F5F" w14:paraId="0FBC6D37" w14:textId="77777777" w:rsidTr="00FA0916">
        <w:trPr>
          <w:trHeight w:val="320"/>
        </w:trPr>
        <w:tc>
          <w:tcPr>
            <w:tcW w:w="0" w:type="dxa"/>
            <w:noWrap/>
            <w:hideMark/>
          </w:tcPr>
          <w:p w14:paraId="375F2DB4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 xml:space="preserve">exempt group </w:t>
            </w:r>
          </w:p>
        </w:tc>
        <w:tc>
          <w:tcPr>
            <w:tcW w:w="0" w:type="dxa"/>
            <w:noWrap/>
            <w:hideMark/>
          </w:tcPr>
          <w:p w14:paraId="5969288F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0.161</w:t>
            </w:r>
          </w:p>
        </w:tc>
        <w:tc>
          <w:tcPr>
            <w:tcW w:w="1186" w:type="dxa"/>
            <w:noWrap/>
            <w:hideMark/>
          </w:tcPr>
          <w:p w14:paraId="3245CB72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0.005</w:t>
            </w:r>
            <w:r w:rsidRPr="00CA0F5F">
              <w:rPr>
                <w:rFonts w:ascii="Gill Sans MT" w:eastAsia="Times New Roman" w:hAnsi="Gill Sans MT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0" w:type="dxa"/>
            <w:noWrap/>
            <w:hideMark/>
          </w:tcPr>
          <w:p w14:paraId="3A9A918E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0" w:type="dxa"/>
            <w:noWrap/>
            <w:hideMark/>
          </w:tcPr>
          <w:p w14:paraId="56CED6D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0.152</w:t>
            </w:r>
          </w:p>
        </w:tc>
        <w:tc>
          <w:tcPr>
            <w:tcW w:w="0" w:type="dxa"/>
            <w:noWrap/>
            <w:hideMark/>
          </w:tcPr>
          <w:p w14:paraId="5813EEC9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0.171</w:t>
            </w:r>
          </w:p>
        </w:tc>
      </w:tr>
      <w:tr w:rsidR="00A95362" w:rsidRPr="00CA0F5F" w14:paraId="01424D26" w14:textId="77777777" w:rsidTr="00FA0916">
        <w:trPr>
          <w:trHeight w:val="320"/>
        </w:trPr>
        <w:tc>
          <w:tcPr>
            <w:tcW w:w="4829" w:type="dxa"/>
            <w:noWrap/>
            <w:hideMark/>
          </w:tcPr>
          <w:p w14:paraId="4AB68270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non-exempt group (informal sector worker)</w:t>
            </w:r>
          </w:p>
        </w:tc>
        <w:tc>
          <w:tcPr>
            <w:tcW w:w="0" w:type="dxa"/>
            <w:noWrap/>
            <w:hideMark/>
          </w:tcPr>
          <w:p w14:paraId="56B6EA03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0.213</w:t>
            </w:r>
          </w:p>
        </w:tc>
        <w:tc>
          <w:tcPr>
            <w:tcW w:w="1186" w:type="dxa"/>
            <w:noWrap/>
            <w:hideMark/>
          </w:tcPr>
          <w:p w14:paraId="423C6170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0.007</w:t>
            </w:r>
            <w:r w:rsidRPr="00CA0F5F">
              <w:rPr>
                <w:rFonts w:ascii="Gill Sans MT" w:eastAsia="Times New Roman" w:hAnsi="Gill Sans MT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en-GB"/>
              </w:rPr>
              <w:t>a</w:t>
            </w:r>
          </w:p>
        </w:tc>
        <w:tc>
          <w:tcPr>
            <w:tcW w:w="883" w:type="dxa"/>
            <w:noWrap/>
            <w:hideMark/>
          </w:tcPr>
          <w:p w14:paraId="2172D231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0.000</w:t>
            </w:r>
          </w:p>
        </w:tc>
        <w:tc>
          <w:tcPr>
            <w:tcW w:w="883" w:type="dxa"/>
            <w:noWrap/>
            <w:hideMark/>
          </w:tcPr>
          <w:p w14:paraId="4CF666BC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0.200</w:t>
            </w:r>
          </w:p>
        </w:tc>
        <w:tc>
          <w:tcPr>
            <w:tcW w:w="883" w:type="dxa"/>
            <w:noWrap/>
            <w:hideMark/>
          </w:tcPr>
          <w:p w14:paraId="23D01855" w14:textId="77777777" w:rsidR="00A95362" w:rsidRPr="00CA0F5F" w:rsidRDefault="00A95362" w:rsidP="00FA0916">
            <w:pPr>
              <w:spacing w:line="480" w:lineRule="auto"/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</w:pPr>
            <w:r w:rsidRPr="00CA0F5F">
              <w:rPr>
                <w:rFonts w:ascii="Gill Sans MT" w:eastAsia="Times New Roman" w:hAnsi="Gill Sans MT" w:cs="Times New Roman"/>
                <w:color w:val="000000"/>
                <w:sz w:val="24"/>
                <w:szCs w:val="24"/>
                <w:lang w:eastAsia="en-GB"/>
              </w:rPr>
              <w:t>0.226</w:t>
            </w:r>
          </w:p>
        </w:tc>
      </w:tr>
    </w:tbl>
    <w:p w14:paraId="67965D3B" w14:textId="77777777" w:rsidR="00A95362" w:rsidRPr="00CA0F5F" w:rsidRDefault="00A95362" w:rsidP="00A95362">
      <w:pPr>
        <w:spacing w:line="480" w:lineRule="auto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en-GB"/>
        </w:rPr>
      </w:pPr>
      <w:r w:rsidRPr="00CA0F5F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en-GB"/>
        </w:rPr>
        <w:t xml:space="preserve">Note: </w:t>
      </w:r>
    </w:p>
    <w:p w14:paraId="0E8383A5" w14:textId="77777777" w:rsidR="00A95362" w:rsidRPr="00CA0F5F" w:rsidRDefault="00A95362" w:rsidP="00A95362">
      <w:pPr>
        <w:spacing w:after="0" w:line="480" w:lineRule="auto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en-GB"/>
        </w:rPr>
      </w:pPr>
      <w:proofErr w:type="spellStart"/>
      <w:r w:rsidRPr="00CA0F5F">
        <w:rPr>
          <w:rFonts w:ascii="Gill Sans MT" w:eastAsia="Times New Roman" w:hAnsi="Gill Sans MT" w:cs="Times New Roman"/>
          <w:b/>
          <w:bCs/>
          <w:i/>
          <w:iCs/>
          <w:color w:val="000000"/>
          <w:sz w:val="20"/>
          <w:szCs w:val="20"/>
          <w:vertAlign w:val="superscript"/>
          <w:lang w:eastAsia="en-GB"/>
        </w:rPr>
        <w:t>a</w:t>
      </w:r>
      <w:r w:rsidRPr="00CA0F5F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en-GB"/>
        </w:rPr>
        <w:t>AI</w:t>
      </w:r>
      <w:proofErr w:type="spellEnd"/>
      <w:r w:rsidRPr="00CA0F5F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en-GB"/>
        </w:rPr>
        <w:t xml:space="preserve"> Robust Std. Err</w:t>
      </w:r>
    </w:p>
    <w:p w14:paraId="08BD3FA6" w14:textId="77777777" w:rsidR="00B83F4D" w:rsidRDefault="00B83F4D"/>
    <w:sectPr w:rsidR="00B83F4D" w:rsidSect="0007124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62"/>
    <w:rsid w:val="00071242"/>
    <w:rsid w:val="0041637B"/>
    <w:rsid w:val="00565DAC"/>
    <w:rsid w:val="00A95362"/>
    <w:rsid w:val="00B8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74A03"/>
  <w15:chartTrackingRefBased/>
  <w15:docId w15:val="{8E653C08-5B9E-6648-A2F7-9A04541B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362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A95362"/>
    <w:rPr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Nsiah-Boateng</dc:creator>
  <cp:keywords/>
  <dc:description/>
  <cp:lastModifiedBy>Eric Nsiah-Boateng</cp:lastModifiedBy>
  <cp:revision>3</cp:revision>
  <dcterms:created xsi:type="dcterms:W3CDTF">2022-09-03T04:34:00Z</dcterms:created>
  <dcterms:modified xsi:type="dcterms:W3CDTF">2022-09-10T06:52:00Z</dcterms:modified>
</cp:coreProperties>
</file>