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9ED5" w14:textId="59F4006C" w:rsidR="00116548" w:rsidRDefault="00116548" w:rsidP="00CD27D2">
      <w:pPr>
        <w:pStyle w:val="Heading1"/>
        <w:spacing w:after="0"/>
        <w:jc w:val="both"/>
        <w:rPr>
          <w:rFonts w:ascii="Arial" w:hAnsi="Arial" w:cs="Arial"/>
          <w:sz w:val="24"/>
          <w:szCs w:val="24"/>
        </w:rPr>
      </w:pPr>
      <w:r w:rsidRPr="009B55B2">
        <w:rPr>
          <w:rFonts w:ascii="Arial" w:hAnsi="Arial" w:cs="Arial"/>
          <w:sz w:val="24"/>
          <w:szCs w:val="24"/>
        </w:rPr>
        <w:t>SUPPORTING INFORMATION</w:t>
      </w:r>
    </w:p>
    <w:p w14:paraId="412004B4" w14:textId="77777777" w:rsidR="007B6415" w:rsidRDefault="007B6415" w:rsidP="00CD27D2">
      <w:pPr>
        <w:spacing w:after="0"/>
        <w:jc w:val="both"/>
        <w:rPr>
          <w:lang w:val="en-US"/>
        </w:rPr>
      </w:pPr>
      <w:bookmarkStart w:id="0" w:name="_Hlk32250051"/>
      <w:bookmarkStart w:id="1" w:name="_Hlk32250520"/>
    </w:p>
    <w:p w14:paraId="7E4B5644" w14:textId="547A5095" w:rsidR="00E45F76" w:rsidRPr="00703AD7" w:rsidRDefault="00E45F76" w:rsidP="00CD27D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Dietary c</w:t>
      </w:r>
      <w:r w:rsidRPr="00703AD7">
        <w:rPr>
          <w:rFonts w:ascii="Arial" w:hAnsi="Arial" w:cs="Arial"/>
          <w:b/>
          <w:bCs/>
          <w:sz w:val="24"/>
          <w:szCs w:val="24"/>
          <w:lang w:val="en-US"/>
        </w:rPr>
        <w:t>holine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03AD7">
        <w:rPr>
          <w:rFonts w:ascii="Arial" w:hAnsi="Arial" w:cs="Arial"/>
          <w:b/>
          <w:bCs/>
          <w:sz w:val="24"/>
          <w:szCs w:val="24"/>
          <w:lang w:val="en-US"/>
        </w:rPr>
        <w:t xml:space="preserve">activates brown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fat </w:t>
      </w:r>
      <w:r w:rsidRPr="00703AD7">
        <w:rPr>
          <w:rFonts w:ascii="Arial" w:hAnsi="Arial" w:cs="Arial"/>
          <w:b/>
          <w:bCs/>
          <w:sz w:val="24"/>
          <w:szCs w:val="24"/>
          <w:lang w:val="en-US"/>
        </w:rPr>
        <w:t xml:space="preserve">to </w:t>
      </w:r>
      <w:r>
        <w:rPr>
          <w:rFonts w:ascii="Arial" w:hAnsi="Arial" w:cs="Arial"/>
          <w:b/>
          <w:bCs/>
          <w:sz w:val="24"/>
          <w:szCs w:val="24"/>
          <w:lang w:val="en-US"/>
        </w:rPr>
        <w:t>reduce adiposity and cholesterol</w:t>
      </w:r>
      <w:r w:rsidR="0015569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in </w:t>
      </w:r>
      <w:r w:rsidRPr="00703AD7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APOE*3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-</w:t>
      </w:r>
      <w:r w:rsidRPr="00703AD7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Leiden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.</w:t>
      </w:r>
      <w:r w:rsidRPr="00703AD7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CETP</w:t>
      </w:r>
      <w:r w:rsidRPr="00703AD7">
        <w:rPr>
          <w:rFonts w:ascii="Arial" w:hAnsi="Arial" w:cs="Arial"/>
          <w:b/>
          <w:bCs/>
          <w:sz w:val="24"/>
          <w:szCs w:val="24"/>
          <w:lang w:val="en-US"/>
        </w:rPr>
        <w:t xml:space="preserve"> mice</w:t>
      </w:r>
    </w:p>
    <w:p w14:paraId="2B396EE8" w14:textId="77777777" w:rsidR="00E45F76" w:rsidRPr="006E340C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73E8C8E6" w14:textId="6A2AFC15" w:rsidR="00E45F76" w:rsidRPr="00CD27D2" w:rsidRDefault="00E45F76" w:rsidP="00CD27D2">
      <w:pPr>
        <w:pStyle w:val="BodyText2"/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2" w:name="_Hlk107479637"/>
      <w:r w:rsidRPr="006E340C">
        <w:rPr>
          <w:rFonts w:ascii="Arial" w:hAnsi="Arial" w:cs="Arial"/>
          <w:sz w:val="24"/>
          <w:szCs w:val="24"/>
          <w:lang w:val="en-US"/>
        </w:rPr>
        <w:t>Cong Liu, MSc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</w:t>
      </w:r>
      <w:r w:rsidRPr="006E340C">
        <w:rPr>
          <w:rFonts w:ascii="Arial" w:hAnsi="Arial" w:cs="Arial"/>
          <w:sz w:val="24"/>
          <w:szCs w:val="24"/>
          <w:lang w:val="en-US"/>
        </w:rPr>
        <w:t>, Zikuan Song, BSc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</w:t>
      </w:r>
      <w:r w:rsidRPr="006E340C">
        <w:rPr>
          <w:rFonts w:ascii="Arial" w:hAnsi="Arial" w:cs="Arial"/>
          <w:sz w:val="24"/>
          <w:szCs w:val="24"/>
          <w:lang w:val="en-US"/>
        </w:rPr>
        <w:t>, Zhuang Li, PhD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</w:t>
      </w:r>
      <w:r w:rsidRPr="006E340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E340C">
        <w:rPr>
          <w:rFonts w:ascii="Arial" w:hAnsi="Arial" w:cs="Arial"/>
          <w:sz w:val="24"/>
          <w:szCs w:val="24"/>
          <w:lang w:val="en-US"/>
        </w:rPr>
        <w:t>Mariëtte</w:t>
      </w:r>
      <w:proofErr w:type="spellEnd"/>
      <w:r w:rsidRPr="006E340C">
        <w:rPr>
          <w:rFonts w:ascii="Arial" w:hAnsi="Arial" w:cs="Arial"/>
          <w:sz w:val="24"/>
          <w:szCs w:val="24"/>
          <w:lang w:val="en-US"/>
        </w:rPr>
        <w:t xml:space="preserve"> R. Boon, MD, PhD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</w:t>
      </w:r>
      <w:r w:rsidRPr="006E340C">
        <w:rPr>
          <w:rFonts w:ascii="Arial" w:hAnsi="Arial" w:cs="Arial"/>
          <w:sz w:val="24"/>
          <w:szCs w:val="24"/>
          <w:lang w:val="en-US"/>
        </w:rPr>
        <w:t>, Milena Schönke, PhD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</w:t>
      </w:r>
      <w:r w:rsidRPr="006E340C">
        <w:rPr>
          <w:rFonts w:ascii="Arial" w:hAnsi="Arial" w:cs="Arial"/>
          <w:sz w:val="24"/>
          <w:szCs w:val="24"/>
          <w:lang w:val="en-US"/>
        </w:rPr>
        <w:t>, Patrick C.N. Rensen, PhD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1,2,3</w:t>
      </w:r>
      <w:r w:rsidRPr="006E340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E340C">
        <w:rPr>
          <w:rFonts w:ascii="Arial" w:hAnsi="Arial" w:cs="Arial"/>
          <w:sz w:val="24"/>
          <w:szCs w:val="24"/>
          <w:lang w:val="en-US"/>
        </w:rPr>
        <w:t>Yanan</w:t>
      </w:r>
      <w:proofErr w:type="spellEnd"/>
      <w:r w:rsidRPr="006E340C">
        <w:rPr>
          <w:rFonts w:ascii="Arial" w:hAnsi="Arial" w:cs="Arial"/>
          <w:sz w:val="24"/>
          <w:szCs w:val="24"/>
          <w:lang w:val="en-US"/>
        </w:rPr>
        <w:t xml:space="preserve"> Wang, PhD</w:t>
      </w:r>
      <w:r w:rsidRPr="006E340C">
        <w:rPr>
          <w:rFonts w:ascii="Arial" w:hAnsi="Arial" w:cs="Arial"/>
          <w:sz w:val="24"/>
          <w:szCs w:val="24"/>
          <w:vertAlign w:val="superscript"/>
          <w:lang w:val="en-US"/>
        </w:rPr>
        <w:t>1,2,3,*</w:t>
      </w:r>
    </w:p>
    <w:p w14:paraId="44701006" w14:textId="77777777" w:rsidR="00E45F76" w:rsidRPr="00950734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950734">
        <w:rPr>
          <w:rFonts w:ascii="Arial" w:hAnsi="Arial" w:cs="Arial"/>
          <w:sz w:val="24"/>
          <w:szCs w:val="24"/>
          <w:lang w:val="en-US"/>
        </w:rPr>
        <w:t xml:space="preserve">Department of Medicine, Division of Endocrinology, Leiden University Medical Center, Leiden, The Netherlands. </w:t>
      </w:r>
      <w:r w:rsidRPr="00950734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950734">
        <w:rPr>
          <w:rFonts w:ascii="Arial" w:hAnsi="Arial" w:cs="Arial"/>
          <w:sz w:val="24"/>
          <w:szCs w:val="24"/>
          <w:lang w:val="en-US"/>
        </w:rPr>
        <w:t xml:space="preserve">Einthoven Laboratory for Experimental Vascular Medicine, Leiden University Medical Center, Leiden, The Netherlands. </w:t>
      </w:r>
      <w:r w:rsidRPr="00950734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950734">
        <w:rPr>
          <w:rFonts w:ascii="Arial" w:hAnsi="Arial" w:cs="Arial"/>
          <w:sz w:val="24"/>
          <w:szCs w:val="24"/>
          <w:lang w:val="en-US"/>
        </w:rPr>
        <w:t xml:space="preserve">Med-X institute, Center for Immunological and Metabolic Diseases, and Department of Endocrinology, First Affiliated Hospital of Xi'an </w:t>
      </w:r>
      <w:proofErr w:type="spellStart"/>
      <w:r w:rsidRPr="00950734">
        <w:rPr>
          <w:rFonts w:ascii="Arial" w:hAnsi="Arial" w:cs="Arial"/>
          <w:sz w:val="24"/>
          <w:szCs w:val="24"/>
          <w:lang w:val="en-US"/>
        </w:rPr>
        <w:t>Jiaotong</w:t>
      </w:r>
      <w:proofErr w:type="spellEnd"/>
      <w:r w:rsidRPr="00950734">
        <w:rPr>
          <w:rFonts w:ascii="Arial" w:hAnsi="Arial" w:cs="Arial"/>
          <w:sz w:val="24"/>
          <w:szCs w:val="24"/>
          <w:lang w:val="en-US"/>
        </w:rPr>
        <w:t xml:space="preserve"> University, Xi'an </w:t>
      </w:r>
      <w:proofErr w:type="spellStart"/>
      <w:r w:rsidRPr="00950734">
        <w:rPr>
          <w:rFonts w:ascii="Arial" w:hAnsi="Arial" w:cs="Arial"/>
          <w:sz w:val="24"/>
          <w:szCs w:val="24"/>
          <w:lang w:val="en-US"/>
        </w:rPr>
        <w:t>Jiaotong</w:t>
      </w:r>
      <w:proofErr w:type="spellEnd"/>
      <w:r w:rsidRPr="00950734">
        <w:rPr>
          <w:rFonts w:ascii="Arial" w:hAnsi="Arial" w:cs="Arial"/>
          <w:sz w:val="24"/>
          <w:szCs w:val="24"/>
          <w:lang w:val="en-US"/>
        </w:rPr>
        <w:t xml:space="preserve"> University, Xi’an, China.</w:t>
      </w:r>
    </w:p>
    <w:p w14:paraId="1A238262" w14:textId="77777777" w:rsidR="00E45F76" w:rsidRPr="002C7C91" w:rsidRDefault="00E45F76" w:rsidP="00CD27D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bookmarkStart w:id="3" w:name="OLE_LINK37"/>
      <w:bookmarkStart w:id="4" w:name="OLE_LINK38"/>
      <w:bookmarkEnd w:id="2"/>
    </w:p>
    <w:p w14:paraId="5F4DB906" w14:textId="77777777" w:rsidR="00E45F76" w:rsidRPr="00B158AB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b/>
          <w:sz w:val="24"/>
          <w:szCs w:val="24"/>
          <w:lang w:val="en-US"/>
        </w:rPr>
        <w:t>*</w:t>
      </w:r>
      <w:bookmarkEnd w:id="3"/>
      <w:bookmarkEnd w:id="4"/>
      <w:r w:rsidRPr="00950734">
        <w:rPr>
          <w:rFonts w:ascii="Arial" w:hAnsi="Arial" w:cs="Arial"/>
          <w:b/>
          <w:sz w:val="24"/>
          <w:szCs w:val="24"/>
          <w:lang w:val="en-US"/>
        </w:rPr>
        <w:t>Corresponding author: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50734">
        <w:rPr>
          <w:rFonts w:ascii="Arial" w:hAnsi="Arial" w:cs="Arial"/>
          <w:sz w:val="24"/>
          <w:szCs w:val="24"/>
          <w:lang w:val="en-US"/>
        </w:rPr>
        <w:t>Yanan</w:t>
      </w:r>
      <w:proofErr w:type="spellEnd"/>
      <w:r w:rsidRPr="00950734">
        <w:rPr>
          <w:rFonts w:ascii="Arial" w:hAnsi="Arial" w:cs="Arial"/>
          <w:sz w:val="24"/>
          <w:szCs w:val="24"/>
          <w:lang w:val="en-US"/>
        </w:rPr>
        <w:t xml:space="preserve"> Wang, PhD</w:t>
      </w:r>
    </w:p>
    <w:p w14:paraId="43C009B3" w14:textId="77777777" w:rsidR="00E45F76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sz w:val="24"/>
          <w:szCs w:val="24"/>
          <w:lang w:val="en-US"/>
        </w:rPr>
        <w:t xml:space="preserve">Address: Department of Endocrinology, The First Affiliated Hospital of Xi’an </w:t>
      </w:r>
      <w:proofErr w:type="spellStart"/>
      <w:r w:rsidRPr="00950734">
        <w:rPr>
          <w:rFonts w:ascii="Arial" w:hAnsi="Arial" w:cs="Arial"/>
          <w:sz w:val="24"/>
          <w:szCs w:val="24"/>
          <w:lang w:val="en-US"/>
        </w:rPr>
        <w:t>Jiaotong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950734">
        <w:rPr>
          <w:rFonts w:ascii="Arial" w:hAnsi="Arial" w:cs="Arial"/>
          <w:sz w:val="24"/>
          <w:szCs w:val="24"/>
          <w:lang w:val="en-US"/>
        </w:rPr>
        <w:t xml:space="preserve">University, 277 West </w:t>
      </w:r>
      <w:proofErr w:type="spellStart"/>
      <w:r w:rsidRPr="00950734">
        <w:rPr>
          <w:rFonts w:ascii="Arial" w:hAnsi="Arial" w:cs="Arial"/>
          <w:sz w:val="24"/>
          <w:szCs w:val="24"/>
          <w:lang w:val="en-US"/>
        </w:rPr>
        <w:t>Yanta</w:t>
      </w:r>
      <w:proofErr w:type="spellEnd"/>
      <w:r w:rsidRPr="00950734">
        <w:rPr>
          <w:rFonts w:ascii="Arial" w:hAnsi="Arial" w:cs="Arial"/>
          <w:sz w:val="24"/>
          <w:szCs w:val="24"/>
          <w:lang w:val="en-US"/>
        </w:rPr>
        <w:t xml:space="preserve"> Road, Xi’an, Shaanxi, China</w:t>
      </w:r>
      <w:bookmarkStart w:id="5" w:name="_Hlk28472888"/>
    </w:p>
    <w:p w14:paraId="3940EECC" w14:textId="77777777" w:rsidR="00E45F76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sz w:val="24"/>
          <w:szCs w:val="24"/>
          <w:lang w:val="en-US"/>
        </w:rPr>
        <w:t>Phone number: +86-29-85323338</w:t>
      </w:r>
    </w:p>
    <w:p w14:paraId="0B15C8A0" w14:textId="118097B6" w:rsidR="00E45F76" w:rsidRPr="00950734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sz w:val="24"/>
          <w:szCs w:val="24"/>
          <w:lang w:val="en-US"/>
        </w:rPr>
        <w:t xml:space="preserve">E-mail: </w:t>
      </w:r>
      <w:bookmarkStart w:id="6" w:name="OLE_LINK6"/>
      <w:r w:rsidR="009C038F">
        <w:rPr>
          <w:rFonts w:ascii="Arial" w:hAnsi="Arial" w:cs="Arial"/>
          <w:sz w:val="24"/>
          <w:szCs w:val="24"/>
          <w:lang w:val="en-US"/>
        </w:rPr>
        <w:t>yanan.wang@xjtu.edu.cn</w:t>
      </w:r>
      <w:bookmarkEnd w:id="6"/>
    </w:p>
    <w:p w14:paraId="5DBE64A9" w14:textId="77777777" w:rsidR="00E45F76" w:rsidRPr="00950734" w:rsidRDefault="00E45F76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50734">
        <w:rPr>
          <w:rFonts w:ascii="Arial" w:hAnsi="Arial" w:cs="Arial"/>
          <w:sz w:val="24"/>
          <w:szCs w:val="24"/>
          <w:lang w:val="en-US"/>
        </w:rPr>
        <w:t xml:space="preserve"> </w:t>
      </w:r>
      <w:bookmarkEnd w:id="5"/>
    </w:p>
    <w:p w14:paraId="3B8D9C42" w14:textId="6C288C9F" w:rsidR="000375AC" w:rsidRPr="009B55B2" w:rsidRDefault="00E45F76" w:rsidP="00CD27D2">
      <w:pPr>
        <w:adjustRightInd w:val="0"/>
        <w:snapToGrid w:val="0"/>
        <w:spacing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950734">
        <w:rPr>
          <w:rFonts w:ascii="Arial" w:hAnsi="Arial" w:cs="Arial"/>
          <w:b/>
          <w:sz w:val="24"/>
          <w:szCs w:val="24"/>
          <w:lang w:val="en-US"/>
        </w:rPr>
        <w:t xml:space="preserve">Manuscript category: </w:t>
      </w:r>
      <w:r w:rsidRPr="00950734">
        <w:rPr>
          <w:rFonts w:ascii="Arial" w:hAnsi="Arial" w:cs="Arial"/>
          <w:sz w:val="24"/>
          <w:szCs w:val="24"/>
          <w:lang w:val="en-US"/>
        </w:rPr>
        <w:t>Original Articles</w:t>
      </w:r>
      <w:r w:rsidR="000375AC" w:rsidRPr="009B55B2">
        <w:rPr>
          <w:rFonts w:ascii="Arial" w:hAnsi="Arial" w:cs="Arial"/>
          <w:bCs/>
          <w:sz w:val="24"/>
          <w:szCs w:val="24"/>
          <w:lang w:val="en-US"/>
        </w:rPr>
        <w:br w:type="page"/>
      </w:r>
    </w:p>
    <w:bookmarkEnd w:id="0"/>
    <w:bookmarkEnd w:id="1"/>
    <w:p w14:paraId="44668F08" w14:textId="2F9BBDD4" w:rsidR="00BF5C0A" w:rsidRDefault="00BF5C0A" w:rsidP="00CD27D2">
      <w:pPr>
        <w:adjustRightInd w:val="0"/>
        <w:snapToGrid w:val="0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B55B2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Supporting table 1. </w:t>
      </w:r>
      <w:r w:rsidR="004C7FC7" w:rsidRPr="009B55B2">
        <w:rPr>
          <w:rFonts w:ascii="Arial" w:hAnsi="Arial" w:cs="Arial"/>
          <w:b/>
          <w:bCs/>
          <w:sz w:val="24"/>
          <w:szCs w:val="24"/>
          <w:lang w:val="en-US"/>
        </w:rPr>
        <w:t>List of polymerase chain reaction primer sequences used in mRNA expression analysis</w:t>
      </w:r>
      <w:r w:rsidR="004C7FC7" w:rsidRPr="009B55B2">
        <w:rPr>
          <w:rFonts w:ascii="Arial" w:hAnsi="Arial" w:cs="Arial"/>
          <w:sz w:val="24"/>
          <w:szCs w:val="24"/>
          <w:lang w:val="en-US"/>
        </w:rPr>
        <w:t>.</w:t>
      </w:r>
    </w:p>
    <w:p w14:paraId="04CE4204" w14:textId="77777777" w:rsidR="00003202" w:rsidRPr="009B55B2" w:rsidRDefault="00003202" w:rsidP="00CD27D2">
      <w:pPr>
        <w:adjustRightInd w:val="0"/>
        <w:snapToGrid w:val="0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4253"/>
        <w:gridCol w:w="4536"/>
      </w:tblGrid>
      <w:tr w:rsidR="00963775" w:rsidRPr="009B55B2" w14:paraId="52D9389A" w14:textId="77777777" w:rsidTr="00112DE4">
        <w:trPr>
          <w:trHeight w:val="299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6B400" w14:textId="77777777" w:rsidR="00963775" w:rsidRPr="009B55B2" w:rsidRDefault="00963775" w:rsidP="00CD27D2">
            <w:pPr>
              <w:pStyle w:val="Heading3"/>
              <w:spacing w:line="480" w:lineRule="auto"/>
              <w:jc w:val="both"/>
              <w:rPr>
                <w:sz w:val="24"/>
                <w:szCs w:val="24"/>
              </w:rPr>
            </w:pPr>
            <w:r w:rsidRPr="009B55B2">
              <w:rPr>
                <w:sz w:val="24"/>
                <w:szCs w:val="24"/>
              </w:rPr>
              <w:t xml:space="preserve">Gene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43A78" w14:textId="77777777" w:rsidR="00963775" w:rsidRPr="009B55B2" w:rsidRDefault="0096377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/>
                <w:sz w:val="24"/>
                <w:szCs w:val="24"/>
                <w:lang w:val="en-GB"/>
              </w:rPr>
              <w:t>Forward primer (5’-3’)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3D898" w14:textId="77777777" w:rsidR="00963775" w:rsidRPr="009B55B2" w:rsidRDefault="0096377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/>
                <w:sz w:val="24"/>
                <w:szCs w:val="24"/>
                <w:lang w:val="en-GB"/>
              </w:rPr>
              <w:t>Reverse Primer (5’-3’)</w:t>
            </w:r>
          </w:p>
        </w:tc>
      </w:tr>
      <w:tr w:rsidR="00963775" w:rsidRPr="00141EA3" w14:paraId="442A74AB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6F4FD" w14:textId="77777777" w:rsidR="00963775" w:rsidRPr="009B55B2" w:rsidRDefault="0096377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Actb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64FA" w14:textId="77777777" w:rsidR="00963775" w:rsidRPr="009B55B2" w:rsidRDefault="0096377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AACCGTGAAAAGATGACCCAGAT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A735" w14:textId="77777777" w:rsidR="00963775" w:rsidRPr="009B55B2" w:rsidRDefault="0096377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CACAGCCTGGATGGCTACGTA</w:t>
            </w:r>
          </w:p>
        </w:tc>
      </w:tr>
      <w:tr w:rsidR="00BC2335" w:rsidRPr="00141EA3" w14:paraId="533045EF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4E8A" w14:textId="5FE4CF8C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Rplp0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005D" w14:textId="67FB08F8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GGACCCGAGAAGACCTCCTT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7CFEC" w14:textId="24940D81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GCACATCACTCAGAATTTCAATGG</w:t>
            </w:r>
          </w:p>
        </w:tc>
      </w:tr>
      <w:tr w:rsidR="00BC2335" w:rsidRPr="009B55B2" w14:paraId="6C9BECA1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6192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Apob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7BEF0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GCCCATTGTGGACAAGTTGATC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4A6B2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CCAGGACTTGGAGGTCTTGGA</w:t>
            </w:r>
          </w:p>
        </w:tc>
      </w:tr>
      <w:tr w:rsidR="00BC2335" w:rsidRPr="009B55B2" w14:paraId="3CFB97FB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C0E5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Ccl2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D3F3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GCATCTGCCCTAAGGTCTTCA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0B6A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TTCACTGTCACACTGGTCACTCCTA</w:t>
            </w:r>
          </w:p>
        </w:tc>
      </w:tr>
      <w:tr w:rsidR="00BC2335" w:rsidRPr="009B55B2" w14:paraId="694BFB31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540C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Cd36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F1E5C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GCAAAGAACAGCAGCAAAATC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8CA2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CAGTGAAGGCTCAAAGATGG</w:t>
            </w:r>
          </w:p>
        </w:tc>
      </w:tr>
      <w:tr w:rsidR="00BC2335" w:rsidRPr="009B55B2" w14:paraId="255113C9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7A6BE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Cpt1a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8271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GAGACTTCCAACGCATGACA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0477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color w:val="000000"/>
                <w:sz w:val="24"/>
                <w:szCs w:val="24"/>
                <w:lang w:val="en-GB"/>
              </w:rPr>
              <w:t>ATGGGTTGGGGTGATGTAGA</w:t>
            </w:r>
          </w:p>
        </w:tc>
      </w:tr>
      <w:tr w:rsidR="00BC2335" w:rsidRPr="009B55B2" w14:paraId="310F1D69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28115" w14:textId="77777777" w:rsidR="00BC2335" w:rsidRPr="009B55B2" w:rsidRDefault="00BC2335" w:rsidP="00CD27D2">
            <w:pPr>
              <w:pStyle w:val="Heading4"/>
              <w:spacing w:before="0" w:after="0" w:line="480" w:lineRule="auto"/>
              <w:jc w:val="both"/>
            </w:pPr>
            <w:r w:rsidRPr="009B55B2">
              <w:t>Il1b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C910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GCAACTGTTCCTGAACTCAACT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43AC4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ATCTTTTGGGGTCCGTCAACT</w:t>
            </w:r>
          </w:p>
        </w:tc>
      </w:tr>
      <w:tr w:rsidR="00BC2335" w:rsidRPr="009B55B2" w14:paraId="1514FD5C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5582B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Mttp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2E54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CTCTTGGCAGTGCTTTTTCTCT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23C02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GAGCTTGTATAGCCGCTCATT</w:t>
            </w:r>
          </w:p>
        </w:tc>
      </w:tr>
      <w:tr w:rsidR="00BC2335" w:rsidRPr="009B55B2" w14:paraId="7A23D041" w14:textId="77777777" w:rsidTr="00C76CE8">
        <w:trPr>
          <w:trHeight w:val="336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16A7F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</w:pPr>
            <w:proofErr w:type="spellStart"/>
            <w:r w:rsidRPr="009B55B2">
              <w:rPr>
                <w:rFonts w:ascii="Arial" w:hAnsi="Arial" w:cs="Arial"/>
                <w:bCs/>
                <w:i/>
                <w:iCs/>
                <w:sz w:val="24"/>
                <w:szCs w:val="24"/>
                <w:lang w:val="en-GB"/>
              </w:rPr>
              <w:t>Tnfa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F6971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AGCCCACGTCGTAGCAAACCAC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D160D" w14:textId="77777777" w:rsidR="00BC2335" w:rsidRPr="009B55B2" w:rsidRDefault="00BC2335" w:rsidP="00CD27D2">
            <w:pPr>
              <w:adjustRightInd w:val="0"/>
              <w:snapToGrid w:val="0"/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9B55B2">
              <w:rPr>
                <w:rFonts w:ascii="Arial" w:hAnsi="Arial" w:cs="Arial"/>
                <w:bCs/>
                <w:sz w:val="24"/>
                <w:szCs w:val="24"/>
                <w:lang w:val="en-GB"/>
              </w:rPr>
              <w:t>TCGGGGCAGCCTTGTCCCTT</w:t>
            </w:r>
          </w:p>
        </w:tc>
      </w:tr>
    </w:tbl>
    <w:p w14:paraId="4D7B787C" w14:textId="77777777" w:rsidR="00003202" w:rsidRDefault="00003202" w:rsidP="00CD27D2">
      <w:pPr>
        <w:adjustRightInd w:val="0"/>
        <w:snapToGrid w:val="0"/>
        <w:spacing w:after="0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22C0CDF8" w14:textId="365A9E66" w:rsidR="00C64230" w:rsidRPr="009B55B2" w:rsidRDefault="00963775" w:rsidP="00CD27D2">
      <w:pPr>
        <w:adjustRightInd w:val="0"/>
        <w:snapToGri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9B55B2">
        <w:rPr>
          <w:rFonts w:ascii="Arial" w:hAnsi="Arial" w:cs="Arial"/>
          <w:i/>
          <w:iCs/>
          <w:sz w:val="24"/>
          <w:szCs w:val="24"/>
          <w:lang w:val="en-US"/>
        </w:rPr>
        <w:t>Actb</w:t>
      </w:r>
      <w:proofErr w:type="spellEnd"/>
      <w:r w:rsidRPr="009B55B2">
        <w:rPr>
          <w:rFonts w:ascii="Arial" w:hAnsi="Arial" w:cs="Arial"/>
          <w:sz w:val="24"/>
          <w:szCs w:val="24"/>
          <w:lang w:val="en-US"/>
        </w:rPr>
        <w:t xml:space="preserve">, β-actin; </w:t>
      </w:r>
      <w:proofErr w:type="spellStart"/>
      <w:r w:rsidRPr="009B55B2">
        <w:rPr>
          <w:rFonts w:ascii="Arial" w:hAnsi="Arial" w:cs="Arial"/>
          <w:i/>
          <w:iCs/>
          <w:sz w:val="24"/>
          <w:szCs w:val="24"/>
          <w:lang w:val="en-US"/>
        </w:rPr>
        <w:t>Apob</w:t>
      </w:r>
      <w:proofErr w:type="spellEnd"/>
      <w:r w:rsidRPr="009B55B2">
        <w:rPr>
          <w:rFonts w:ascii="Arial" w:hAnsi="Arial" w:cs="Arial"/>
          <w:sz w:val="24"/>
          <w:szCs w:val="24"/>
          <w:lang w:val="en-US"/>
        </w:rPr>
        <w:t xml:space="preserve">, apolipoprotein B; </w:t>
      </w:r>
      <w:r w:rsidRPr="009B55B2">
        <w:rPr>
          <w:rFonts w:ascii="Arial" w:hAnsi="Arial" w:cs="Arial"/>
          <w:i/>
          <w:iCs/>
          <w:sz w:val="24"/>
          <w:szCs w:val="24"/>
          <w:lang w:val="en-US"/>
        </w:rPr>
        <w:t>Ccl2</w:t>
      </w:r>
      <w:r w:rsidRPr="009B55B2">
        <w:rPr>
          <w:rFonts w:ascii="Arial" w:hAnsi="Arial" w:cs="Arial"/>
          <w:sz w:val="24"/>
          <w:szCs w:val="24"/>
          <w:lang w:val="en-US"/>
        </w:rPr>
        <w:t xml:space="preserve">, C-C motif chemokine ligand 2; </w:t>
      </w:r>
      <w:r w:rsidRPr="009B55B2">
        <w:rPr>
          <w:rFonts w:ascii="Arial" w:hAnsi="Arial" w:cs="Arial"/>
          <w:i/>
          <w:iCs/>
          <w:sz w:val="24"/>
          <w:szCs w:val="24"/>
          <w:lang w:val="en-US"/>
        </w:rPr>
        <w:t>Cd36</w:t>
      </w:r>
      <w:r w:rsidRPr="009B55B2">
        <w:rPr>
          <w:rFonts w:ascii="Arial" w:hAnsi="Arial" w:cs="Arial"/>
          <w:sz w:val="24"/>
          <w:szCs w:val="24"/>
          <w:lang w:val="en-US"/>
        </w:rPr>
        <w:t xml:space="preserve">, cluster of differentiation 36; </w:t>
      </w:r>
      <w:r w:rsidRPr="009B55B2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Cpt1a, </w:t>
      </w:r>
      <w:r w:rsidRPr="009B55B2">
        <w:rPr>
          <w:rFonts w:ascii="Arial" w:hAnsi="Arial" w:cs="Arial"/>
          <w:sz w:val="24"/>
          <w:szCs w:val="24"/>
          <w:lang w:val="en-US"/>
        </w:rPr>
        <w:t>carnitine palmitoyl transferase 1α</w:t>
      </w:r>
      <w:r w:rsidRPr="009B55B2">
        <w:rPr>
          <w:rFonts w:ascii="Arial" w:hAnsi="Arial" w:cs="Arial"/>
          <w:bCs/>
          <w:sz w:val="24"/>
          <w:szCs w:val="24"/>
          <w:lang w:val="en-US"/>
        </w:rPr>
        <w:t xml:space="preserve">; </w:t>
      </w:r>
      <w:r w:rsidRPr="009B55B2">
        <w:rPr>
          <w:rFonts w:ascii="Arial" w:hAnsi="Arial" w:cs="Arial"/>
          <w:i/>
          <w:iCs/>
          <w:sz w:val="24"/>
          <w:szCs w:val="24"/>
          <w:lang w:val="en-US"/>
        </w:rPr>
        <w:t>Il1b</w:t>
      </w:r>
      <w:r w:rsidRPr="009B55B2">
        <w:rPr>
          <w:rFonts w:ascii="Arial" w:hAnsi="Arial" w:cs="Arial"/>
          <w:bCs/>
          <w:i/>
          <w:iCs/>
          <w:sz w:val="24"/>
          <w:szCs w:val="24"/>
          <w:lang w:val="en-US"/>
        </w:rPr>
        <w:t xml:space="preserve">, </w:t>
      </w:r>
      <w:r w:rsidRPr="009B55B2">
        <w:rPr>
          <w:rFonts w:ascii="Arial" w:hAnsi="Arial" w:cs="Arial"/>
          <w:bCs/>
          <w:sz w:val="24"/>
          <w:szCs w:val="24"/>
          <w:lang w:val="en-US"/>
        </w:rPr>
        <w:t>i</w:t>
      </w:r>
      <w:r w:rsidRPr="009B55B2">
        <w:rPr>
          <w:rFonts w:ascii="Arial" w:hAnsi="Arial" w:cs="Arial"/>
          <w:sz w:val="24"/>
          <w:szCs w:val="24"/>
          <w:lang w:val="en-US"/>
        </w:rPr>
        <w:t xml:space="preserve">nterleukin-1β; </w:t>
      </w:r>
      <w:r w:rsidRPr="009B55B2">
        <w:rPr>
          <w:rFonts w:ascii="Arial" w:hAnsi="Arial" w:cs="Arial"/>
          <w:bCs/>
          <w:i/>
          <w:iCs/>
          <w:sz w:val="24"/>
          <w:szCs w:val="24"/>
          <w:lang w:val="en-GB"/>
        </w:rPr>
        <w:t xml:space="preserve">Rplp0, </w:t>
      </w:r>
      <w:r w:rsidRPr="009B55B2">
        <w:rPr>
          <w:rFonts w:ascii="Arial" w:hAnsi="Arial" w:cs="Arial"/>
          <w:bCs/>
          <w:sz w:val="24"/>
          <w:szCs w:val="24"/>
          <w:lang w:val="en-GB"/>
        </w:rPr>
        <w:t xml:space="preserve">ribosomal protein lateral stalk subunit p0; </w:t>
      </w:r>
      <w:proofErr w:type="spellStart"/>
      <w:r w:rsidRPr="009B55B2">
        <w:rPr>
          <w:rFonts w:ascii="Arial" w:hAnsi="Arial" w:cs="Arial"/>
          <w:bCs/>
          <w:i/>
          <w:iCs/>
          <w:sz w:val="24"/>
          <w:szCs w:val="24"/>
          <w:lang w:val="en-US"/>
        </w:rPr>
        <w:t>Tnfa</w:t>
      </w:r>
      <w:proofErr w:type="spellEnd"/>
      <w:r w:rsidRPr="009B55B2">
        <w:rPr>
          <w:rFonts w:ascii="Arial" w:hAnsi="Arial" w:cs="Arial"/>
          <w:bCs/>
          <w:sz w:val="24"/>
          <w:szCs w:val="24"/>
          <w:lang w:val="en-US"/>
        </w:rPr>
        <w:t>, t</w:t>
      </w:r>
      <w:r w:rsidRPr="009B55B2">
        <w:rPr>
          <w:rFonts w:ascii="Arial" w:hAnsi="Arial" w:cs="Arial"/>
          <w:color w:val="000000" w:themeColor="text1"/>
          <w:sz w:val="24"/>
          <w:szCs w:val="24"/>
          <w:lang w:val="en-US"/>
        </w:rPr>
        <w:t>umor necrosis factor α.</w:t>
      </w:r>
      <w:r w:rsidR="00C64230" w:rsidRPr="009B55B2">
        <w:rPr>
          <w:rFonts w:ascii="Arial" w:hAnsi="Arial" w:cs="Arial"/>
          <w:color w:val="000000" w:themeColor="text1"/>
          <w:sz w:val="24"/>
          <w:szCs w:val="24"/>
          <w:lang w:val="en-US"/>
        </w:rPr>
        <w:br w:type="page"/>
      </w:r>
    </w:p>
    <w:p w14:paraId="29C1B9C9" w14:textId="7BD561E6" w:rsidR="00003202" w:rsidRDefault="00E51EFC" w:rsidP="00CD27D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933CB03" wp14:editId="5A5AB1DD">
            <wp:simplePos x="0" y="0"/>
            <wp:positionH relativeFrom="margin">
              <wp:align>center</wp:align>
            </wp:positionH>
            <wp:positionV relativeFrom="paragraph">
              <wp:posOffset>2457</wp:posOffset>
            </wp:positionV>
            <wp:extent cx="4911081" cy="2003425"/>
            <wp:effectExtent l="0" t="0" r="444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7" t="67441"/>
                    <a:stretch/>
                  </pic:blipFill>
                  <pic:spPr bwMode="auto">
                    <a:xfrm>
                      <a:off x="0" y="0"/>
                      <a:ext cx="4911081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9EBE12" w14:textId="3328B8B1" w:rsidR="004F0143" w:rsidRPr="009B55B2" w:rsidRDefault="00596658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B55B2">
        <w:rPr>
          <w:rFonts w:ascii="Arial" w:hAnsi="Arial" w:cs="Arial"/>
          <w:b/>
          <w:bCs/>
          <w:sz w:val="24"/>
          <w:szCs w:val="24"/>
          <w:lang w:val="en-US"/>
        </w:rPr>
        <w:t xml:space="preserve">Fig. S1. </w:t>
      </w:r>
      <w:r w:rsidR="009C4F71">
        <w:rPr>
          <w:rFonts w:ascii="Arial" w:hAnsi="Arial" w:cs="Arial"/>
          <w:b/>
          <w:bCs/>
          <w:sz w:val="24"/>
          <w:szCs w:val="24"/>
          <w:lang w:val="en-US"/>
        </w:rPr>
        <w:t>Choline tend</w:t>
      </w:r>
      <w:r w:rsidR="00155698">
        <w:rPr>
          <w:rFonts w:ascii="Arial" w:hAnsi="Arial" w:cs="Arial"/>
          <w:b/>
          <w:bCs/>
          <w:sz w:val="24"/>
          <w:szCs w:val="24"/>
          <w:lang w:val="en-US"/>
        </w:rPr>
        <w:t>ed</w:t>
      </w:r>
      <w:r w:rsidR="009C4F71">
        <w:rPr>
          <w:rFonts w:ascii="Arial" w:hAnsi="Arial" w:cs="Arial"/>
          <w:b/>
          <w:bCs/>
          <w:sz w:val="24"/>
          <w:szCs w:val="24"/>
          <w:lang w:val="en-US"/>
        </w:rPr>
        <w:t xml:space="preserve"> to improve lipid intolerance</w:t>
      </w:r>
      <w:r w:rsidR="007F6BA0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9C4F7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7F6BA0" w:rsidRPr="00273327">
        <w:rPr>
          <w:rFonts w:ascii="Arial" w:hAnsi="Arial" w:cs="Arial"/>
          <w:i/>
          <w:iCs/>
          <w:sz w:val="24"/>
          <w:szCs w:val="24"/>
          <w:lang w:val="en-US"/>
        </w:rPr>
        <w:t>APOE*3-Leiden.CETP</w:t>
      </w:r>
      <w:r w:rsidR="007F6BA0">
        <w:rPr>
          <w:rFonts w:ascii="Arial" w:hAnsi="Arial" w:cs="Arial"/>
          <w:sz w:val="24"/>
          <w:szCs w:val="24"/>
          <w:lang w:val="en-US"/>
        </w:rPr>
        <w:t xml:space="preserve"> mice </w:t>
      </w:r>
      <w:r w:rsidR="00273327">
        <w:rPr>
          <w:rFonts w:ascii="Arial" w:hAnsi="Arial" w:cs="Arial"/>
          <w:sz w:val="24"/>
          <w:szCs w:val="24"/>
          <w:lang w:val="en-US"/>
        </w:rPr>
        <w:t xml:space="preserve">were </w:t>
      </w:r>
      <w:r w:rsidR="007F6BA0">
        <w:rPr>
          <w:rFonts w:ascii="Arial" w:hAnsi="Arial" w:cs="Arial"/>
          <w:sz w:val="24"/>
          <w:szCs w:val="24"/>
          <w:lang w:val="en-US"/>
        </w:rPr>
        <w:t xml:space="preserve">fed a </w:t>
      </w:r>
      <w:r w:rsidR="006F3FE0">
        <w:rPr>
          <w:rFonts w:ascii="Arial" w:hAnsi="Arial" w:cs="Arial"/>
          <w:sz w:val="24"/>
          <w:szCs w:val="24"/>
          <w:lang w:val="en-US"/>
        </w:rPr>
        <w:t xml:space="preserve">Western-type </w:t>
      </w:r>
      <w:r w:rsidR="007F6BA0">
        <w:rPr>
          <w:rFonts w:ascii="Arial" w:hAnsi="Arial" w:cs="Arial"/>
          <w:sz w:val="24"/>
          <w:szCs w:val="24"/>
          <w:lang w:val="en-US"/>
        </w:rPr>
        <w:t xml:space="preserve">diet without and with choline </w:t>
      </w:r>
      <w:r w:rsidR="00273327">
        <w:rPr>
          <w:rFonts w:ascii="Arial" w:hAnsi="Arial" w:cs="Arial"/>
          <w:sz w:val="24"/>
          <w:szCs w:val="24"/>
          <w:lang w:val="en-US"/>
        </w:rPr>
        <w:t xml:space="preserve">for </w:t>
      </w:r>
      <w:r w:rsidR="006F3FE0">
        <w:rPr>
          <w:rFonts w:ascii="Arial" w:hAnsi="Arial" w:cs="Arial"/>
          <w:sz w:val="24"/>
          <w:szCs w:val="24"/>
          <w:lang w:val="en-US"/>
        </w:rPr>
        <w:t xml:space="preserve">9 </w:t>
      </w:r>
      <w:r w:rsidR="007F6BA0">
        <w:rPr>
          <w:rFonts w:ascii="Arial" w:hAnsi="Arial" w:cs="Arial"/>
          <w:sz w:val="24"/>
          <w:szCs w:val="24"/>
          <w:lang w:val="en-US"/>
        </w:rPr>
        <w:t xml:space="preserve">weeks. </w:t>
      </w:r>
      <w:r w:rsidR="007F6BA0" w:rsidRPr="009B55B2">
        <w:rPr>
          <w:rFonts w:ascii="Arial" w:hAnsi="Arial" w:cs="Arial"/>
          <w:sz w:val="24"/>
          <w:szCs w:val="24"/>
          <w:lang w:val="en-US"/>
        </w:rPr>
        <w:t>(</w:t>
      </w:r>
      <w:r w:rsidR="007F6BA0" w:rsidRPr="009B55B2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7F6BA0" w:rsidRPr="009B55B2">
        <w:rPr>
          <w:rFonts w:ascii="Arial" w:hAnsi="Arial" w:cs="Arial"/>
          <w:sz w:val="24"/>
          <w:szCs w:val="24"/>
          <w:lang w:val="en-US"/>
        </w:rPr>
        <w:t xml:space="preserve">) </w:t>
      </w:r>
      <w:r w:rsidR="007F6BA0">
        <w:rPr>
          <w:rFonts w:ascii="Arial" w:hAnsi="Arial" w:cs="Arial"/>
          <w:sz w:val="24"/>
          <w:szCs w:val="24"/>
          <w:lang w:val="en-US"/>
        </w:rPr>
        <w:t>At 0, 4 and 8 weeks, p</w:t>
      </w:r>
      <w:r w:rsidR="009C4F71">
        <w:rPr>
          <w:rFonts w:ascii="Arial" w:hAnsi="Arial" w:cs="Arial"/>
          <w:sz w:val="24"/>
          <w:szCs w:val="24"/>
          <w:lang w:val="en-US"/>
        </w:rPr>
        <w:t xml:space="preserve">lasma triglyceride </w:t>
      </w:r>
      <w:r w:rsidR="007474EB">
        <w:rPr>
          <w:rFonts w:ascii="Arial" w:hAnsi="Arial" w:cs="Arial"/>
          <w:sz w:val="24"/>
          <w:szCs w:val="24"/>
          <w:lang w:val="en-US"/>
        </w:rPr>
        <w:t xml:space="preserve">(TG) </w:t>
      </w:r>
      <w:r w:rsidR="009C4F71">
        <w:rPr>
          <w:rFonts w:ascii="Arial" w:hAnsi="Arial" w:cs="Arial"/>
          <w:sz w:val="24"/>
          <w:szCs w:val="24"/>
          <w:lang w:val="en-US"/>
        </w:rPr>
        <w:t>levels were measured. At week 6, (</w:t>
      </w:r>
      <w:r w:rsidR="009C4F71" w:rsidRPr="005C3901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9C4F71">
        <w:rPr>
          <w:rFonts w:ascii="Arial" w:hAnsi="Arial" w:cs="Arial"/>
          <w:sz w:val="24"/>
          <w:szCs w:val="24"/>
          <w:lang w:val="en-US"/>
        </w:rPr>
        <w:t xml:space="preserve">) </w:t>
      </w:r>
      <w:r w:rsidR="007F6BA0">
        <w:rPr>
          <w:rFonts w:ascii="Arial" w:hAnsi="Arial" w:cs="Arial"/>
          <w:sz w:val="24"/>
          <w:szCs w:val="24"/>
          <w:lang w:val="en-US"/>
        </w:rPr>
        <w:t xml:space="preserve">an </w:t>
      </w:r>
      <w:r w:rsidR="009C4F71">
        <w:rPr>
          <w:rFonts w:ascii="Arial" w:hAnsi="Arial" w:cs="Arial"/>
          <w:sz w:val="24"/>
          <w:szCs w:val="24"/>
          <w:lang w:val="en-US"/>
        </w:rPr>
        <w:t xml:space="preserve">oral lipid tolerance test (OLTT) was performed, and the area under the curve (AUC) of plasma TG during OLTT was calculated. </w:t>
      </w:r>
      <w:r w:rsidR="009C4F71" w:rsidRPr="006F0C64">
        <w:rPr>
          <w:rFonts w:ascii="Arial" w:hAnsi="Arial" w:cs="Arial"/>
          <w:sz w:val="24"/>
          <w:szCs w:val="24"/>
          <w:lang w:val="en-US"/>
        </w:rPr>
        <w:t xml:space="preserve">Data </w:t>
      </w:r>
      <w:r w:rsidR="005C3901">
        <w:rPr>
          <w:rFonts w:ascii="Arial" w:hAnsi="Arial" w:cs="Arial"/>
          <w:sz w:val="24"/>
          <w:szCs w:val="24"/>
          <w:lang w:val="en-US"/>
        </w:rPr>
        <w:t>were obtained from study</w:t>
      </w:r>
      <w:r w:rsidR="00355BAE">
        <w:rPr>
          <w:rFonts w:ascii="Arial" w:hAnsi="Arial" w:cs="Arial"/>
          <w:sz w:val="24"/>
          <w:szCs w:val="24"/>
          <w:lang w:val="en-US"/>
        </w:rPr>
        <w:t xml:space="preserve"> 1 </w:t>
      </w:r>
      <w:r w:rsidR="005C3901">
        <w:rPr>
          <w:rFonts w:ascii="Arial" w:hAnsi="Arial" w:cs="Arial"/>
          <w:sz w:val="24"/>
          <w:szCs w:val="24"/>
          <w:lang w:val="en-US"/>
        </w:rPr>
        <w:t xml:space="preserve"> and </w:t>
      </w:r>
      <w:r w:rsidR="009C4F71" w:rsidRPr="006F0C64">
        <w:rPr>
          <w:rFonts w:ascii="Arial" w:hAnsi="Arial" w:cs="Arial"/>
          <w:sz w:val="24"/>
          <w:szCs w:val="24"/>
          <w:lang w:val="en-US"/>
        </w:rPr>
        <w:t>are represented as mean ± SEM</w:t>
      </w:r>
      <w:r w:rsidR="009C4F71">
        <w:rPr>
          <w:rFonts w:ascii="Arial" w:hAnsi="Arial" w:cs="Arial"/>
          <w:sz w:val="24"/>
          <w:szCs w:val="24"/>
          <w:lang w:val="en-US"/>
        </w:rPr>
        <w:t xml:space="preserve"> (</w:t>
      </w:r>
      <w:r w:rsidR="009C4F71" w:rsidRPr="00F81A12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9C4F71" w:rsidRPr="006F0C64">
        <w:rPr>
          <w:rFonts w:ascii="Arial" w:hAnsi="Arial" w:cs="Arial"/>
          <w:sz w:val="24"/>
          <w:szCs w:val="24"/>
          <w:lang w:val="en-US"/>
        </w:rPr>
        <w:t>,</w:t>
      </w:r>
      <w:r w:rsidR="009C4F7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C4F71">
        <w:rPr>
          <w:rFonts w:ascii="Arial" w:hAnsi="Arial" w:cs="Arial"/>
          <w:sz w:val="24"/>
          <w:szCs w:val="24"/>
          <w:lang w:val="en-US"/>
        </w:rPr>
        <w:t xml:space="preserve">n = </w:t>
      </w:r>
      <w:r w:rsidR="00DB3F92">
        <w:rPr>
          <w:rFonts w:ascii="Arial" w:hAnsi="Arial" w:cs="Arial"/>
          <w:sz w:val="24"/>
          <w:szCs w:val="24"/>
          <w:lang w:val="en-US"/>
        </w:rPr>
        <w:t>1</w:t>
      </w:r>
      <w:r w:rsidR="007474EB">
        <w:rPr>
          <w:rFonts w:ascii="Arial" w:hAnsi="Arial" w:cs="Arial"/>
          <w:sz w:val="24"/>
          <w:szCs w:val="24"/>
          <w:lang w:val="en-US"/>
        </w:rPr>
        <w:t>5-16</w:t>
      </w:r>
      <w:r w:rsidR="009C4F71">
        <w:rPr>
          <w:rFonts w:ascii="Arial" w:hAnsi="Arial" w:cs="Arial"/>
          <w:sz w:val="24"/>
          <w:szCs w:val="24"/>
          <w:lang w:val="en-US"/>
        </w:rPr>
        <w:t xml:space="preserve"> per group; </w:t>
      </w:r>
      <w:r w:rsidR="009C4F71" w:rsidRPr="00F81A12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9C4F71">
        <w:rPr>
          <w:rFonts w:ascii="Arial" w:hAnsi="Arial" w:cs="Arial"/>
          <w:sz w:val="24"/>
          <w:szCs w:val="24"/>
          <w:lang w:val="en-US"/>
        </w:rPr>
        <w:t xml:space="preserve">, n = </w:t>
      </w:r>
      <w:r w:rsidR="00DB3F92">
        <w:rPr>
          <w:rFonts w:ascii="Arial" w:hAnsi="Arial" w:cs="Arial"/>
          <w:sz w:val="24"/>
          <w:szCs w:val="24"/>
          <w:lang w:val="en-US"/>
        </w:rPr>
        <w:t>6-8</w:t>
      </w:r>
      <w:r w:rsidR="009C4F71">
        <w:rPr>
          <w:rFonts w:ascii="Arial" w:hAnsi="Arial" w:cs="Arial"/>
          <w:sz w:val="24"/>
          <w:szCs w:val="24"/>
          <w:lang w:val="en-US"/>
        </w:rPr>
        <w:t xml:space="preserve"> per group). </w:t>
      </w:r>
      <w:r w:rsidR="009C4F71" w:rsidRPr="00CF592B">
        <w:rPr>
          <w:rFonts w:ascii="Arial" w:hAnsi="Arial" w:cs="Arial"/>
          <w:sz w:val="24"/>
          <w:szCs w:val="24"/>
          <w:lang w:val="en-US"/>
        </w:rPr>
        <w:t>Differences were assessed using</w:t>
      </w:r>
      <w:r w:rsidR="00CD27D2">
        <w:rPr>
          <w:rFonts w:ascii="Arial" w:hAnsi="Arial" w:cs="Arial"/>
          <w:sz w:val="24"/>
          <w:szCs w:val="24"/>
          <w:lang w:val="en-US"/>
        </w:rPr>
        <w:t xml:space="preserve"> (</w:t>
      </w:r>
      <w:r w:rsidR="00CD27D2" w:rsidRPr="00CD27D2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CD27D2">
        <w:rPr>
          <w:rFonts w:ascii="Arial" w:hAnsi="Arial" w:cs="Arial"/>
          <w:sz w:val="24"/>
          <w:szCs w:val="24"/>
          <w:lang w:val="en-US"/>
        </w:rPr>
        <w:t xml:space="preserve"> and </w:t>
      </w:r>
      <w:r w:rsidR="00CD27D2" w:rsidRPr="00CD27D2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CD27D2">
        <w:rPr>
          <w:rFonts w:ascii="Arial" w:hAnsi="Arial" w:cs="Arial"/>
          <w:sz w:val="24"/>
          <w:szCs w:val="24"/>
          <w:lang w:val="en-US"/>
        </w:rPr>
        <w:t xml:space="preserve"> line graph)</w:t>
      </w:r>
      <w:r w:rsidR="009C4F71" w:rsidRPr="00CF592B">
        <w:rPr>
          <w:rFonts w:ascii="Arial" w:hAnsi="Arial" w:cs="Arial"/>
          <w:sz w:val="24"/>
          <w:szCs w:val="24"/>
          <w:lang w:val="en-US"/>
        </w:rPr>
        <w:t xml:space="preserve"> </w:t>
      </w:r>
      <w:r w:rsidR="00CD27D2">
        <w:rPr>
          <w:rFonts w:ascii="Arial" w:hAnsi="Arial" w:cs="Arial"/>
          <w:sz w:val="24"/>
          <w:szCs w:val="24"/>
          <w:lang w:val="en-US"/>
        </w:rPr>
        <w:t>two-way ANOVA followed by Fisher’s LSD test or (</w:t>
      </w:r>
      <w:r w:rsidR="00CD27D2" w:rsidRPr="00CD27D2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CD27D2">
        <w:rPr>
          <w:rFonts w:ascii="Arial" w:hAnsi="Arial" w:cs="Arial"/>
          <w:sz w:val="24"/>
          <w:szCs w:val="24"/>
          <w:lang w:val="en-US"/>
        </w:rPr>
        <w:t xml:space="preserve"> bar graph) </w:t>
      </w:r>
      <w:r w:rsidR="00BF2891" w:rsidRPr="00F81A12">
        <w:rPr>
          <w:rFonts w:ascii="Arial" w:hAnsi="Arial" w:cs="Arial"/>
          <w:sz w:val="24"/>
          <w:szCs w:val="24"/>
          <w:lang w:val="en-US"/>
        </w:rPr>
        <w:t xml:space="preserve">unpaired </w:t>
      </w:r>
      <w:r w:rsidR="009C4F71" w:rsidRPr="00F81A12">
        <w:rPr>
          <w:rFonts w:ascii="Arial" w:hAnsi="Arial" w:cs="Arial"/>
          <w:sz w:val="24"/>
          <w:szCs w:val="24"/>
          <w:lang w:val="en-US"/>
        </w:rPr>
        <w:t>two-tailed Student’s t-test</w:t>
      </w:r>
      <w:r w:rsidR="009C4F71" w:rsidRPr="00CF592B">
        <w:rPr>
          <w:rFonts w:ascii="Arial" w:hAnsi="Arial" w:cs="Arial"/>
          <w:sz w:val="24"/>
          <w:szCs w:val="24"/>
          <w:lang w:val="en-US"/>
        </w:rPr>
        <w:t>.  *</w:t>
      </w:r>
      <w:r w:rsidR="00CD27D2">
        <w:rPr>
          <w:rFonts w:ascii="Arial" w:hAnsi="Arial" w:cs="Arial"/>
          <w:sz w:val="24"/>
          <w:szCs w:val="24"/>
          <w:lang w:val="en-US"/>
        </w:rPr>
        <w:t>*</w:t>
      </w:r>
      <w:r w:rsidR="009C4F71" w:rsidRPr="00CF592B">
        <w:rPr>
          <w:rFonts w:ascii="Arial" w:hAnsi="Arial" w:cs="Arial"/>
          <w:i/>
          <w:sz w:val="24"/>
          <w:szCs w:val="24"/>
          <w:lang w:val="en-US"/>
        </w:rPr>
        <w:t>P</w:t>
      </w:r>
      <w:r w:rsidR="009C4F71" w:rsidRPr="00CF592B">
        <w:rPr>
          <w:rFonts w:ascii="Arial" w:hAnsi="Arial" w:cs="Arial"/>
          <w:sz w:val="24"/>
          <w:szCs w:val="24"/>
          <w:lang w:val="en-US"/>
        </w:rPr>
        <w:t xml:space="preserve"> &lt; 0.0</w:t>
      </w:r>
      <w:r w:rsidR="00CD27D2">
        <w:rPr>
          <w:rFonts w:ascii="Arial" w:hAnsi="Arial" w:cs="Arial"/>
          <w:sz w:val="24"/>
          <w:szCs w:val="24"/>
          <w:lang w:val="en-US"/>
        </w:rPr>
        <w:t>1</w:t>
      </w:r>
      <w:r w:rsidR="009C4F71" w:rsidRPr="00CF592B">
        <w:rPr>
          <w:rFonts w:ascii="Arial" w:hAnsi="Arial" w:cs="Arial"/>
          <w:sz w:val="24"/>
          <w:szCs w:val="24"/>
          <w:lang w:val="en-US"/>
        </w:rPr>
        <w:t>.</w:t>
      </w:r>
    </w:p>
    <w:p w14:paraId="4F01AB76" w14:textId="4F38FA7A" w:rsidR="0056344A" w:rsidRPr="009B55B2" w:rsidRDefault="009C4F71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8720" behindDoc="0" locked="0" layoutInCell="1" allowOverlap="1" wp14:anchorId="2E043A3B" wp14:editId="1DBE3040">
            <wp:simplePos x="0" y="0"/>
            <wp:positionH relativeFrom="margin">
              <wp:align>center</wp:align>
            </wp:positionH>
            <wp:positionV relativeFrom="paragraph">
              <wp:posOffset>308660</wp:posOffset>
            </wp:positionV>
            <wp:extent cx="4151630" cy="1790065"/>
            <wp:effectExtent l="0" t="0" r="1270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2" t="66845"/>
                    <a:stretch/>
                  </pic:blipFill>
                  <pic:spPr bwMode="auto">
                    <a:xfrm>
                      <a:off x="0" y="0"/>
                      <a:ext cx="4151630" cy="179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B6FDD74" w14:textId="77777777" w:rsidR="00003202" w:rsidRDefault="00003202" w:rsidP="00CD27D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BB851E6" w14:textId="2BA2E2B6" w:rsidR="00596658" w:rsidRPr="009B55B2" w:rsidRDefault="00596658" w:rsidP="00CD27D2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9B55B2">
        <w:rPr>
          <w:rFonts w:ascii="Arial" w:hAnsi="Arial" w:cs="Arial"/>
          <w:b/>
          <w:bCs/>
          <w:sz w:val="24"/>
          <w:szCs w:val="24"/>
          <w:lang w:val="en-US"/>
        </w:rPr>
        <w:t>Fig. S2.</w:t>
      </w:r>
      <w:r w:rsidR="00ED5AF3">
        <w:rPr>
          <w:rFonts w:ascii="Arial" w:hAnsi="Arial" w:cs="Arial"/>
          <w:b/>
          <w:bCs/>
          <w:sz w:val="24"/>
          <w:szCs w:val="24"/>
          <w:lang w:val="en-US"/>
        </w:rPr>
        <w:t xml:space="preserve"> Choline increased cholesterol-enriched remnant uptake by the liver</w:t>
      </w:r>
      <w:r w:rsidRPr="009B55B2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9B55B2">
        <w:rPr>
          <w:rFonts w:ascii="Arial" w:hAnsi="Arial" w:cs="Arial"/>
          <w:sz w:val="24"/>
          <w:szCs w:val="24"/>
          <w:lang w:val="en-US"/>
        </w:rPr>
        <w:t xml:space="preserve"> </w:t>
      </w:r>
      <w:r w:rsidR="007F6BA0" w:rsidRPr="00273327">
        <w:rPr>
          <w:rFonts w:ascii="Arial" w:hAnsi="Arial" w:cs="Arial"/>
          <w:i/>
          <w:iCs/>
          <w:sz w:val="24"/>
          <w:szCs w:val="24"/>
          <w:lang w:val="en-US"/>
        </w:rPr>
        <w:t>APOE*3-Leiden.CETP</w:t>
      </w:r>
      <w:r w:rsidR="007F6BA0">
        <w:rPr>
          <w:rFonts w:ascii="Arial" w:hAnsi="Arial" w:cs="Arial"/>
          <w:sz w:val="24"/>
          <w:szCs w:val="24"/>
          <w:lang w:val="en-US"/>
        </w:rPr>
        <w:t xml:space="preserve"> mice </w:t>
      </w:r>
      <w:r w:rsidR="00273327">
        <w:rPr>
          <w:rFonts w:ascii="Arial" w:hAnsi="Arial" w:cs="Arial"/>
          <w:sz w:val="24"/>
          <w:szCs w:val="24"/>
          <w:lang w:val="en-US"/>
        </w:rPr>
        <w:t xml:space="preserve">were </w:t>
      </w:r>
      <w:r w:rsidR="007F6BA0">
        <w:rPr>
          <w:rFonts w:ascii="Arial" w:hAnsi="Arial" w:cs="Arial"/>
          <w:sz w:val="24"/>
          <w:szCs w:val="24"/>
          <w:lang w:val="en-US"/>
        </w:rPr>
        <w:t>fed a</w:t>
      </w:r>
      <w:r w:rsidR="006F3FE0">
        <w:rPr>
          <w:rFonts w:ascii="Arial" w:hAnsi="Arial" w:cs="Arial"/>
          <w:sz w:val="24"/>
          <w:szCs w:val="24"/>
          <w:lang w:val="en-US"/>
        </w:rPr>
        <w:t xml:space="preserve"> Western-type </w:t>
      </w:r>
      <w:r w:rsidR="007F6BA0">
        <w:rPr>
          <w:rFonts w:ascii="Arial" w:hAnsi="Arial" w:cs="Arial"/>
          <w:sz w:val="24"/>
          <w:szCs w:val="24"/>
          <w:lang w:val="en-US"/>
        </w:rPr>
        <w:t>diet without and with choline</w:t>
      </w:r>
      <w:r w:rsidR="00273327">
        <w:rPr>
          <w:rFonts w:ascii="Arial" w:hAnsi="Arial" w:cs="Arial"/>
          <w:sz w:val="24"/>
          <w:szCs w:val="24"/>
          <w:lang w:val="en-US"/>
        </w:rPr>
        <w:t xml:space="preserve"> for 9 weeks</w:t>
      </w:r>
      <w:r w:rsidR="007F6BA0">
        <w:rPr>
          <w:rFonts w:ascii="Arial" w:hAnsi="Arial" w:cs="Arial"/>
          <w:sz w:val="24"/>
          <w:szCs w:val="24"/>
          <w:lang w:val="en-US"/>
        </w:rPr>
        <w:t xml:space="preserve">. </w:t>
      </w:r>
      <w:r w:rsidR="00590345">
        <w:rPr>
          <w:rFonts w:ascii="Arial" w:hAnsi="Arial" w:cs="Arial"/>
          <w:sz w:val="24"/>
          <w:szCs w:val="24"/>
          <w:lang w:val="en-US"/>
        </w:rPr>
        <w:t xml:space="preserve">At week 9, </w:t>
      </w:r>
      <w:r w:rsidRPr="009B55B2">
        <w:rPr>
          <w:rFonts w:ascii="Arial" w:hAnsi="Arial" w:cs="Arial"/>
          <w:sz w:val="24"/>
          <w:szCs w:val="24"/>
          <w:lang w:val="en-US"/>
        </w:rPr>
        <w:t>(</w:t>
      </w:r>
      <w:r w:rsidRPr="009B55B2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9B55B2">
        <w:rPr>
          <w:rFonts w:ascii="Arial" w:hAnsi="Arial" w:cs="Arial"/>
          <w:sz w:val="24"/>
          <w:szCs w:val="24"/>
          <w:lang w:val="en-US"/>
        </w:rPr>
        <w:t>)</w:t>
      </w:r>
      <w:r w:rsidR="00ED5AF3">
        <w:rPr>
          <w:rFonts w:ascii="Arial" w:hAnsi="Arial" w:cs="Arial"/>
          <w:sz w:val="24"/>
          <w:szCs w:val="24"/>
          <w:lang w:val="en-US"/>
        </w:rPr>
        <w:t xml:space="preserve"> uptake of </w:t>
      </w:r>
      <w:r w:rsidR="00ED5AF3" w:rsidRPr="00ED5AF3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ED5AF3">
        <w:rPr>
          <w:rFonts w:ascii="Arial" w:hAnsi="Arial" w:cs="Arial"/>
          <w:sz w:val="24"/>
          <w:szCs w:val="24"/>
          <w:lang w:val="en-US"/>
        </w:rPr>
        <w:t>H (</w:t>
      </w:r>
      <w:r w:rsidR="00ED5AF3" w:rsidRPr="00ED5AF3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="00ED5AF3">
        <w:rPr>
          <w:rFonts w:ascii="Arial" w:hAnsi="Arial" w:cs="Arial"/>
          <w:sz w:val="24"/>
          <w:szCs w:val="24"/>
          <w:lang w:val="en-US"/>
        </w:rPr>
        <w:t xml:space="preserve">) and </w:t>
      </w:r>
      <w:r w:rsidR="00ED5AF3" w:rsidRPr="00ED5AF3">
        <w:rPr>
          <w:rFonts w:ascii="Arial" w:hAnsi="Arial" w:cs="Arial"/>
          <w:sz w:val="24"/>
          <w:szCs w:val="24"/>
          <w:vertAlign w:val="superscript"/>
          <w:lang w:val="en-US"/>
        </w:rPr>
        <w:t>14</w:t>
      </w:r>
      <w:r w:rsidR="00ED5AF3">
        <w:rPr>
          <w:rFonts w:ascii="Arial" w:hAnsi="Arial" w:cs="Arial"/>
          <w:sz w:val="24"/>
          <w:szCs w:val="24"/>
          <w:lang w:val="en-US"/>
        </w:rPr>
        <w:t>C (</w:t>
      </w:r>
      <w:r w:rsidR="00ED5AF3" w:rsidRPr="006F3FE0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ED5AF3">
        <w:rPr>
          <w:rFonts w:ascii="Arial" w:hAnsi="Arial" w:cs="Arial"/>
          <w:sz w:val="24"/>
          <w:szCs w:val="24"/>
          <w:lang w:val="en-US"/>
        </w:rPr>
        <w:t xml:space="preserve">) </w:t>
      </w:r>
      <w:r w:rsidR="007F6BA0">
        <w:rPr>
          <w:rFonts w:ascii="Arial" w:hAnsi="Arial" w:cs="Arial"/>
          <w:sz w:val="24"/>
          <w:szCs w:val="24"/>
          <w:lang w:val="en-US"/>
        </w:rPr>
        <w:t xml:space="preserve">by indicated organs </w:t>
      </w:r>
      <w:r w:rsidR="00ED5AF3">
        <w:rPr>
          <w:rFonts w:ascii="Arial" w:hAnsi="Arial" w:cs="Arial"/>
          <w:sz w:val="24"/>
          <w:szCs w:val="24"/>
          <w:lang w:val="en-US"/>
        </w:rPr>
        <w:t>was evaluated</w:t>
      </w:r>
      <w:r w:rsidR="00590345">
        <w:rPr>
          <w:rFonts w:ascii="Arial" w:hAnsi="Arial" w:cs="Arial"/>
          <w:sz w:val="24"/>
          <w:szCs w:val="24"/>
          <w:lang w:val="en-US"/>
        </w:rPr>
        <w:t xml:space="preserve">. </w:t>
      </w:r>
      <w:r w:rsidR="00ED5AF3" w:rsidRPr="006F0C64">
        <w:rPr>
          <w:rFonts w:ascii="Arial" w:hAnsi="Arial" w:cs="Arial"/>
          <w:sz w:val="24"/>
          <w:szCs w:val="24"/>
          <w:lang w:val="en-US"/>
        </w:rPr>
        <w:t xml:space="preserve">Data </w:t>
      </w:r>
      <w:r w:rsidR="00590345">
        <w:rPr>
          <w:rFonts w:ascii="Arial" w:hAnsi="Arial" w:cs="Arial"/>
          <w:sz w:val="24"/>
          <w:szCs w:val="24"/>
          <w:lang w:val="en-US"/>
        </w:rPr>
        <w:t>were obtained from study</w:t>
      </w:r>
      <w:r w:rsidR="00D35EEB">
        <w:rPr>
          <w:rFonts w:ascii="Arial" w:hAnsi="Arial" w:cs="Arial"/>
          <w:sz w:val="24"/>
          <w:szCs w:val="24"/>
          <w:lang w:val="en-US"/>
        </w:rPr>
        <w:t xml:space="preserve"> 1</w:t>
      </w:r>
      <w:r w:rsidR="00590345">
        <w:rPr>
          <w:rFonts w:ascii="Arial" w:hAnsi="Arial" w:cs="Arial"/>
          <w:sz w:val="24"/>
          <w:szCs w:val="24"/>
          <w:lang w:val="en-US"/>
        </w:rPr>
        <w:t xml:space="preserve"> and </w:t>
      </w:r>
      <w:r w:rsidR="00ED5AF3" w:rsidRPr="006F0C64">
        <w:rPr>
          <w:rFonts w:ascii="Arial" w:hAnsi="Arial" w:cs="Arial"/>
          <w:sz w:val="24"/>
          <w:szCs w:val="24"/>
          <w:lang w:val="en-US"/>
        </w:rPr>
        <w:t>are represented as mean ± SEM</w:t>
      </w:r>
      <w:r w:rsidR="00ED5AF3">
        <w:rPr>
          <w:rFonts w:ascii="Arial" w:hAnsi="Arial" w:cs="Arial"/>
          <w:sz w:val="24"/>
          <w:szCs w:val="24"/>
          <w:lang w:val="en-US"/>
        </w:rPr>
        <w:t xml:space="preserve"> (n </w:t>
      </w:r>
      <w:r w:rsidR="00ED5AF3">
        <w:rPr>
          <w:rFonts w:ascii="Arial" w:hAnsi="Arial" w:cs="Arial"/>
          <w:sz w:val="24"/>
          <w:szCs w:val="24"/>
          <w:lang w:val="en-US"/>
        </w:rPr>
        <w:lastRenderedPageBreak/>
        <w:t xml:space="preserve">= 6-8 per group). </w:t>
      </w:r>
      <w:r w:rsidR="00ED5AF3" w:rsidRPr="00CF592B">
        <w:rPr>
          <w:rFonts w:ascii="Arial" w:hAnsi="Arial" w:cs="Arial"/>
          <w:sz w:val="24"/>
          <w:szCs w:val="24"/>
          <w:lang w:val="en-US"/>
        </w:rPr>
        <w:t xml:space="preserve">Differences were assessed using </w:t>
      </w:r>
      <w:r w:rsidR="00ED5AF3" w:rsidRPr="00F81A12">
        <w:rPr>
          <w:rFonts w:ascii="Arial" w:hAnsi="Arial" w:cs="Arial"/>
          <w:sz w:val="24"/>
          <w:szCs w:val="24"/>
          <w:lang w:val="en-US"/>
        </w:rPr>
        <w:t>unpaired two-tailed Student’s t-test</w:t>
      </w:r>
      <w:r w:rsidR="00ED5AF3" w:rsidRPr="00CF592B">
        <w:rPr>
          <w:rFonts w:ascii="Arial" w:hAnsi="Arial" w:cs="Arial"/>
          <w:sz w:val="24"/>
          <w:szCs w:val="24"/>
          <w:lang w:val="en-US"/>
        </w:rPr>
        <w:t>.  *</w:t>
      </w:r>
      <w:r w:rsidR="00ED5AF3" w:rsidRPr="00CF592B">
        <w:rPr>
          <w:rFonts w:ascii="Arial" w:hAnsi="Arial" w:cs="Arial"/>
          <w:i/>
          <w:sz w:val="24"/>
          <w:szCs w:val="24"/>
          <w:lang w:val="en-US"/>
        </w:rPr>
        <w:t>P</w:t>
      </w:r>
      <w:r w:rsidR="00ED5AF3" w:rsidRPr="00CF592B">
        <w:rPr>
          <w:rFonts w:ascii="Arial" w:hAnsi="Arial" w:cs="Arial"/>
          <w:sz w:val="24"/>
          <w:szCs w:val="24"/>
          <w:lang w:val="en-US"/>
        </w:rPr>
        <w:t xml:space="preserve"> &lt; 0.0</w:t>
      </w:r>
      <w:r w:rsidR="00ED5AF3">
        <w:rPr>
          <w:rFonts w:ascii="Arial" w:hAnsi="Arial" w:cs="Arial"/>
          <w:sz w:val="24"/>
          <w:szCs w:val="24"/>
          <w:lang w:val="en-US"/>
        </w:rPr>
        <w:t>5</w:t>
      </w:r>
      <w:r w:rsidR="00ED5AF3" w:rsidRPr="00CF592B">
        <w:rPr>
          <w:rFonts w:ascii="Arial" w:hAnsi="Arial" w:cs="Arial"/>
          <w:sz w:val="24"/>
          <w:szCs w:val="24"/>
          <w:lang w:val="en-US"/>
        </w:rPr>
        <w:t>.</w:t>
      </w:r>
      <w:r w:rsidR="00ED5AF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D5AF3" w:rsidRPr="007172F7">
        <w:rPr>
          <w:rFonts w:ascii="Arial" w:hAnsi="Arial" w:cs="Arial"/>
          <w:sz w:val="24"/>
          <w:szCs w:val="24"/>
          <w:lang w:val="en-US"/>
        </w:rPr>
        <w:t>iBAT</w:t>
      </w:r>
      <w:proofErr w:type="spellEnd"/>
      <w:r w:rsidR="00ED5AF3" w:rsidRPr="007172F7">
        <w:rPr>
          <w:rFonts w:ascii="Arial" w:hAnsi="Arial" w:cs="Arial"/>
          <w:sz w:val="24"/>
          <w:szCs w:val="24"/>
          <w:lang w:val="en-US"/>
        </w:rPr>
        <w:t>,</w:t>
      </w:r>
      <w:r w:rsidR="00ED5AF3">
        <w:rPr>
          <w:rFonts w:ascii="Arial" w:hAnsi="Arial" w:cs="Arial"/>
          <w:sz w:val="24"/>
          <w:szCs w:val="24"/>
          <w:lang w:val="en-US"/>
        </w:rPr>
        <w:t xml:space="preserve"> </w:t>
      </w:r>
      <w:r w:rsidR="00ED5AF3" w:rsidRPr="007172F7">
        <w:rPr>
          <w:rFonts w:ascii="Arial" w:hAnsi="Arial" w:cs="Arial"/>
          <w:sz w:val="24"/>
          <w:szCs w:val="24"/>
          <w:lang w:val="en-US"/>
        </w:rPr>
        <w:t xml:space="preserve">interscapular brown adipose tissue; </w:t>
      </w:r>
      <w:proofErr w:type="spellStart"/>
      <w:r w:rsidR="00ED5AF3" w:rsidRPr="007172F7">
        <w:rPr>
          <w:rFonts w:ascii="Arial" w:hAnsi="Arial" w:cs="Arial"/>
          <w:sz w:val="24"/>
          <w:szCs w:val="24"/>
          <w:lang w:val="en-US"/>
        </w:rPr>
        <w:t>sBAT</w:t>
      </w:r>
      <w:proofErr w:type="spellEnd"/>
      <w:r w:rsidR="00ED5AF3" w:rsidRPr="007172F7">
        <w:rPr>
          <w:rFonts w:ascii="Arial" w:hAnsi="Arial" w:cs="Arial"/>
          <w:sz w:val="24"/>
          <w:szCs w:val="24"/>
          <w:lang w:val="en-US"/>
        </w:rPr>
        <w:t>, subscapular brown adipose tissue</w:t>
      </w:r>
      <w:r w:rsidR="00ED5AF3">
        <w:rPr>
          <w:rFonts w:ascii="Arial" w:hAnsi="Arial" w:cs="Arial"/>
          <w:sz w:val="24"/>
          <w:szCs w:val="24"/>
          <w:lang w:val="en-US"/>
        </w:rPr>
        <w:t xml:space="preserve">; </w:t>
      </w:r>
      <w:r w:rsidR="00ED5AF3" w:rsidRPr="00ED5AF3">
        <w:rPr>
          <w:rFonts w:ascii="Arial" w:hAnsi="Arial" w:cs="Arial"/>
          <w:sz w:val="24"/>
          <w:szCs w:val="24"/>
          <w:lang w:val="en-US"/>
        </w:rPr>
        <w:t>subcutaneous white adipose tissue (</w:t>
      </w:r>
      <w:proofErr w:type="spellStart"/>
      <w:r w:rsidR="00ED5AF3" w:rsidRPr="00ED5AF3">
        <w:rPr>
          <w:rFonts w:ascii="Arial" w:hAnsi="Arial" w:cs="Arial"/>
          <w:sz w:val="24"/>
          <w:szCs w:val="24"/>
          <w:lang w:val="en-US"/>
        </w:rPr>
        <w:t>sWAT</w:t>
      </w:r>
      <w:proofErr w:type="spellEnd"/>
      <w:r w:rsidR="00ED5AF3" w:rsidRPr="00ED5AF3">
        <w:rPr>
          <w:rFonts w:ascii="Arial" w:hAnsi="Arial" w:cs="Arial"/>
          <w:sz w:val="24"/>
          <w:szCs w:val="24"/>
          <w:lang w:val="en-US"/>
        </w:rPr>
        <w:t>), gonadal white adipose tissue (</w:t>
      </w:r>
      <w:proofErr w:type="spellStart"/>
      <w:r w:rsidR="00ED5AF3" w:rsidRPr="00ED5AF3">
        <w:rPr>
          <w:rFonts w:ascii="Arial" w:hAnsi="Arial" w:cs="Arial"/>
          <w:sz w:val="24"/>
          <w:szCs w:val="24"/>
          <w:lang w:val="en-US"/>
        </w:rPr>
        <w:t>gWAT</w:t>
      </w:r>
      <w:proofErr w:type="spellEnd"/>
      <w:r w:rsidR="00ED5AF3" w:rsidRPr="00ED5AF3">
        <w:rPr>
          <w:rFonts w:ascii="Arial" w:hAnsi="Arial" w:cs="Arial"/>
          <w:sz w:val="24"/>
          <w:szCs w:val="24"/>
          <w:lang w:val="en-US"/>
        </w:rPr>
        <w:t>).</w:t>
      </w:r>
    </w:p>
    <w:sectPr w:rsidR="00596658" w:rsidRPr="009B55B2" w:rsidSect="00CD27D2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2DC5"/>
    <w:multiLevelType w:val="hybridMultilevel"/>
    <w:tmpl w:val="FAC03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732A3"/>
    <w:rsid w:val="00003202"/>
    <w:rsid w:val="00010D8E"/>
    <w:rsid w:val="000112AC"/>
    <w:rsid w:val="0002148A"/>
    <w:rsid w:val="00026443"/>
    <w:rsid w:val="00031C7D"/>
    <w:rsid w:val="00031E26"/>
    <w:rsid w:val="000375AC"/>
    <w:rsid w:val="000408B3"/>
    <w:rsid w:val="000448E2"/>
    <w:rsid w:val="00050620"/>
    <w:rsid w:val="0006064C"/>
    <w:rsid w:val="00083D9F"/>
    <w:rsid w:val="000A478E"/>
    <w:rsid w:val="000A4BCF"/>
    <w:rsid w:val="000B1CF2"/>
    <w:rsid w:val="000E0BA8"/>
    <w:rsid w:val="000E0E70"/>
    <w:rsid w:val="000F276B"/>
    <w:rsid w:val="000F281E"/>
    <w:rsid w:val="000F6EAB"/>
    <w:rsid w:val="00112DE4"/>
    <w:rsid w:val="00116548"/>
    <w:rsid w:val="0013166C"/>
    <w:rsid w:val="00141EA3"/>
    <w:rsid w:val="00153094"/>
    <w:rsid w:val="00153B63"/>
    <w:rsid w:val="001551BD"/>
    <w:rsid w:val="00155698"/>
    <w:rsid w:val="00157C91"/>
    <w:rsid w:val="00170B44"/>
    <w:rsid w:val="001858F0"/>
    <w:rsid w:val="001A181D"/>
    <w:rsid w:val="001A1D37"/>
    <w:rsid w:val="001B68BE"/>
    <w:rsid w:val="001C3B91"/>
    <w:rsid w:val="001D3196"/>
    <w:rsid w:val="001D7C58"/>
    <w:rsid w:val="001E190B"/>
    <w:rsid w:val="001E58A0"/>
    <w:rsid w:val="001F0877"/>
    <w:rsid w:val="00201CA5"/>
    <w:rsid w:val="002043BD"/>
    <w:rsid w:val="00210289"/>
    <w:rsid w:val="00221FAB"/>
    <w:rsid w:val="00233E2D"/>
    <w:rsid w:val="00244529"/>
    <w:rsid w:val="002502EE"/>
    <w:rsid w:val="002574BC"/>
    <w:rsid w:val="002627F3"/>
    <w:rsid w:val="00272213"/>
    <w:rsid w:val="00273327"/>
    <w:rsid w:val="00277D27"/>
    <w:rsid w:val="00283189"/>
    <w:rsid w:val="00290DEE"/>
    <w:rsid w:val="00292FCA"/>
    <w:rsid w:val="002B4D36"/>
    <w:rsid w:val="002B6113"/>
    <w:rsid w:val="002D3139"/>
    <w:rsid w:val="002D5F62"/>
    <w:rsid w:val="002F227E"/>
    <w:rsid w:val="00302B2B"/>
    <w:rsid w:val="003072DD"/>
    <w:rsid w:val="0031073B"/>
    <w:rsid w:val="00317ADF"/>
    <w:rsid w:val="003278A9"/>
    <w:rsid w:val="00335A61"/>
    <w:rsid w:val="00347077"/>
    <w:rsid w:val="00355BAE"/>
    <w:rsid w:val="003563D8"/>
    <w:rsid w:val="003618FC"/>
    <w:rsid w:val="0036237D"/>
    <w:rsid w:val="0037009D"/>
    <w:rsid w:val="00374A51"/>
    <w:rsid w:val="00385669"/>
    <w:rsid w:val="003907F8"/>
    <w:rsid w:val="00395372"/>
    <w:rsid w:val="003A32F9"/>
    <w:rsid w:val="003A40F7"/>
    <w:rsid w:val="003A71B3"/>
    <w:rsid w:val="003B2635"/>
    <w:rsid w:val="003D16A0"/>
    <w:rsid w:val="003D1F9C"/>
    <w:rsid w:val="003E15B2"/>
    <w:rsid w:val="003E28FF"/>
    <w:rsid w:val="003E3D8F"/>
    <w:rsid w:val="003E47E8"/>
    <w:rsid w:val="003E6ED4"/>
    <w:rsid w:val="003F6289"/>
    <w:rsid w:val="00403182"/>
    <w:rsid w:val="00407E4D"/>
    <w:rsid w:val="004141FE"/>
    <w:rsid w:val="0042040F"/>
    <w:rsid w:val="004239FE"/>
    <w:rsid w:val="0042775B"/>
    <w:rsid w:val="00433870"/>
    <w:rsid w:val="00434BA1"/>
    <w:rsid w:val="00441863"/>
    <w:rsid w:val="00443B65"/>
    <w:rsid w:val="0045083A"/>
    <w:rsid w:val="0045360E"/>
    <w:rsid w:val="00457C7E"/>
    <w:rsid w:val="00461A0F"/>
    <w:rsid w:val="0046681D"/>
    <w:rsid w:val="004679D0"/>
    <w:rsid w:val="00467C15"/>
    <w:rsid w:val="00470AF6"/>
    <w:rsid w:val="0047270A"/>
    <w:rsid w:val="0047798D"/>
    <w:rsid w:val="00492414"/>
    <w:rsid w:val="00492417"/>
    <w:rsid w:val="0049585C"/>
    <w:rsid w:val="004A077B"/>
    <w:rsid w:val="004C0C8F"/>
    <w:rsid w:val="004C7FC7"/>
    <w:rsid w:val="004D60AC"/>
    <w:rsid w:val="004F0143"/>
    <w:rsid w:val="005055F8"/>
    <w:rsid w:val="0051069C"/>
    <w:rsid w:val="00520AB7"/>
    <w:rsid w:val="00531F49"/>
    <w:rsid w:val="00537650"/>
    <w:rsid w:val="005431BB"/>
    <w:rsid w:val="0056344A"/>
    <w:rsid w:val="005637AC"/>
    <w:rsid w:val="005729F0"/>
    <w:rsid w:val="005737DB"/>
    <w:rsid w:val="00590345"/>
    <w:rsid w:val="00591B27"/>
    <w:rsid w:val="00595D4D"/>
    <w:rsid w:val="00596658"/>
    <w:rsid w:val="005B6206"/>
    <w:rsid w:val="005C3901"/>
    <w:rsid w:val="005D4FA8"/>
    <w:rsid w:val="005E4320"/>
    <w:rsid w:val="006029AC"/>
    <w:rsid w:val="00605302"/>
    <w:rsid w:val="006135F2"/>
    <w:rsid w:val="0061643C"/>
    <w:rsid w:val="00623BE0"/>
    <w:rsid w:val="00627280"/>
    <w:rsid w:val="006353EA"/>
    <w:rsid w:val="00644D8A"/>
    <w:rsid w:val="006468E2"/>
    <w:rsid w:val="006522F9"/>
    <w:rsid w:val="00662044"/>
    <w:rsid w:val="006641DC"/>
    <w:rsid w:val="006724ED"/>
    <w:rsid w:val="006801D9"/>
    <w:rsid w:val="006878FB"/>
    <w:rsid w:val="006943E3"/>
    <w:rsid w:val="006A2994"/>
    <w:rsid w:val="006D19CD"/>
    <w:rsid w:val="006E340C"/>
    <w:rsid w:val="006E366C"/>
    <w:rsid w:val="006E3A17"/>
    <w:rsid w:val="006E647D"/>
    <w:rsid w:val="006F3FE0"/>
    <w:rsid w:val="006F4B84"/>
    <w:rsid w:val="00721CE9"/>
    <w:rsid w:val="00732741"/>
    <w:rsid w:val="00743FB5"/>
    <w:rsid w:val="007474EB"/>
    <w:rsid w:val="00754002"/>
    <w:rsid w:val="00756FBE"/>
    <w:rsid w:val="00774C9C"/>
    <w:rsid w:val="0077737D"/>
    <w:rsid w:val="00785C4A"/>
    <w:rsid w:val="007A21ED"/>
    <w:rsid w:val="007A79C5"/>
    <w:rsid w:val="007B3839"/>
    <w:rsid w:val="007B6415"/>
    <w:rsid w:val="007C11B0"/>
    <w:rsid w:val="007C37C2"/>
    <w:rsid w:val="007D7D21"/>
    <w:rsid w:val="007E009D"/>
    <w:rsid w:val="007E40C1"/>
    <w:rsid w:val="007E45B1"/>
    <w:rsid w:val="007E56BD"/>
    <w:rsid w:val="007E78C1"/>
    <w:rsid w:val="007F3331"/>
    <w:rsid w:val="007F5F98"/>
    <w:rsid w:val="007F6BA0"/>
    <w:rsid w:val="00826FCE"/>
    <w:rsid w:val="008312AB"/>
    <w:rsid w:val="00833D5B"/>
    <w:rsid w:val="008402D2"/>
    <w:rsid w:val="00843132"/>
    <w:rsid w:val="00854A2E"/>
    <w:rsid w:val="00856B08"/>
    <w:rsid w:val="00864AA1"/>
    <w:rsid w:val="00876A22"/>
    <w:rsid w:val="00896A27"/>
    <w:rsid w:val="008A4098"/>
    <w:rsid w:val="008A5836"/>
    <w:rsid w:val="008A7CA0"/>
    <w:rsid w:val="008C55FD"/>
    <w:rsid w:val="008C5BD1"/>
    <w:rsid w:val="008C709A"/>
    <w:rsid w:val="008D27C9"/>
    <w:rsid w:val="008D3EE9"/>
    <w:rsid w:val="008D5F29"/>
    <w:rsid w:val="008D742C"/>
    <w:rsid w:val="008F1804"/>
    <w:rsid w:val="009114EF"/>
    <w:rsid w:val="00911B80"/>
    <w:rsid w:val="00917C93"/>
    <w:rsid w:val="009316BC"/>
    <w:rsid w:val="00940D9D"/>
    <w:rsid w:val="0094194E"/>
    <w:rsid w:val="00947C37"/>
    <w:rsid w:val="009510EF"/>
    <w:rsid w:val="00955675"/>
    <w:rsid w:val="00957F7A"/>
    <w:rsid w:val="009629BA"/>
    <w:rsid w:val="00963775"/>
    <w:rsid w:val="0096541E"/>
    <w:rsid w:val="00965C2F"/>
    <w:rsid w:val="00966758"/>
    <w:rsid w:val="009722B3"/>
    <w:rsid w:val="00974796"/>
    <w:rsid w:val="00980C2C"/>
    <w:rsid w:val="00985552"/>
    <w:rsid w:val="009A0A27"/>
    <w:rsid w:val="009A7E09"/>
    <w:rsid w:val="009B2D14"/>
    <w:rsid w:val="009B55B2"/>
    <w:rsid w:val="009B73CD"/>
    <w:rsid w:val="009C038F"/>
    <w:rsid w:val="009C06CB"/>
    <w:rsid w:val="009C4F71"/>
    <w:rsid w:val="009C509C"/>
    <w:rsid w:val="009C7B9D"/>
    <w:rsid w:val="009F10B1"/>
    <w:rsid w:val="009F5E02"/>
    <w:rsid w:val="009F679D"/>
    <w:rsid w:val="00A016F1"/>
    <w:rsid w:val="00A43CD7"/>
    <w:rsid w:val="00A54BFA"/>
    <w:rsid w:val="00A55EFF"/>
    <w:rsid w:val="00A618E8"/>
    <w:rsid w:val="00A647C9"/>
    <w:rsid w:val="00A84FE3"/>
    <w:rsid w:val="00AA3E9B"/>
    <w:rsid w:val="00AA41C9"/>
    <w:rsid w:val="00AA5642"/>
    <w:rsid w:val="00AC48BA"/>
    <w:rsid w:val="00AD1BAA"/>
    <w:rsid w:val="00AD251C"/>
    <w:rsid w:val="00AD3F29"/>
    <w:rsid w:val="00AD5B02"/>
    <w:rsid w:val="00B02F3F"/>
    <w:rsid w:val="00B15A05"/>
    <w:rsid w:val="00B30BBB"/>
    <w:rsid w:val="00B36885"/>
    <w:rsid w:val="00B36AD8"/>
    <w:rsid w:val="00B56EA8"/>
    <w:rsid w:val="00B61C01"/>
    <w:rsid w:val="00B75CD4"/>
    <w:rsid w:val="00B8293C"/>
    <w:rsid w:val="00B85DEE"/>
    <w:rsid w:val="00B93D16"/>
    <w:rsid w:val="00B9454E"/>
    <w:rsid w:val="00BA1DC6"/>
    <w:rsid w:val="00BA6750"/>
    <w:rsid w:val="00BA680E"/>
    <w:rsid w:val="00BB5533"/>
    <w:rsid w:val="00BC2335"/>
    <w:rsid w:val="00BC32C4"/>
    <w:rsid w:val="00BE1387"/>
    <w:rsid w:val="00BE3EC1"/>
    <w:rsid w:val="00BF1749"/>
    <w:rsid w:val="00BF2891"/>
    <w:rsid w:val="00BF5C0A"/>
    <w:rsid w:val="00C14D11"/>
    <w:rsid w:val="00C16C4C"/>
    <w:rsid w:val="00C272A8"/>
    <w:rsid w:val="00C353E7"/>
    <w:rsid w:val="00C4656B"/>
    <w:rsid w:val="00C46F3E"/>
    <w:rsid w:val="00C5041E"/>
    <w:rsid w:val="00C50A01"/>
    <w:rsid w:val="00C52AB5"/>
    <w:rsid w:val="00C5347F"/>
    <w:rsid w:val="00C63128"/>
    <w:rsid w:val="00C64230"/>
    <w:rsid w:val="00C775D1"/>
    <w:rsid w:val="00C8199A"/>
    <w:rsid w:val="00C81A20"/>
    <w:rsid w:val="00C82CCE"/>
    <w:rsid w:val="00C85B8E"/>
    <w:rsid w:val="00C87EBD"/>
    <w:rsid w:val="00C96ADF"/>
    <w:rsid w:val="00CA221E"/>
    <w:rsid w:val="00CB5BC5"/>
    <w:rsid w:val="00CB70B1"/>
    <w:rsid w:val="00CC6B9F"/>
    <w:rsid w:val="00CD0F2E"/>
    <w:rsid w:val="00CD27D2"/>
    <w:rsid w:val="00CD56ED"/>
    <w:rsid w:val="00CD5980"/>
    <w:rsid w:val="00CD6110"/>
    <w:rsid w:val="00CE0346"/>
    <w:rsid w:val="00CE2A22"/>
    <w:rsid w:val="00CF2C14"/>
    <w:rsid w:val="00CF5275"/>
    <w:rsid w:val="00D128B9"/>
    <w:rsid w:val="00D23BAC"/>
    <w:rsid w:val="00D32EB8"/>
    <w:rsid w:val="00D35EEB"/>
    <w:rsid w:val="00D36BFB"/>
    <w:rsid w:val="00D419E6"/>
    <w:rsid w:val="00D634CC"/>
    <w:rsid w:val="00D65F96"/>
    <w:rsid w:val="00D732A3"/>
    <w:rsid w:val="00D75C84"/>
    <w:rsid w:val="00D91367"/>
    <w:rsid w:val="00D955FF"/>
    <w:rsid w:val="00DA6FD1"/>
    <w:rsid w:val="00DB25C1"/>
    <w:rsid w:val="00DB3F92"/>
    <w:rsid w:val="00DB68E0"/>
    <w:rsid w:val="00DC7F80"/>
    <w:rsid w:val="00DD1EDE"/>
    <w:rsid w:val="00DD7AE1"/>
    <w:rsid w:val="00DE35A8"/>
    <w:rsid w:val="00E00E29"/>
    <w:rsid w:val="00E1777E"/>
    <w:rsid w:val="00E25639"/>
    <w:rsid w:val="00E2653A"/>
    <w:rsid w:val="00E31B41"/>
    <w:rsid w:val="00E36624"/>
    <w:rsid w:val="00E36A7D"/>
    <w:rsid w:val="00E45C93"/>
    <w:rsid w:val="00E45F76"/>
    <w:rsid w:val="00E51EFC"/>
    <w:rsid w:val="00E66C7D"/>
    <w:rsid w:val="00E67799"/>
    <w:rsid w:val="00E76095"/>
    <w:rsid w:val="00E7670F"/>
    <w:rsid w:val="00E82393"/>
    <w:rsid w:val="00EA3531"/>
    <w:rsid w:val="00EA38BA"/>
    <w:rsid w:val="00EA4914"/>
    <w:rsid w:val="00EA7499"/>
    <w:rsid w:val="00EB0B67"/>
    <w:rsid w:val="00EB7A41"/>
    <w:rsid w:val="00EC3310"/>
    <w:rsid w:val="00ED1211"/>
    <w:rsid w:val="00ED3401"/>
    <w:rsid w:val="00ED3F13"/>
    <w:rsid w:val="00ED5AF3"/>
    <w:rsid w:val="00EE0BB7"/>
    <w:rsid w:val="00EF0B67"/>
    <w:rsid w:val="00EF6831"/>
    <w:rsid w:val="00EF6A8C"/>
    <w:rsid w:val="00F040DE"/>
    <w:rsid w:val="00F055BB"/>
    <w:rsid w:val="00F10CDB"/>
    <w:rsid w:val="00F15EEB"/>
    <w:rsid w:val="00F33324"/>
    <w:rsid w:val="00F405F0"/>
    <w:rsid w:val="00F452D7"/>
    <w:rsid w:val="00F51CF3"/>
    <w:rsid w:val="00F52DB0"/>
    <w:rsid w:val="00F55C1D"/>
    <w:rsid w:val="00F57EEC"/>
    <w:rsid w:val="00F65BD3"/>
    <w:rsid w:val="00F7385D"/>
    <w:rsid w:val="00F7539B"/>
    <w:rsid w:val="00F7576B"/>
    <w:rsid w:val="00F82101"/>
    <w:rsid w:val="00F8363B"/>
    <w:rsid w:val="00F877E3"/>
    <w:rsid w:val="00F9617B"/>
    <w:rsid w:val="00FA320D"/>
    <w:rsid w:val="00FB1478"/>
    <w:rsid w:val="00FB33E9"/>
    <w:rsid w:val="00FD0EF8"/>
    <w:rsid w:val="00FE0046"/>
    <w:rsid w:val="00FE4981"/>
    <w:rsid w:val="00FF672C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BBA6"/>
  <w15:chartTrackingRefBased/>
  <w15:docId w15:val="{3D6596F5-FCE9-4D75-AC1F-ED12AB6D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ED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724ED"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4ED"/>
    <w:pPr>
      <w:keepNext/>
      <w:outlineLvl w:val="1"/>
    </w:pPr>
    <w:rPr>
      <w:rFonts w:ascii="Arial" w:hAnsi="Arial" w:cs="Arial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FC7"/>
    <w:pPr>
      <w:keepNext/>
      <w:adjustRightInd w:val="0"/>
      <w:snapToGrid w:val="0"/>
      <w:spacing w:after="0" w:line="240" w:lineRule="auto"/>
      <w:jc w:val="center"/>
      <w:outlineLvl w:val="2"/>
    </w:pPr>
    <w:rPr>
      <w:rFonts w:ascii="Arial" w:hAnsi="Arial" w:cs="Arial"/>
      <w:b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742C"/>
    <w:pPr>
      <w:keepNext/>
      <w:adjustRightInd w:val="0"/>
      <w:snapToGrid w:val="0"/>
      <w:spacing w:before="120" w:after="120" w:line="240" w:lineRule="auto"/>
      <w:outlineLvl w:val="3"/>
    </w:pPr>
    <w:rPr>
      <w:rFonts w:ascii="Arial" w:hAnsi="Arial" w:cs="Arial"/>
      <w:bCs/>
      <w:i/>
      <w:iCs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0BB7"/>
    <w:pPr>
      <w:keepNext/>
      <w:spacing w:before="120" w:after="120" w:line="240" w:lineRule="auto"/>
      <w:jc w:val="both"/>
      <w:outlineLvl w:val="4"/>
    </w:pPr>
    <w:rPr>
      <w:rFonts w:ascii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4ED"/>
    <w:rPr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724ED"/>
    <w:rPr>
      <w:rFonts w:ascii="Arial" w:hAnsi="Arial" w:cs="Arial"/>
      <w:b/>
      <w:bCs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C32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32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C32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C32C4"/>
    <w:rPr>
      <w:rFonts w:ascii="Calibri" w:hAnsi="Calibri" w:cs="Calibri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F10CDB"/>
    <w:pPr>
      <w:spacing w:after="0" w:line="240" w:lineRule="auto"/>
      <w:ind w:firstLine="709"/>
    </w:pPr>
    <w:rPr>
      <w:rFonts w:ascii="Arial" w:hAnsi="Arial" w:cs="Arial"/>
      <w:color w:val="000000" w:themeColor="text1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10CDB"/>
    <w:rPr>
      <w:rFonts w:ascii="Arial" w:hAnsi="Arial" w:cs="Arial"/>
      <w:color w:val="000000" w:themeColor="text1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2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21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213"/>
    <w:rPr>
      <w:rFonts w:eastAsiaTheme="minorHAnsi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C7FC7"/>
    <w:rPr>
      <w:rFonts w:ascii="Arial" w:hAnsi="Arial" w:cs="Arial"/>
      <w:b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E4D"/>
    <w:rPr>
      <w:rFonts w:eastAsiaTheme="minorEastAsia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E4D"/>
    <w:rPr>
      <w:rFonts w:eastAsiaTheme="minorHAnsi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EF0B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CD7"/>
    <w:pPr>
      <w:spacing w:line="259" w:lineRule="auto"/>
      <w:ind w:left="720"/>
      <w:contextualSpacing/>
    </w:pPr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8D742C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8D742C"/>
    <w:pPr>
      <w:spacing w:before="120" w:after="120" w:line="240" w:lineRule="auto"/>
    </w:pPr>
    <w:rPr>
      <w:rFonts w:ascii="Arial" w:hAnsi="Arial" w:cs="Arial"/>
      <w:color w:val="000000" w:themeColor="text1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D742C"/>
    <w:rPr>
      <w:rFonts w:ascii="Arial" w:hAnsi="Arial" w:cs="Arial"/>
      <w:color w:val="000000" w:themeColor="tex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D742C"/>
    <w:rPr>
      <w:rFonts w:ascii="Arial" w:hAnsi="Arial" w:cs="Arial"/>
      <w:bCs/>
      <w:i/>
      <w:iCs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23BA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F3331"/>
  </w:style>
  <w:style w:type="character" w:customStyle="1" w:styleId="Heading5Char">
    <w:name w:val="Heading 5 Char"/>
    <w:basedOn w:val="DefaultParagraphFont"/>
    <w:link w:val="Heading5"/>
    <w:uiPriority w:val="9"/>
    <w:rsid w:val="00EE0BB7"/>
    <w:rPr>
      <w:rFonts w:ascii="Arial" w:hAnsi="Arial" w:cs="Arial"/>
      <w:b/>
      <w:bCs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45F76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45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06F0-628D-4A37-8413-28322D51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C. (ENDO)</dc:creator>
  <cp:keywords/>
  <dc:description/>
  <cp:lastModifiedBy>Liu, C. (ENDO)</cp:lastModifiedBy>
  <cp:revision>19</cp:revision>
  <dcterms:created xsi:type="dcterms:W3CDTF">2022-08-29T15:23:00Z</dcterms:created>
  <dcterms:modified xsi:type="dcterms:W3CDTF">2022-09-09T12:32:00Z</dcterms:modified>
</cp:coreProperties>
</file>