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DF5C3" w14:textId="2E568F49" w:rsidR="00282897" w:rsidRDefault="00282897" w:rsidP="00282897">
      <w:pPr>
        <w:spacing w:before="240" w:after="240" w:line="480" w:lineRule="auto"/>
        <w:jc w:val="center"/>
        <w:rPr>
          <w:rFonts w:asciiTheme="majorBidi" w:eastAsia="Times New Roman" w:hAnsiTheme="majorBidi" w:cstheme="majorBidi"/>
          <w:b/>
          <w:sz w:val="24"/>
          <w:szCs w:val="24"/>
        </w:rPr>
      </w:pPr>
      <w:r w:rsidRPr="006114AB">
        <w:rPr>
          <w:rFonts w:asciiTheme="majorBidi" w:eastAsia="Times New Roman" w:hAnsiTheme="majorBidi" w:cstheme="majorBidi"/>
          <w:b/>
          <w:sz w:val="24"/>
          <w:szCs w:val="24"/>
        </w:rPr>
        <w:t>Supplementary Material</w:t>
      </w:r>
    </w:p>
    <w:p w14:paraId="61CA5F2A" w14:textId="61620CCB" w:rsidR="004B4FC0" w:rsidRPr="0086462E" w:rsidRDefault="00E5536B" w:rsidP="00EC05AF">
      <w:pPr>
        <w:pBdr>
          <w:top w:val="nil"/>
          <w:left w:val="nil"/>
          <w:bottom w:val="nil"/>
          <w:right w:val="nil"/>
          <w:between w:val="nil"/>
        </w:pBdr>
        <w:spacing w:before="240" w:after="0" w:line="48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Article </w:t>
      </w:r>
      <w:r w:rsidR="004B4FC0">
        <w:rPr>
          <w:rFonts w:ascii="Times New Roman" w:eastAsia="Times New Roman" w:hAnsi="Times New Roman" w:cs="Times New Roman"/>
          <w:b/>
          <w:sz w:val="24"/>
          <w:szCs w:val="24"/>
        </w:rPr>
        <w:t xml:space="preserve">Title: </w:t>
      </w:r>
      <w:r w:rsidR="004B4FC0" w:rsidRPr="0086462E">
        <w:rPr>
          <w:rFonts w:ascii="Times New Roman" w:eastAsia="Times New Roman" w:hAnsi="Times New Roman" w:cs="Times New Roman"/>
          <w:bCs/>
          <w:sz w:val="24"/>
          <w:szCs w:val="24"/>
        </w:rPr>
        <w:t>Assessing Camouflaging in the Spanish Population: Cultural Adaptation of the Camouflaging Autistic Traits Questionnaire for Spain</w:t>
      </w:r>
    </w:p>
    <w:p w14:paraId="0991B6DE" w14:textId="3183C778" w:rsidR="00E33C81" w:rsidRPr="0086462E" w:rsidRDefault="00E33C81" w:rsidP="00EC05AF">
      <w:pPr>
        <w:pBdr>
          <w:top w:val="nil"/>
          <w:left w:val="nil"/>
          <w:bottom w:val="nil"/>
          <w:right w:val="nil"/>
          <w:between w:val="nil"/>
        </w:pBdr>
        <w:spacing w:before="240" w:after="0" w:line="48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Journal name:</w:t>
      </w:r>
      <w:r w:rsidR="00EC05A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C05AF" w:rsidRPr="0086462E">
        <w:rPr>
          <w:rFonts w:ascii="Times New Roman" w:eastAsia="Times New Roman" w:hAnsi="Times New Roman" w:cs="Times New Roman"/>
          <w:bCs/>
          <w:sz w:val="24"/>
          <w:szCs w:val="24"/>
        </w:rPr>
        <w:t>Social Psychiatry and Psychiatric Epidemiology</w:t>
      </w:r>
    </w:p>
    <w:p w14:paraId="2BB1C193" w14:textId="1AAF7740" w:rsidR="004B4FC0" w:rsidRPr="0086462E" w:rsidRDefault="004B4FC0" w:rsidP="00EC05AF">
      <w:pPr>
        <w:spacing w:before="240" w:after="0" w:line="276" w:lineRule="auto"/>
        <w:jc w:val="both"/>
        <w:rPr>
          <w:rFonts w:asciiTheme="majorBidi" w:eastAsia="Arial" w:hAnsiTheme="majorBidi" w:cstheme="majorBidi"/>
          <w:bCs/>
          <w:color w:val="212121"/>
          <w:sz w:val="18"/>
          <w:szCs w:val="18"/>
          <w:lang w:val="es-ES"/>
        </w:rPr>
      </w:pPr>
      <w:proofErr w:type="spellStart"/>
      <w:r w:rsidRPr="004B4FC0">
        <w:rPr>
          <w:rFonts w:asciiTheme="majorBidi" w:eastAsia="Times New Roman" w:hAnsiTheme="majorBidi" w:cstheme="majorBidi"/>
          <w:b/>
          <w:sz w:val="24"/>
          <w:szCs w:val="24"/>
          <w:lang w:val="es-ES"/>
        </w:rPr>
        <w:t>Authors</w:t>
      </w:r>
      <w:proofErr w:type="spellEnd"/>
      <w:r w:rsidR="00E5536B">
        <w:rPr>
          <w:rFonts w:asciiTheme="majorBidi" w:eastAsia="Times New Roman" w:hAnsiTheme="majorBidi" w:cstheme="majorBidi"/>
          <w:b/>
          <w:sz w:val="24"/>
          <w:szCs w:val="24"/>
          <w:lang w:val="es-ES"/>
        </w:rPr>
        <w:t xml:space="preserve"> </w:t>
      </w:r>
      <w:proofErr w:type="spellStart"/>
      <w:r w:rsidR="00E5536B">
        <w:rPr>
          <w:rFonts w:asciiTheme="majorBidi" w:eastAsia="Times New Roman" w:hAnsiTheme="majorBidi" w:cstheme="majorBidi"/>
          <w:b/>
          <w:sz w:val="24"/>
          <w:szCs w:val="24"/>
          <w:lang w:val="es-ES"/>
        </w:rPr>
        <w:t>name</w:t>
      </w:r>
      <w:proofErr w:type="spellEnd"/>
      <w:r w:rsidRPr="004B4FC0">
        <w:rPr>
          <w:rFonts w:asciiTheme="majorBidi" w:eastAsia="Times New Roman" w:hAnsiTheme="majorBidi" w:cstheme="majorBidi"/>
          <w:b/>
          <w:sz w:val="24"/>
          <w:szCs w:val="24"/>
          <w:lang w:val="es-ES"/>
        </w:rPr>
        <w:t xml:space="preserve">: </w:t>
      </w:r>
      <w:r w:rsidRPr="0086462E">
        <w:rPr>
          <w:rFonts w:asciiTheme="majorBidi" w:eastAsia="Times New Roman" w:hAnsiTheme="majorBidi" w:cstheme="majorBidi"/>
          <w:bCs/>
          <w:sz w:val="24"/>
          <w:szCs w:val="24"/>
          <w:lang w:val="es-ES"/>
        </w:rPr>
        <w:t>Lois-Mosquera, Miguel</w:t>
      </w:r>
      <w:proofErr w:type="gramStart"/>
      <w:r w:rsidRPr="0086462E">
        <w:rPr>
          <w:rFonts w:asciiTheme="majorBidi" w:eastAsia="Times New Roman" w:hAnsiTheme="majorBidi" w:cstheme="majorBidi"/>
          <w:bCs/>
          <w:sz w:val="24"/>
          <w:szCs w:val="24"/>
          <w:vertAlign w:val="superscript"/>
          <w:lang w:val="es-ES"/>
        </w:rPr>
        <w:t>1,</w:t>
      </w:r>
      <w:r w:rsidRPr="0086462E">
        <w:rPr>
          <w:rFonts w:asciiTheme="majorBidi" w:eastAsia="Arial" w:hAnsiTheme="majorBidi" w:cstheme="majorBidi"/>
          <w:bCs/>
          <w:color w:val="212121"/>
          <w:sz w:val="18"/>
          <w:szCs w:val="18"/>
          <w:highlight w:val="white"/>
          <w:vertAlign w:val="superscript"/>
          <w:lang w:val="es-ES"/>
        </w:rPr>
        <w:t>†</w:t>
      </w:r>
      <w:proofErr w:type="gramEnd"/>
      <w:r w:rsidRPr="0086462E">
        <w:rPr>
          <w:rFonts w:asciiTheme="majorBidi" w:eastAsia="Times New Roman" w:hAnsiTheme="majorBidi" w:cstheme="majorBidi"/>
          <w:bCs/>
          <w:sz w:val="24"/>
          <w:szCs w:val="24"/>
          <w:lang w:val="es-ES"/>
        </w:rPr>
        <w:t>; Conde-Pumpido, Sabela</w:t>
      </w:r>
      <w:r w:rsidRPr="0086462E">
        <w:rPr>
          <w:rFonts w:asciiTheme="majorBidi" w:eastAsia="Times New Roman" w:hAnsiTheme="majorBidi" w:cstheme="majorBidi"/>
          <w:bCs/>
          <w:sz w:val="24"/>
          <w:szCs w:val="24"/>
          <w:vertAlign w:val="superscript"/>
          <w:lang w:val="es-ES"/>
        </w:rPr>
        <w:t>2,3,</w:t>
      </w:r>
      <w:r w:rsidRPr="0086462E">
        <w:rPr>
          <w:rFonts w:asciiTheme="majorBidi" w:eastAsia="Arial" w:hAnsiTheme="majorBidi" w:cstheme="majorBidi"/>
          <w:bCs/>
          <w:color w:val="212121"/>
          <w:sz w:val="18"/>
          <w:szCs w:val="18"/>
          <w:highlight w:val="white"/>
          <w:vertAlign w:val="superscript"/>
          <w:lang w:val="es-ES"/>
        </w:rPr>
        <w:t>†</w:t>
      </w:r>
      <w:r w:rsidRPr="0086462E">
        <w:rPr>
          <w:rFonts w:asciiTheme="majorBidi" w:eastAsia="Times New Roman" w:hAnsiTheme="majorBidi" w:cstheme="majorBidi"/>
          <w:bCs/>
          <w:sz w:val="24"/>
          <w:szCs w:val="24"/>
          <w:lang w:val="es-ES"/>
        </w:rPr>
        <w:t>; Tubío-</w:t>
      </w:r>
      <w:proofErr w:type="spellStart"/>
      <w:r w:rsidRPr="0086462E">
        <w:rPr>
          <w:rFonts w:asciiTheme="majorBidi" w:eastAsia="Times New Roman" w:hAnsiTheme="majorBidi" w:cstheme="majorBidi"/>
          <w:bCs/>
          <w:sz w:val="24"/>
          <w:szCs w:val="24"/>
          <w:lang w:val="es-ES"/>
        </w:rPr>
        <w:t>Fungueiriño</w:t>
      </w:r>
      <w:proofErr w:type="spellEnd"/>
      <w:r w:rsidRPr="0086462E">
        <w:rPr>
          <w:rFonts w:asciiTheme="majorBidi" w:eastAsia="Times New Roman" w:hAnsiTheme="majorBidi" w:cstheme="majorBidi"/>
          <w:bCs/>
          <w:sz w:val="24"/>
          <w:szCs w:val="24"/>
          <w:lang w:val="es-ES"/>
        </w:rPr>
        <w:t>, María</w:t>
      </w:r>
      <w:r w:rsidRPr="0086462E">
        <w:rPr>
          <w:rFonts w:asciiTheme="majorBidi" w:eastAsia="Times New Roman" w:hAnsiTheme="majorBidi" w:cstheme="majorBidi"/>
          <w:bCs/>
          <w:sz w:val="24"/>
          <w:szCs w:val="24"/>
          <w:vertAlign w:val="superscript"/>
          <w:lang w:val="es-ES"/>
        </w:rPr>
        <w:t>2,3,4,7</w:t>
      </w:r>
      <w:r w:rsidRPr="0086462E">
        <w:rPr>
          <w:rFonts w:asciiTheme="majorBidi" w:eastAsia="Times New Roman" w:hAnsiTheme="majorBidi" w:cstheme="majorBidi"/>
          <w:bCs/>
          <w:sz w:val="24"/>
          <w:szCs w:val="24"/>
          <w:lang w:val="es-ES"/>
        </w:rPr>
        <w:t>; Alemany-Navarro, María</w:t>
      </w:r>
      <w:r w:rsidRPr="0086462E">
        <w:rPr>
          <w:rFonts w:asciiTheme="majorBidi" w:eastAsia="Times New Roman" w:hAnsiTheme="majorBidi" w:cstheme="majorBidi"/>
          <w:bCs/>
          <w:sz w:val="24"/>
          <w:szCs w:val="24"/>
          <w:vertAlign w:val="superscript"/>
          <w:lang w:val="es-ES"/>
        </w:rPr>
        <w:t>2,3,4</w:t>
      </w:r>
      <w:r w:rsidRPr="0086462E">
        <w:rPr>
          <w:rFonts w:asciiTheme="majorBidi" w:eastAsia="Times New Roman" w:hAnsiTheme="majorBidi" w:cstheme="majorBidi"/>
          <w:bCs/>
          <w:sz w:val="24"/>
          <w:szCs w:val="24"/>
          <w:lang w:val="es-ES"/>
        </w:rPr>
        <w:t>; Hull, Laura</w:t>
      </w:r>
      <w:r w:rsidRPr="0086462E">
        <w:rPr>
          <w:rFonts w:asciiTheme="majorBidi" w:eastAsia="Times New Roman" w:hAnsiTheme="majorBidi" w:cstheme="majorBidi"/>
          <w:bCs/>
          <w:sz w:val="24"/>
          <w:szCs w:val="24"/>
          <w:vertAlign w:val="superscript"/>
          <w:lang w:val="es-ES"/>
        </w:rPr>
        <w:t>8,9</w:t>
      </w:r>
      <w:r w:rsidRPr="0086462E">
        <w:rPr>
          <w:rFonts w:asciiTheme="majorBidi" w:eastAsia="Times New Roman" w:hAnsiTheme="majorBidi" w:cstheme="majorBidi"/>
          <w:bCs/>
          <w:sz w:val="24"/>
          <w:szCs w:val="24"/>
          <w:lang w:val="es-ES"/>
        </w:rPr>
        <w:t>; Carracedo, Angel</w:t>
      </w:r>
      <w:r w:rsidRPr="0086462E">
        <w:rPr>
          <w:rFonts w:asciiTheme="majorBidi" w:eastAsia="Times New Roman" w:hAnsiTheme="majorBidi" w:cstheme="majorBidi"/>
          <w:bCs/>
          <w:sz w:val="24"/>
          <w:szCs w:val="24"/>
          <w:vertAlign w:val="superscript"/>
          <w:lang w:val="es-ES"/>
        </w:rPr>
        <w:t>2,4,5,6,7</w:t>
      </w:r>
      <w:r w:rsidRPr="0086462E">
        <w:rPr>
          <w:rFonts w:asciiTheme="majorBidi" w:eastAsia="Times New Roman" w:hAnsiTheme="majorBidi" w:cstheme="majorBidi"/>
          <w:bCs/>
          <w:sz w:val="24"/>
          <w:szCs w:val="24"/>
          <w:lang w:val="es-ES"/>
        </w:rPr>
        <w:t>; Gándara-Gafo, Berta</w:t>
      </w:r>
      <w:r w:rsidRPr="0086462E">
        <w:rPr>
          <w:rFonts w:asciiTheme="majorBidi" w:eastAsia="Times New Roman" w:hAnsiTheme="majorBidi" w:cstheme="majorBidi"/>
          <w:bCs/>
          <w:sz w:val="24"/>
          <w:szCs w:val="24"/>
          <w:vertAlign w:val="superscript"/>
          <w:lang w:val="es-ES"/>
        </w:rPr>
        <w:t>10,</w:t>
      </w:r>
      <w:r w:rsidRPr="0086462E">
        <w:rPr>
          <w:rFonts w:asciiTheme="majorBidi" w:eastAsia="Arial" w:hAnsiTheme="majorBidi" w:cstheme="majorBidi"/>
          <w:bCs/>
          <w:color w:val="212121"/>
          <w:sz w:val="18"/>
          <w:szCs w:val="18"/>
          <w:highlight w:val="white"/>
          <w:vertAlign w:val="superscript"/>
          <w:lang w:val="es-ES"/>
        </w:rPr>
        <w:t>‡</w:t>
      </w:r>
      <w:r w:rsidRPr="0086462E">
        <w:rPr>
          <w:rFonts w:asciiTheme="majorBidi" w:eastAsia="Times New Roman" w:hAnsiTheme="majorBidi" w:cstheme="majorBidi"/>
          <w:bCs/>
          <w:sz w:val="24"/>
          <w:szCs w:val="24"/>
          <w:lang w:val="es-ES"/>
        </w:rPr>
        <w:t>; Fernández-Prieto, Montse</w:t>
      </w:r>
      <w:r w:rsidRPr="0086462E">
        <w:rPr>
          <w:rFonts w:asciiTheme="majorBidi" w:eastAsia="Times New Roman" w:hAnsiTheme="majorBidi" w:cstheme="majorBidi"/>
          <w:bCs/>
          <w:sz w:val="24"/>
          <w:szCs w:val="24"/>
          <w:vertAlign w:val="superscript"/>
          <w:lang w:val="es-ES"/>
        </w:rPr>
        <w:t>2,4,6,7,</w:t>
      </w:r>
      <w:r w:rsidRPr="0086462E">
        <w:rPr>
          <w:rFonts w:asciiTheme="majorBidi" w:eastAsia="Arial" w:hAnsiTheme="majorBidi" w:cstheme="majorBidi"/>
          <w:bCs/>
          <w:color w:val="212121"/>
          <w:sz w:val="18"/>
          <w:szCs w:val="18"/>
          <w:highlight w:val="white"/>
          <w:vertAlign w:val="superscript"/>
          <w:lang w:val="es-ES"/>
        </w:rPr>
        <w:t>‡,</w:t>
      </w:r>
      <w:r w:rsidRPr="0086462E">
        <w:rPr>
          <w:rFonts w:asciiTheme="majorBidi" w:eastAsia="Arial" w:hAnsiTheme="majorBidi" w:cstheme="majorBidi"/>
          <w:bCs/>
          <w:color w:val="212121"/>
          <w:sz w:val="18"/>
          <w:szCs w:val="18"/>
          <w:highlight w:val="white"/>
          <w:lang w:val="es-ES"/>
        </w:rPr>
        <w:t>*</w:t>
      </w:r>
    </w:p>
    <w:p w14:paraId="587EA532" w14:textId="014576E5" w:rsidR="00E5536B" w:rsidRDefault="00E5536B" w:rsidP="00EC05AF">
      <w:pPr>
        <w:spacing w:before="240" w:after="0" w:line="276" w:lineRule="auto"/>
        <w:jc w:val="both"/>
        <w:rPr>
          <w:rFonts w:asciiTheme="majorBidi" w:eastAsia="Arial" w:hAnsiTheme="majorBidi" w:cstheme="majorBidi"/>
          <w:b/>
          <w:color w:val="212121"/>
          <w:sz w:val="24"/>
          <w:szCs w:val="24"/>
          <w:lang w:val="es-ES"/>
        </w:rPr>
      </w:pPr>
      <w:proofErr w:type="spellStart"/>
      <w:r w:rsidRPr="00E33C81">
        <w:rPr>
          <w:rFonts w:asciiTheme="majorBidi" w:eastAsia="Arial" w:hAnsiTheme="majorBidi" w:cstheme="majorBidi"/>
          <w:b/>
          <w:color w:val="212121"/>
          <w:sz w:val="24"/>
          <w:szCs w:val="24"/>
          <w:lang w:val="es-ES"/>
        </w:rPr>
        <w:t>A</w:t>
      </w:r>
      <w:r w:rsidR="00E33C81" w:rsidRPr="00E33C81">
        <w:rPr>
          <w:rFonts w:asciiTheme="majorBidi" w:eastAsia="Arial" w:hAnsiTheme="majorBidi" w:cstheme="majorBidi"/>
          <w:b/>
          <w:color w:val="212121"/>
          <w:sz w:val="24"/>
          <w:szCs w:val="24"/>
          <w:lang w:val="es-ES"/>
        </w:rPr>
        <w:t>ffiliation</w:t>
      </w:r>
      <w:proofErr w:type="spellEnd"/>
      <w:r w:rsidR="00E33C81" w:rsidRPr="00E33C81">
        <w:rPr>
          <w:rFonts w:asciiTheme="majorBidi" w:eastAsia="Arial" w:hAnsiTheme="majorBidi" w:cstheme="majorBidi"/>
          <w:b/>
          <w:color w:val="212121"/>
          <w:sz w:val="24"/>
          <w:szCs w:val="24"/>
          <w:lang w:val="es-ES"/>
        </w:rPr>
        <w:t xml:space="preserve">: </w:t>
      </w:r>
    </w:p>
    <w:p w14:paraId="42D12A6B" w14:textId="77777777" w:rsidR="0086462E" w:rsidRPr="0086462E" w:rsidRDefault="0086462E" w:rsidP="0086462E">
      <w:pPr>
        <w:shd w:val="clear" w:color="auto" w:fill="FFFFFF"/>
        <w:spacing w:after="0" w:line="276" w:lineRule="auto"/>
        <w:ind w:left="36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86462E">
        <w:rPr>
          <w:rFonts w:asciiTheme="majorBidi" w:eastAsia="Times New Roman" w:hAnsiTheme="majorBidi" w:cstheme="majorBidi"/>
          <w:sz w:val="24"/>
          <w:szCs w:val="24"/>
          <w:vertAlign w:val="superscript"/>
        </w:rPr>
        <w:t>1</w:t>
      </w:r>
      <w:r w:rsidRPr="0086462E">
        <w:rPr>
          <w:rFonts w:asciiTheme="majorBidi" w:eastAsia="Times New Roman" w:hAnsiTheme="majorBidi" w:cstheme="majorBidi"/>
          <w:sz w:val="24"/>
          <w:szCs w:val="24"/>
        </w:rPr>
        <w:t>Sleep Education and Research Laboratory (SERL), Department of Psychology and Human Development, University College London (UCL) - Institute of Education (IoE), London, UK.</w:t>
      </w:r>
    </w:p>
    <w:p w14:paraId="6D55332B" w14:textId="77777777" w:rsidR="0086462E" w:rsidRPr="0086462E" w:rsidRDefault="0086462E" w:rsidP="0086462E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86462E">
        <w:rPr>
          <w:rFonts w:asciiTheme="majorBidi" w:eastAsia="Times New Roman" w:hAnsiTheme="majorBidi" w:cstheme="majorBidi"/>
          <w:sz w:val="24"/>
          <w:szCs w:val="24"/>
          <w:vertAlign w:val="superscript"/>
        </w:rPr>
        <w:t>2</w:t>
      </w:r>
      <w:r w:rsidRPr="0086462E">
        <w:rPr>
          <w:rFonts w:asciiTheme="majorBidi" w:eastAsia="Times New Roman" w:hAnsiTheme="majorBidi" w:cstheme="majorBidi"/>
          <w:sz w:val="24"/>
          <w:szCs w:val="24"/>
        </w:rPr>
        <w:t xml:space="preserve">Genomics and Bioinformatics Group, Centre for Research in Molecular </w:t>
      </w:r>
      <w:proofErr w:type="gramStart"/>
      <w:r w:rsidRPr="0086462E">
        <w:rPr>
          <w:rFonts w:asciiTheme="majorBidi" w:eastAsia="Times New Roman" w:hAnsiTheme="majorBidi" w:cstheme="majorBidi"/>
          <w:sz w:val="24"/>
          <w:szCs w:val="24"/>
        </w:rPr>
        <w:t>Medicine</w:t>
      </w:r>
      <w:proofErr w:type="gramEnd"/>
      <w:r w:rsidRPr="0086462E">
        <w:rPr>
          <w:rFonts w:asciiTheme="majorBidi" w:eastAsia="Times New Roman" w:hAnsiTheme="majorBidi" w:cstheme="majorBidi"/>
          <w:sz w:val="24"/>
          <w:szCs w:val="24"/>
        </w:rPr>
        <w:t xml:space="preserve"> and Chronic Diseases (</w:t>
      </w:r>
      <w:proofErr w:type="spellStart"/>
      <w:r w:rsidRPr="0086462E">
        <w:rPr>
          <w:rFonts w:asciiTheme="majorBidi" w:eastAsia="Times New Roman" w:hAnsiTheme="majorBidi" w:cstheme="majorBidi"/>
          <w:sz w:val="24"/>
          <w:szCs w:val="24"/>
        </w:rPr>
        <w:t>CiMUS</w:t>
      </w:r>
      <w:proofErr w:type="spellEnd"/>
      <w:r w:rsidRPr="0086462E">
        <w:rPr>
          <w:rFonts w:asciiTheme="majorBidi" w:eastAsia="Times New Roman" w:hAnsiTheme="majorBidi" w:cstheme="majorBidi"/>
          <w:sz w:val="24"/>
          <w:szCs w:val="24"/>
        </w:rPr>
        <w:t xml:space="preserve">), </w:t>
      </w:r>
      <w:proofErr w:type="spellStart"/>
      <w:r w:rsidRPr="0086462E">
        <w:rPr>
          <w:rFonts w:asciiTheme="majorBidi" w:eastAsia="Times New Roman" w:hAnsiTheme="majorBidi" w:cstheme="majorBidi"/>
          <w:sz w:val="24"/>
          <w:szCs w:val="24"/>
        </w:rPr>
        <w:t>Universidade</w:t>
      </w:r>
      <w:proofErr w:type="spellEnd"/>
      <w:r w:rsidRPr="0086462E">
        <w:rPr>
          <w:rFonts w:asciiTheme="majorBidi" w:eastAsia="Times New Roman" w:hAnsiTheme="majorBidi" w:cstheme="majorBidi"/>
          <w:sz w:val="24"/>
          <w:szCs w:val="24"/>
        </w:rPr>
        <w:t xml:space="preserve"> de Santiago de Compostela (USC), Spain. </w:t>
      </w:r>
    </w:p>
    <w:p w14:paraId="7898F2D3" w14:textId="77777777" w:rsidR="0086462E" w:rsidRPr="0086462E" w:rsidRDefault="0086462E" w:rsidP="0086462E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val="es-ES"/>
        </w:rPr>
      </w:pPr>
      <w:r w:rsidRPr="0086462E">
        <w:rPr>
          <w:rFonts w:asciiTheme="majorBidi" w:eastAsia="Times New Roman" w:hAnsiTheme="majorBidi" w:cstheme="majorBidi"/>
          <w:sz w:val="24"/>
          <w:szCs w:val="24"/>
          <w:vertAlign w:val="superscript"/>
          <w:lang w:val="es-ES"/>
        </w:rPr>
        <w:t>3</w:t>
      </w:r>
      <w:r w:rsidRPr="0086462E">
        <w:rPr>
          <w:rFonts w:asciiTheme="majorBidi" w:eastAsia="Times New Roman" w:hAnsiTheme="majorBidi" w:cstheme="majorBidi"/>
          <w:sz w:val="24"/>
          <w:szCs w:val="24"/>
          <w:lang w:val="es-ES"/>
        </w:rPr>
        <w:t xml:space="preserve">Grupo de Medicina Xenómica, Universidade de Santiago de Compostela (USC), </w:t>
      </w:r>
      <w:proofErr w:type="spellStart"/>
      <w:r w:rsidRPr="0086462E">
        <w:rPr>
          <w:rFonts w:asciiTheme="majorBidi" w:eastAsia="Times New Roman" w:hAnsiTheme="majorBidi" w:cstheme="majorBidi"/>
          <w:sz w:val="24"/>
          <w:szCs w:val="24"/>
          <w:lang w:val="es-ES"/>
        </w:rPr>
        <w:t>Spain</w:t>
      </w:r>
      <w:proofErr w:type="spellEnd"/>
      <w:r w:rsidRPr="0086462E">
        <w:rPr>
          <w:rFonts w:asciiTheme="majorBidi" w:eastAsia="Times New Roman" w:hAnsiTheme="majorBidi" w:cstheme="majorBidi"/>
          <w:sz w:val="24"/>
          <w:szCs w:val="24"/>
          <w:lang w:val="es-ES"/>
        </w:rPr>
        <w:t>.</w:t>
      </w:r>
    </w:p>
    <w:p w14:paraId="1EA892BF" w14:textId="77777777" w:rsidR="0086462E" w:rsidRPr="0086462E" w:rsidRDefault="0086462E" w:rsidP="0086462E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val="es-ES"/>
        </w:rPr>
      </w:pPr>
      <w:r w:rsidRPr="0086462E">
        <w:rPr>
          <w:rFonts w:asciiTheme="majorBidi" w:eastAsia="Times New Roman" w:hAnsiTheme="majorBidi" w:cstheme="majorBidi"/>
          <w:sz w:val="24"/>
          <w:szCs w:val="24"/>
          <w:vertAlign w:val="superscript"/>
          <w:lang w:val="es-ES"/>
        </w:rPr>
        <w:t>4</w:t>
      </w:r>
      <w:r w:rsidRPr="0086462E">
        <w:rPr>
          <w:rFonts w:asciiTheme="majorBidi" w:eastAsia="Times New Roman" w:hAnsiTheme="majorBidi" w:cstheme="majorBidi"/>
          <w:sz w:val="24"/>
          <w:szCs w:val="24"/>
          <w:lang w:val="es-ES"/>
        </w:rPr>
        <w:t xml:space="preserve">Fundación Instituto de Investigación Sanitaria de Santiago de Compostela (FIDIS), </w:t>
      </w:r>
      <w:proofErr w:type="spellStart"/>
      <w:r w:rsidRPr="0086462E">
        <w:rPr>
          <w:rFonts w:asciiTheme="majorBidi" w:eastAsia="Times New Roman" w:hAnsiTheme="majorBidi" w:cstheme="majorBidi"/>
          <w:sz w:val="24"/>
          <w:szCs w:val="24"/>
          <w:lang w:val="es-ES"/>
        </w:rPr>
        <w:t>Spain</w:t>
      </w:r>
      <w:proofErr w:type="spellEnd"/>
      <w:r w:rsidRPr="0086462E">
        <w:rPr>
          <w:rFonts w:asciiTheme="majorBidi" w:eastAsia="Times New Roman" w:hAnsiTheme="majorBidi" w:cstheme="majorBidi"/>
          <w:sz w:val="24"/>
          <w:szCs w:val="24"/>
          <w:lang w:val="es-ES"/>
        </w:rPr>
        <w:t xml:space="preserve"> </w:t>
      </w:r>
    </w:p>
    <w:p w14:paraId="44127A3C" w14:textId="77777777" w:rsidR="0086462E" w:rsidRPr="0086462E" w:rsidRDefault="0086462E" w:rsidP="0086462E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val="es-ES"/>
        </w:rPr>
      </w:pPr>
      <w:r w:rsidRPr="0086462E">
        <w:rPr>
          <w:rFonts w:asciiTheme="majorBidi" w:eastAsia="Times New Roman" w:hAnsiTheme="majorBidi" w:cstheme="majorBidi"/>
          <w:sz w:val="24"/>
          <w:szCs w:val="24"/>
          <w:vertAlign w:val="superscript"/>
          <w:lang w:val="es-ES"/>
        </w:rPr>
        <w:t>5</w:t>
      </w:r>
      <w:r w:rsidRPr="0086462E">
        <w:rPr>
          <w:rFonts w:asciiTheme="majorBidi" w:eastAsia="Times New Roman" w:hAnsiTheme="majorBidi" w:cstheme="majorBidi"/>
          <w:sz w:val="24"/>
          <w:szCs w:val="24"/>
          <w:lang w:val="es-ES"/>
        </w:rPr>
        <w:t xml:space="preserve">Fundación Pública Galega de Medicina Xenómica, Servicio </w:t>
      </w:r>
      <w:proofErr w:type="spellStart"/>
      <w:r w:rsidRPr="0086462E">
        <w:rPr>
          <w:rFonts w:asciiTheme="majorBidi" w:eastAsia="Times New Roman" w:hAnsiTheme="majorBidi" w:cstheme="majorBidi"/>
          <w:sz w:val="24"/>
          <w:szCs w:val="24"/>
          <w:lang w:val="es-ES"/>
        </w:rPr>
        <w:t>Galego</w:t>
      </w:r>
      <w:proofErr w:type="spellEnd"/>
      <w:r w:rsidRPr="0086462E">
        <w:rPr>
          <w:rFonts w:asciiTheme="majorBidi" w:eastAsia="Times New Roman" w:hAnsiTheme="majorBidi" w:cstheme="majorBidi"/>
          <w:sz w:val="24"/>
          <w:szCs w:val="24"/>
          <w:lang w:val="es-ES"/>
        </w:rPr>
        <w:t xml:space="preserve"> de </w:t>
      </w:r>
      <w:proofErr w:type="spellStart"/>
      <w:r w:rsidRPr="0086462E">
        <w:rPr>
          <w:rFonts w:asciiTheme="majorBidi" w:eastAsia="Times New Roman" w:hAnsiTheme="majorBidi" w:cstheme="majorBidi"/>
          <w:sz w:val="24"/>
          <w:szCs w:val="24"/>
          <w:lang w:val="es-ES"/>
        </w:rPr>
        <w:t>Saúde</w:t>
      </w:r>
      <w:proofErr w:type="spellEnd"/>
      <w:r w:rsidRPr="0086462E">
        <w:rPr>
          <w:rFonts w:asciiTheme="majorBidi" w:eastAsia="Times New Roman" w:hAnsiTheme="majorBidi" w:cstheme="majorBidi"/>
          <w:sz w:val="24"/>
          <w:szCs w:val="24"/>
          <w:lang w:val="es-ES"/>
        </w:rPr>
        <w:t xml:space="preserve"> (SERGAS), </w:t>
      </w:r>
      <w:proofErr w:type="spellStart"/>
      <w:r w:rsidRPr="0086462E">
        <w:rPr>
          <w:rFonts w:asciiTheme="majorBidi" w:eastAsia="Times New Roman" w:hAnsiTheme="majorBidi" w:cstheme="majorBidi"/>
          <w:sz w:val="24"/>
          <w:szCs w:val="24"/>
          <w:lang w:val="es-ES"/>
        </w:rPr>
        <w:t>Spain</w:t>
      </w:r>
      <w:proofErr w:type="spellEnd"/>
      <w:r w:rsidRPr="0086462E">
        <w:rPr>
          <w:rFonts w:asciiTheme="majorBidi" w:eastAsia="Times New Roman" w:hAnsiTheme="majorBidi" w:cstheme="majorBidi"/>
          <w:sz w:val="24"/>
          <w:szCs w:val="24"/>
          <w:lang w:val="es-ES"/>
        </w:rPr>
        <w:t xml:space="preserve"> </w:t>
      </w:r>
    </w:p>
    <w:p w14:paraId="13E82944" w14:textId="77777777" w:rsidR="0086462E" w:rsidRPr="0086462E" w:rsidRDefault="0086462E" w:rsidP="0086462E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val="es-ES"/>
        </w:rPr>
      </w:pPr>
      <w:r w:rsidRPr="0086462E">
        <w:rPr>
          <w:rFonts w:asciiTheme="majorBidi" w:eastAsia="Times New Roman" w:hAnsiTheme="majorBidi" w:cstheme="majorBidi"/>
          <w:sz w:val="24"/>
          <w:szCs w:val="24"/>
          <w:vertAlign w:val="superscript"/>
          <w:lang w:val="es-ES"/>
        </w:rPr>
        <w:t>6</w:t>
      </w:r>
      <w:r w:rsidRPr="0086462E">
        <w:rPr>
          <w:rFonts w:asciiTheme="majorBidi" w:eastAsia="Times New Roman" w:hAnsiTheme="majorBidi" w:cstheme="majorBidi"/>
          <w:sz w:val="24"/>
          <w:szCs w:val="24"/>
          <w:lang w:val="es-ES"/>
        </w:rPr>
        <w:t xml:space="preserve">Grupo de Medicina </w:t>
      </w:r>
      <w:proofErr w:type="spellStart"/>
      <w:r w:rsidRPr="0086462E">
        <w:rPr>
          <w:rFonts w:asciiTheme="majorBidi" w:eastAsia="Times New Roman" w:hAnsiTheme="majorBidi" w:cstheme="majorBidi"/>
          <w:sz w:val="24"/>
          <w:szCs w:val="24"/>
          <w:lang w:val="es-ES"/>
        </w:rPr>
        <w:t>Xenómica</w:t>
      </w:r>
      <w:proofErr w:type="spellEnd"/>
      <w:r w:rsidRPr="0086462E">
        <w:rPr>
          <w:rFonts w:asciiTheme="majorBidi" w:eastAsia="Times New Roman" w:hAnsiTheme="majorBidi" w:cstheme="majorBidi"/>
          <w:sz w:val="24"/>
          <w:szCs w:val="24"/>
          <w:lang w:val="es-ES"/>
        </w:rPr>
        <w:t xml:space="preserve">, U-711, Centro de </w:t>
      </w:r>
      <w:proofErr w:type="spellStart"/>
      <w:r w:rsidRPr="0086462E">
        <w:rPr>
          <w:rFonts w:asciiTheme="majorBidi" w:eastAsia="Times New Roman" w:hAnsiTheme="majorBidi" w:cstheme="majorBidi"/>
          <w:sz w:val="24"/>
          <w:szCs w:val="24"/>
          <w:lang w:val="es-ES"/>
        </w:rPr>
        <w:t>Investigación</w:t>
      </w:r>
      <w:proofErr w:type="spellEnd"/>
      <w:r w:rsidRPr="0086462E">
        <w:rPr>
          <w:rFonts w:asciiTheme="majorBidi" w:eastAsia="Times New Roman" w:hAnsiTheme="majorBidi" w:cstheme="majorBidi"/>
          <w:sz w:val="24"/>
          <w:szCs w:val="24"/>
          <w:lang w:val="es-ES"/>
        </w:rPr>
        <w:t xml:space="preserve"> en Red de Enfermedades Raras (CIBERER), </w:t>
      </w:r>
      <w:proofErr w:type="spellStart"/>
      <w:r w:rsidRPr="0086462E">
        <w:rPr>
          <w:rFonts w:asciiTheme="majorBidi" w:eastAsia="Times New Roman" w:hAnsiTheme="majorBidi" w:cstheme="majorBidi"/>
          <w:sz w:val="24"/>
          <w:szCs w:val="24"/>
          <w:lang w:val="es-ES"/>
        </w:rPr>
        <w:t>Spain</w:t>
      </w:r>
      <w:proofErr w:type="spellEnd"/>
      <w:r w:rsidRPr="0086462E">
        <w:rPr>
          <w:rFonts w:asciiTheme="majorBidi" w:eastAsia="Times New Roman" w:hAnsiTheme="majorBidi" w:cstheme="majorBidi"/>
          <w:sz w:val="24"/>
          <w:szCs w:val="24"/>
          <w:lang w:val="es-ES"/>
        </w:rPr>
        <w:t>.</w:t>
      </w:r>
    </w:p>
    <w:p w14:paraId="4C83C488" w14:textId="77777777" w:rsidR="0086462E" w:rsidRPr="0086462E" w:rsidRDefault="0086462E" w:rsidP="0086462E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val="es-ES"/>
        </w:rPr>
      </w:pPr>
      <w:r w:rsidRPr="0086462E">
        <w:rPr>
          <w:rFonts w:asciiTheme="majorBidi" w:eastAsia="Times New Roman" w:hAnsiTheme="majorBidi" w:cstheme="majorBidi"/>
          <w:sz w:val="24"/>
          <w:szCs w:val="24"/>
          <w:vertAlign w:val="superscript"/>
          <w:lang w:val="es-ES"/>
        </w:rPr>
        <w:t>7</w:t>
      </w:r>
      <w:r w:rsidRPr="0086462E">
        <w:rPr>
          <w:rFonts w:asciiTheme="majorBidi" w:eastAsia="Times New Roman" w:hAnsiTheme="majorBidi" w:cstheme="majorBidi"/>
          <w:sz w:val="24"/>
          <w:szCs w:val="24"/>
          <w:lang w:val="es-ES"/>
        </w:rPr>
        <w:t xml:space="preserve">Grupo de Genética, Instituto de Investigación Sanitaria de Santiago (IDIS), </w:t>
      </w:r>
      <w:proofErr w:type="spellStart"/>
      <w:r w:rsidRPr="0086462E">
        <w:rPr>
          <w:rFonts w:asciiTheme="majorBidi" w:eastAsia="Times New Roman" w:hAnsiTheme="majorBidi" w:cstheme="majorBidi"/>
          <w:sz w:val="24"/>
          <w:szCs w:val="24"/>
          <w:lang w:val="es-ES"/>
        </w:rPr>
        <w:t>Spain</w:t>
      </w:r>
      <w:proofErr w:type="spellEnd"/>
      <w:r w:rsidRPr="0086462E">
        <w:rPr>
          <w:rFonts w:asciiTheme="majorBidi" w:eastAsia="Times New Roman" w:hAnsiTheme="majorBidi" w:cstheme="majorBidi"/>
          <w:sz w:val="24"/>
          <w:szCs w:val="24"/>
          <w:lang w:val="es-ES"/>
        </w:rPr>
        <w:t>.</w:t>
      </w:r>
    </w:p>
    <w:p w14:paraId="76178366" w14:textId="77777777" w:rsidR="0086462E" w:rsidRPr="0086462E" w:rsidRDefault="0086462E" w:rsidP="0086462E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Theme="majorBidi" w:eastAsia="Times New Roman" w:hAnsiTheme="majorBidi" w:cstheme="majorBidi"/>
          <w:sz w:val="24"/>
          <w:szCs w:val="24"/>
          <w:shd w:val="clear" w:color="auto" w:fill="FEFFFF"/>
        </w:rPr>
      </w:pPr>
      <w:r w:rsidRPr="0086462E">
        <w:rPr>
          <w:rFonts w:asciiTheme="majorBidi" w:eastAsia="Times New Roman" w:hAnsiTheme="majorBidi" w:cstheme="majorBidi"/>
          <w:sz w:val="24"/>
          <w:szCs w:val="24"/>
          <w:shd w:val="clear" w:color="auto" w:fill="FEFFFF"/>
          <w:vertAlign w:val="superscript"/>
        </w:rPr>
        <w:t>8</w:t>
      </w:r>
      <w:r w:rsidRPr="0086462E">
        <w:rPr>
          <w:rFonts w:asciiTheme="majorBidi" w:eastAsia="Times New Roman" w:hAnsiTheme="majorBidi" w:cstheme="majorBidi"/>
          <w:sz w:val="24"/>
          <w:szCs w:val="24"/>
          <w:shd w:val="clear" w:color="auto" w:fill="FEFFFF"/>
        </w:rPr>
        <w:t>Centre for Academic Mental Health (CAMH), Department of Population Health Sciences, Bristol Medical School, University of Bristol, UK.</w:t>
      </w:r>
    </w:p>
    <w:p w14:paraId="7F18D2C4" w14:textId="77777777" w:rsidR="0086462E" w:rsidRPr="0086462E" w:rsidRDefault="0086462E" w:rsidP="0086462E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Theme="majorBidi" w:eastAsia="Times New Roman" w:hAnsiTheme="majorBidi" w:cstheme="majorBidi"/>
          <w:sz w:val="24"/>
          <w:szCs w:val="24"/>
          <w:shd w:val="clear" w:color="auto" w:fill="FEFFFF"/>
          <w:vertAlign w:val="superscript"/>
        </w:rPr>
      </w:pPr>
      <w:r w:rsidRPr="0086462E">
        <w:rPr>
          <w:rFonts w:asciiTheme="majorBidi" w:eastAsia="Times New Roman" w:hAnsiTheme="majorBidi" w:cstheme="majorBidi"/>
          <w:sz w:val="24"/>
          <w:szCs w:val="24"/>
          <w:shd w:val="clear" w:color="auto" w:fill="FEFFFF"/>
          <w:vertAlign w:val="superscript"/>
        </w:rPr>
        <w:t>9</w:t>
      </w:r>
      <w:r w:rsidRPr="0086462E">
        <w:rPr>
          <w:rFonts w:asciiTheme="majorBidi" w:eastAsia="Times New Roman" w:hAnsiTheme="majorBidi" w:cstheme="majorBidi"/>
          <w:sz w:val="24"/>
          <w:szCs w:val="24"/>
          <w:shd w:val="clear" w:color="auto" w:fill="FEFFFF"/>
        </w:rPr>
        <w:t>Research Department of Clinical, Educational &amp; Health Psychology, University College London (UCL), UK.</w:t>
      </w:r>
    </w:p>
    <w:p w14:paraId="60EEE4EA" w14:textId="0119C006" w:rsidR="0086462E" w:rsidRPr="00B14A6E" w:rsidRDefault="0086462E" w:rsidP="00B14A6E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Theme="majorBidi" w:hAnsiTheme="majorBidi" w:cstheme="majorBidi"/>
          <w:sz w:val="24"/>
          <w:szCs w:val="24"/>
          <w:shd w:val="clear" w:color="auto" w:fill="FEFFFF"/>
        </w:rPr>
      </w:pPr>
      <w:r w:rsidRPr="0086462E">
        <w:rPr>
          <w:rFonts w:asciiTheme="majorBidi" w:eastAsia="Times New Roman" w:hAnsiTheme="majorBidi" w:cstheme="majorBidi"/>
          <w:sz w:val="24"/>
          <w:szCs w:val="24"/>
          <w:shd w:val="clear" w:color="auto" w:fill="FEFFFF"/>
          <w:vertAlign w:val="superscript"/>
        </w:rPr>
        <w:t>10</w:t>
      </w:r>
      <w:r w:rsidRPr="0086462E">
        <w:rPr>
          <w:rFonts w:asciiTheme="majorBidi" w:eastAsia="Times New Roman" w:hAnsiTheme="majorBidi" w:cstheme="majorBidi"/>
          <w:sz w:val="24"/>
          <w:szCs w:val="24"/>
          <w:shd w:val="clear" w:color="auto" w:fill="FEFFFF"/>
        </w:rPr>
        <w:t xml:space="preserve">Health Integration and Promotion Research Unit (INTEGRA SAÚDE). Faculty of Health Sciences, University of A </w:t>
      </w:r>
      <w:proofErr w:type="spellStart"/>
      <w:r w:rsidRPr="0086462E">
        <w:rPr>
          <w:rFonts w:asciiTheme="majorBidi" w:eastAsia="Times New Roman" w:hAnsiTheme="majorBidi" w:cstheme="majorBidi"/>
          <w:sz w:val="24"/>
          <w:szCs w:val="24"/>
          <w:shd w:val="clear" w:color="auto" w:fill="FEFFFF"/>
        </w:rPr>
        <w:t>Coruña</w:t>
      </w:r>
      <w:proofErr w:type="spellEnd"/>
      <w:r w:rsidRPr="0086462E">
        <w:rPr>
          <w:rFonts w:asciiTheme="majorBidi" w:eastAsia="Times New Roman" w:hAnsiTheme="majorBidi" w:cstheme="majorBidi"/>
          <w:sz w:val="24"/>
          <w:szCs w:val="24"/>
          <w:shd w:val="clear" w:color="auto" w:fill="FEFFFF"/>
        </w:rPr>
        <w:t>.</w:t>
      </w:r>
    </w:p>
    <w:p w14:paraId="7B0D13B9" w14:textId="34C47011" w:rsidR="00AF17A8" w:rsidRDefault="00B14A6E" w:rsidP="00AF17A8">
      <w:pPr>
        <w:spacing w:before="240" w:after="0" w:line="276" w:lineRule="auto"/>
        <w:jc w:val="both"/>
        <w:rPr>
          <w:rFonts w:asciiTheme="majorBidi" w:eastAsia="Arial" w:hAnsiTheme="majorBidi" w:cstheme="majorBidi"/>
          <w:b/>
          <w:color w:val="333333"/>
          <w:sz w:val="24"/>
          <w:szCs w:val="24"/>
        </w:rPr>
      </w:pPr>
      <w:r w:rsidRPr="00B14A6E">
        <w:rPr>
          <w:rFonts w:asciiTheme="majorBidi" w:eastAsia="Times New Roman" w:hAnsiTheme="majorBidi" w:cstheme="majorBidi"/>
          <w:b/>
          <w:sz w:val="24"/>
          <w:szCs w:val="24"/>
        </w:rPr>
        <w:t>E</w:t>
      </w:r>
      <w:r w:rsidRPr="00B14A6E">
        <w:rPr>
          <w:rFonts w:asciiTheme="majorBidi" w:eastAsia="Times New Roman" w:hAnsiTheme="majorBidi" w:cstheme="majorBidi"/>
          <w:b/>
          <w:sz w:val="24"/>
          <w:szCs w:val="24"/>
        </w:rPr>
        <w:t>-mail address of the corresponding autho</w:t>
      </w:r>
      <w:r w:rsidRPr="00B14A6E">
        <w:rPr>
          <w:rFonts w:asciiTheme="majorBidi" w:eastAsia="Times New Roman" w:hAnsiTheme="majorBidi" w:cstheme="majorBidi"/>
          <w:b/>
          <w:sz w:val="24"/>
          <w:szCs w:val="24"/>
        </w:rPr>
        <w:t>r:</w:t>
      </w:r>
      <w:r w:rsidR="004B4FC0" w:rsidRPr="00B14A6E">
        <w:rPr>
          <w:rFonts w:asciiTheme="majorBidi" w:eastAsia="Times New Roman" w:hAnsiTheme="majorBidi" w:cstheme="majorBidi"/>
          <w:b/>
          <w:sz w:val="24"/>
          <w:szCs w:val="24"/>
        </w:rPr>
        <w:t xml:space="preserve"> </w:t>
      </w:r>
      <w:hyperlink r:id="rId5" w:history="1">
        <w:r w:rsidR="00AF17A8" w:rsidRPr="00F335EA">
          <w:rPr>
            <w:rStyle w:val="Hipervnculo"/>
            <w:rFonts w:asciiTheme="majorBidi" w:eastAsia="Times New Roman" w:hAnsiTheme="majorBidi" w:cstheme="majorBidi"/>
            <w:bCs/>
            <w:sz w:val="24"/>
            <w:szCs w:val="24"/>
          </w:rPr>
          <w:t>montse.fernandez.prieto@usc.es</w:t>
        </w:r>
      </w:hyperlink>
    </w:p>
    <w:p w14:paraId="6FFBD8E6" w14:textId="77777777" w:rsidR="004F1D5E" w:rsidRDefault="004F1D5E">
      <w:pPr>
        <w:rPr>
          <w:rFonts w:asciiTheme="majorBidi" w:eastAsia="Times New Roman" w:hAnsiTheme="majorBidi" w:cstheme="majorBidi"/>
          <w:b/>
          <w:sz w:val="24"/>
          <w:szCs w:val="24"/>
        </w:rPr>
      </w:pPr>
      <w:r>
        <w:rPr>
          <w:rFonts w:asciiTheme="majorBidi" w:eastAsia="Times New Roman" w:hAnsiTheme="majorBidi" w:cstheme="majorBidi"/>
          <w:b/>
          <w:sz w:val="24"/>
          <w:szCs w:val="24"/>
        </w:rPr>
        <w:br w:type="page"/>
      </w:r>
    </w:p>
    <w:p w14:paraId="161A0752" w14:textId="58E1F834" w:rsidR="00282897" w:rsidRPr="006114AB" w:rsidRDefault="00282897" w:rsidP="00AF17A8">
      <w:pPr>
        <w:spacing w:before="240" w:after="0" w:line="276" w:lineRule="auto"/>
        <w:jc w:val="both"/>
        <w:rPr>
          <w:rFonts w:asciiTheme="majorBidi" w:eastAsia="Arial" w:hAnsiTheme="majorBidi" w:cstheme="majorBidi"/>
          <w:b/>
          <w:color w:val="333333"/>
          <w:sz w:val="24"/>
          <w:szCs w:val="24"/>
        </w:rPr>
      </w:pPr>
      <w:r w:rsidRPr="006114AB">
        <w:rPr>
          <w:rFonts w:asciiTheme="majorBidi" w:eastAsia="Times New Roman" w:hAnsiTheme="majorBidi" w:cstheme="majorBidi"/>
          <w:b/>
          <w:sz w:val="24"/>
          <w:szCs w:val="24"/>
        </w:rPr>
        <w:lastRenderedPageBreak/>
        <w:t xml:space="preserve">Table S1. </w:t>
      </w:r>
      <w:r w:rsidRPr="006114AB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en-US" w:bidi="ar-SA"/>
        </w:rPr>
        <w:t>List of final CAT-Q-Spanish items.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8704"/>
      </w:tblGrid>
      <w:tr w:rsidR="00282897" w:rsidRPr="006114AB" w14:paraId="72453687" w14:textId="77777777" w:rsidTr="007D07AD">
        <w:trPr>
          <w:trHeight w:val="507"/>
        </w:trPr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978138" w14:textId="77777777" w:rsidR="00282897" w:rsidRPr="006114AB" w:rsidRDefault="00282897" w:rsidP="007D07AD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</w:pPr>
            <w:r w:rsidRPr="006114AB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  <w:t>1. Cuando interactúo con alguien, copio intencionadamente su lenguaje corporal o sus expresiones faciales.</w:t>
            </w:r>
          </w:p>
        </w:tc>
      </w:tr>
      <w:tr w:rsidR="00282897" w:rsidRPr="006114AB" w14:paraId="009E91F3" w14:textId="77777777" w:rsidTr="007D07AD">
        <w:trPr>
          <w:trHeight w:val="348"/>
        </w:trPr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49DC8A" w14:textId="77777777" w:rsidR="00282897" w:rsidRPr="006114AB" w:rsidRDefault="00282897" w:rsidP="007D07AD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</w:pPr>
            <w:r w:rsidRPr="006114AB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  <w:t>2. Controlo mi lenguaje corporal o expresiones faciales para parecer relajado/a.</w:t>
            </w:r>
          </w:p>
        </w:tc>
      </w:tr>
      <w:tr w:rsidR="00282897" w:rsidRPr="006114AB" w14:paraId="7FA8E4A4" w14:textId="77777777" w:rsidTr="007D07AD">
        <w:trPr>
          <w:trHeight w:val="200"/>
        </w:trPr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51B566" w14:textId="77777777" w:rsidR="00282897" w:rsidRPr="006114AB" w:rsidRDefault="00282897" w:rsidP="007D07AD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</w:pPr>
            <w:r w:rsidRPr="006114AB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  <w:t>3. No suelo sentir la necesidad de interpretar un papel para hacer frente a una situación social.</w:t>
            </w:r>
          </w:p>
        </w:tc>
      </w:tr>
      <w:tr w:rsidR="00282897" w:rsidRPr="006114AB" w14:paraId="13027BDF" w14:textId="77777777" w:rsidTr="007D07AD">
        <w:trPr>
          <w:trHeight w:val="397"/>
        </w:trPr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58640A" w14:textId="77777777" w:rsidR="00282897" w:rsidRPr="006114AB" w:rsidRDefault="00282897" w:rsidP="007D07AD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</w:pPr>
            <w:r w:rsidRPr="006114AB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  <w:t>4. He desarrollado un guion para seguir en situaciones sociales (por ejemplo, una lista de preguntas o temas de conversación).</w:t>
            </w:r>
          </w:p>
        </w:tc>
      </w:tr>
      <w:tr w:rsidR="00282897" w:rsidRPr="006114AB" w14:paraId="5D324242" w14:textId="77777777" w:rsidTr="007D07AD">
        <w:trPr>
          <w:trHeight w:val="232"/>
        </w:trPr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56E23E" w14:textId="77777777" w:rsidR="00282897" w:rsidRPr="006114AB" w:rsidRDefault="00282897" w:rsidP="007D07AD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</w:pPr>
            <w:r w:rsidRPr="006114AB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  <w:t>5. Repito frases que he escuchado exactamente de la misma manera que las escuché por primera vez.</w:t>
            </w:r>
          </w:p>
        </w:tc>
      </w:tr>
      <w:tr w:rsidR="00282897" w:rsidRPr="006114AB" w14:paraId="5902AF35" w14:textId="77777777" w:rsidTr="007D07AD">
        <w:trPr>
          <w:trHeight w:val="397"/>
        </w:trPr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24C0BB" w14:textId="77777777" w:rsidR="00282897" w:rsidRPr="006114AB" w:rsidRDefault="00282897" w:rsidP="007D07AD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</w:pPr>
            <w:r w:rsidRPr="006114AB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  <w:t>6. Ajusto mi lenguaje corporal o expresiones faciales para parecer interesado/a en la persona con la que estoy interactuando.</w:t>
            </w:r>
          </w:p>
        </w:tc>
      </w:tr>
      <w:tr w:rsidR="00282897" w:rsidRPr="006114AB" w14:paraId="783F42AE" w14:textId="77777777" w:rsidTr="007D07AD">
        <w:trPr>
          <w:trHeight w:val="204"/>
        </w:trPr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086609" w14:textId="77777777" w:rsidR="00282897" w:rsidRPr="006114AB" w:rsidRDefault="00282897" w:rsidP="007D07AD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</w:pPr>
            <w:r w:rsidRPr="006114AB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  <w:t>7. Siento que en situaciones sociales “interpreto un papel” en lugar de ser yo mismo/a.</w:t>
            </w:r>
          </w:p>
        </w:tc>
      </w:tr>
      <w:tr w:rsidR="00282897" w:rsidRPr="006114AB" w14:paraId="1E3B07A4" w14:textId="77777777" w:rsidTr="007D07AD">
        <w:trPr>
          <w:trHeight w:val="397"/>
        </w:trPr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EDFE21" w14:textId="77777777" w:rsidR="00282897" w:rsidRPr="006114AB" w:rsidRDefault="00282897" w:rsidP="007D07AD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</w:pPr>
            <w:r w:rsidRPr="006114AB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  <w:t>8. En las interacciones sociales, utilizo comportamientos que he aprendido viendo interactuar a otros/as.</w:t>
            </w:r>
          </w:p>
        </w:tc>
      </w:tr>
      <w:tr w:rsidR="00282897" w:rsidRPr="006114AB" w14:paraId="0A22CF33" w14:textId="77777777" w:rsidTr="007D07AD">
        <w:trPr>
          <w:trHeight w:val="220"/>
        </w:trPr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A0D546" w14:textId="77777777" w:rsidR="00282897" w:rsidRPr="006114AB" w:rsidRDefault="00282897" w:rsidP="007D07AD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</w:pPr>
            <w:r w:rsidRPr="006114AB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  <w:t>9. Siempre pienso en la impresión que provoco en los demás.</w:t>
            </w:r>
          </w:p>
        </w:tc>
      </w:tr>
      <w:tr w:rsidR="00282897" w:rsidRPr="006114AB" w14:paraId="11C7BE98" w14:textId="77777777" w:rsidTr="007D07AD">
        <w:trPr>
          <w:trHeight w:val="158"/>
        </w:trPr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739929" w14:textId="77777777" w:rsidR="00282897" w:rsidRPr="006114AB" w:rsidRDefault="00282897" w:rsidP="007D07AD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</w:pPr>
            <w:r w:rsidRPr="006114AB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  <w:t>10. Necesito el apoyo de otras personas para socializar.</w:t>
            </w:r>
          </w:p>
        </w:tc>
      </w:tr>
      <w:tr w:rsidR="00282897" w:rsidRPr="006114AB" w14:paraId="6E34D0D0" w14:textId="77777777" w:rsidTr="007D07AD">
        <w:trPr>
          <w:trHeight w:val="397"/>
        </w:trPr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E79B12" w14:textId="77777777" w:rsidR="00282897" w:rsidRPr="006114AB" w:rsidRDefault="00282897" w:rsidP="007D07AD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</w:pPr>
            <w:r w:rsidRPr="006114AB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  <w:t>11. Practico mis expresiones faciales y mi lenguaje corporal para asegurarme de que estas parezcan naturales.</w:t>
            </w:r>
          </w:p>
        </w:tc>
      </w:tr>
      <w:tr w:rsidR="00282897" w:rsidRPr="006114AB" w14:paraId="38E21687" w14:textId="77777777" w:rsidTr="007D07AD">
        <w:trPr>
          <w:trHeight w:val="186"/>
        </w:trPr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3B9C24" w14:textId="77777777" w:rsidR="00282897" w:rsidRPr="006114AB" w:rsidRDefault="00282897" w:rsidP="007D07AD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</w:pPr>
            <w:r w:rsidRPr="006114AB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  <w:t>12. Cuando no quiero establecer contacto visual con otras personas no siento la necesidad de hacerlo.</w:t>
            </w:r>
          </w:p>
        </w:tc>
      </w:tr>
      <w:tr w:rsidR="00282897" w:rsidRPr="006114AB" w14:paraId="5A121A9F" w14:textId="77777777" w:rsidTr="007D07AD">
        <w:trPr>
          <w:trHeight w:val="397"/>
        </w:trPr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86FFD9" w14:textId="77777777" w:rsidR="00282897" w:rsidRPr="006114AB" w:rsidRDefault="00282897" w:rsidP="007D07AD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</w:pPr>
            <w:r w:rsidRPr="006114AB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  <w:t>13. Tengo que obligarme a interactuar con otras personas cuando me encuentro en situaciones sociales.</w:t>
            </w:r>
          </w:p>
        </w:tc>
      </w:tr>
      <w:tr w:rsidR="00282897" w:rsidRPr="006114AB" w14:paraId="661F9682" w14:textId="77777777" w:rsidTr="007D07AD">
        <w:trPr>
          <w:trHeight w:val="188"/>
        </w:trPr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942A18" w14:textId="77777777" w:rsidR="00282897" w:rsidRPr="006114AB" w:rsidRDefault="00282897" w:rsidP="007D07AD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</w:pPr>
            <w:r w:rsidRPr="006114AB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  <w:t>14. He intentado mejorar mi comprensión de las habilidades sociales observando a otros.</w:t>
            </w:r>
          </w:p>
        </w:tc>
      </w:tr>
      <w:tr w:rsidR="00282897" w:rsidRPr="006114AB" w14:paraId="326C05FF" w14:textId="77777777" w:rsidTr="007D07AD">
        <w:trPr>
          <w:trHeight w:val="397"/>
        </w:trPr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DDF77B" w14:textId="77777777" w:rsidR="00282897" w:rsidRPr="006114AB" w:rsidRDefault="00282897" w:rsidP="007D07AD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</w:pPr>
            <w:r w:rsidRPr="006114AB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  <w:t>15. Controlo mi lenguaje corporal o expresiones faciales para parecer interesado/a en la persona con la que estoy interactuando.</w:t>
            </w:r>
          </w:p>
        </w:tc>
      </w:tr>
      <w:tr w:rsidR="00282897" w:rsidRPr="006114AB" w14:paraId="214AE57B" w14:textId="77777777" w:rsidTr="007D07AD">
        <w:trPr>
          <w:trHeight w:val="397"/>
        </w:trPr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2ED915" w14:textId="77777777" w:rsidR="00282897" w:rsidRPr="006114AB" w:rsidRDefault="00282897" w:rsidP="007D07AD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</w:pPr>
            <w:r w:rsidRPr="006114AB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  <w:t>16. Cuando me encuentro en situaciones sociales, trato de encontrar maneras de evitar la interacción con los demás.</w:t>
            </w:r>
          </w:p>
        </w:tc>
      </w:tr>
      <w:tr w:rsidR="00282897" w:rsidRPr="006114AB" w14:paraId="5E6F9C03" w14:textId="77777777" w:rsidTr="007D07AD">
        <w:trPr>
          <w:trHeight w:val="397"/>
        </w:trPr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52540F" w14:textId="77777777" w:rsidR="00282897" w:rsidRPr="006114AB" w:rsidRDefault="00282897" w:rsidP="007D07AD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</w:pPr>
            <w:r w:rsidRPr="006114AB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  <w:t>17. He investigado las reglas de la interacción social (por ejemplo, estudiando psicología o leyendo libros sobre el comportamiento humano) para mejorar mis propias habilidades sociales.</w:t>
            </w:r>
          </w:p>
        </w:tc>
      </w:tr>
      <w:tr w:rsidR="00282897" w:rsidRPr="006114AB" w14:paraId="5C1FA5D5" w14:textId="77777777" w:rsidTr="007D07AD">
        <w:trPr>
          <w:trHeight w:val="251"/>
        </w:trPr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C113C0" w14:textId="77777777" w:rsidR="00282897" w:rsidRPr="006114AB" w:rsidRDefault="00282897" w:rsidP="007D07AD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</w:pPr>
            <w:r w:rsidRPr="006114AB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  <w:t>18. Siempre soy consciente de la impresión que provoco en los/as demás.</w:t>
            </w:r>
          </w:p>
        </w:tc>
      </w:tr>
      <w:tr w:rsidR="00282897" w:rsidRPr="006114AB" w14:paraId="6F4E30D6" w14:textId="77777777" w:rsidTr="007D07AD">
        <w:trPr>
          <w:trHeight w:val="216"/>
        </w:trPr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29CA99" w14:textId="77777777" w:rsidR="00282897" w:rsidRPr="006114AB" w:rsidRDefault="00282897" w:rsidP="007D07AD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</w:pPr>
            <w:r w:rsidRPr="006114AB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  <w:t>19. Me siento libre para ser yo mismo/a cuando estoy con otras personas.</w:t>
            </w:r>
          </w:p>
        </w:tc>
      </w:tr>
      <w:tr w:rsidR="00282897" w:rsidRPr="006114AB" w14:paraId="1796C1ED" w14:textId="77777777" w:rsidTr="007D07AD">
        <w:trPr>
          <w:trHeight w:val="397"/>
        </w:trPr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B4791B" w14:textId="77777777" w:rsidR="00282897" w:rsidRPr="006114AB" w:rsidRDefault="00282897" w:rsidP="007D07AD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</w:pPr>
            <w:r w:rsidRPr="006114AB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  <w:t>20. A través de relatos de ficción, el cine o la televisión, aprendo cómo las personas usan sus cuerpos y sus rostros para interactuar socialmente.</w:t>
            </w:r>
          </w:p>
        </w:tc>
      </w:tr>
      <w:tr w:rsidR="00282897" w:rsidRPr="006114AB" w14:paraId="73C8474A" w14:textId="77777777" w:rsidTr="007D07AD">
        <w:trPr>
          <w:trHeight w:val="397"/>
        </w:trPr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9A4EA8" w14:textId="77777777" w:rsidR="00282897" w:rsidRPr="006114AB" w:rsidRDefault="00282897" w:rsidP="007D07AD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</w:pPr>
            <w:r w:rsidRPr="006114AB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  <w:t>21. Ajusto mi lenguaje corporal o expresiones faciales para parecer relajado/a.</w:t>
            </w:r>
          </w:p>
        </w:tc>
      </w:tr>
      <w:tr w:rsidR="00282897" w:rsidRPr="006114AB" w14:paraId="40DFFA9A" w14:textId="77777777" w:rsidTr="007D07AD">
        <w:trPr>
          <w:trHeight w:val="164"/>
        </w:trPr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63CDED" w14:textId="77777777" w:rsidR="00282897" w:rsidRPr="006114AB" w:rsidRDefault="00282897" w:rsidP="007D07AD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</w:pPr>
            <w:r w:rsidRPr="006114AB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  <w:t>22. Cuando hablo con otras personas, siento que la conversación fluye con naturalidad.</w:t>
            </w:r>
          </w:p>
        </w:tc>
      </w:tr>
      <w:tr w:rsidR="00282897" w:rsidRPr="006114AB" w14:paraId="1F406345" w14:textId="77777777" w:rsidTr="007D07AD">
        <w:trPr>
          <w:trHeight w:val="397"/>
        </w:trPr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9DC94C" w14:textId="77777777" w:rsidR="00282897" w:rsidRPr="006114AB" w:rsidRDefault="00282897" w:rsidP="007D07AD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</w:pPr>
            <w:r w:rsidRPr="006114AB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  <w:t>23. He invertido tiempo aprendiendo habilidades sociales viendo programas de televisión y películas, e intento emplearlas en mis interacciones sociales.</w:t>
            </w:r>
          </w:p>
        </w:tc>
      </w:tr>
      <w:tr w:rsidR="00282897" w:rsidRPr="006114AB" w14:paraId="4FA0AC26" w14:textId="77777777" w:rsidTr="007D07AD">
        <w:trPr>
          <w:trHeight w:val="397"/>
        </w:trPr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2D0EE2" w14:textId="77777777" w:rsidR="00282897" w:rsidRPr="006114AB" w:rsidRDefault="00282897" w:rsidP="007D07AD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</w:pPr>
            <w:r w:rsidRPr="006114AB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  <w:t>24. Durante las interacciones sociales, no presto atención a lo que estoy haciendo con mi cara o cuerpo.</w:t>
            </w:r>
          </w:p>
        </w:tc>
      </w:tr>
      <w:tr w:rsidR="00282897" w:rsidRPr="006114AB" w14:paraId="28E39F69" w14:textId="77777777" w:rsidTr="007D07AD">
        <w:trPr>
          <w:trHeight w:val="198"/>
        </w:trPr>
        <w:tc>
          <w:tcPr>
            <w:tcW w:w="5000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F9028C" w14:textId="77777777" w:rsidR="00282897" w:rsidRPr="006114AB" w:rsidRDefault="00282897" w:rsidP="007D07AD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</w:pPr>
            <w:r w:rsidRPr="006114AB">
              <w:rPr>
                <w:rFonts w:asciiTheme="majorBidi" w:eastAsia="Times New Roman" w:hAnsiTheme="majorBidi" w:cstheme="majorBidi"/>
                <w:bCs/>
                <w:sz w:val="20"/>
                <w:szCs w:val="20"/>
                <w:lang w:val="es-ES"/>
              </w:rPr>
              <w:lastRenderedPageBreak/>
              <w:t>25. En situaciones sociales, siento que finjo ser “normal”.</w:t>
            </w:r>
          </w:p>
        </w:tc>
      </w:tr>
    </w:tbl>
    <w:p w14:paraId="3F673DDC" w14:textId="77777777" w:rsidR="00282897" w:rsidRPr="00282897" w:rsidRDefault="00282897" w:rsidP="00282897">
      <w:pPr>
        <w:tabs>
          <w:tab w:val="left" w:pos="2352"/>
        </w:tabs>
        <w:rPr>
          <w:rFonts w:asciiTheme="majorBidi" w:hAnsiTheme="majorBidi" w:cstheme="majorBidi"/>
          <w:sz w:val="20"/>
          <w:szCs w:val="20"/>
          <w:lang w:val="es-ES"/>
        </w:rPr>
      </w:pPr>
    </w:p>
    <w:p w14:paraId="7E645B37" w14:textId="77777777" w:rsidR="006860CF" w:rsidRPr="00282897" w:rsidRDefault="006860CF">
      <w:pPr>
        <w:rPr>
          <w:rFonts w:asciiTheme="majorBidi" w:hAnsiTheme="majorBidi" w:cstheme="majorBidi"/>
          <w:sz w:val="20"/>
          <w:szCs w:val="20"/>
          <w:lang w:val="es-ES"/>
        </w:rPr>
      </w:pPr>
    </w:p>
    <w:sectPr w:rsidR="006860CF" w:rsidRPr="002828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A1BCF"/>
    <w:multiLevelType w:val="multilevel"/>
    <w:tmpl w:val="36745210"/>
    <w:lvl w:ilvl="0">
      <w:start w:val="1"/>
      <w:numFmt w:val="bullet"/>
      <w:lvlText w:val=""/>
      <w:lvlJc w:val="left"/>
      <w:pPr>
        <w:ind w:left="360" w:hanging="360"/>
      </w:pPr>
      <w:rPr>
        <w:rFonts w:ascii="Georgia" w:eastAsia="Georgia" w:hAnsi="Georgia" w:cs="Georgia"/>
        <w:strike w:val="0"/>
        <w:dstrike w:val="0"/>
        <w:sz w:val="23"/>
        <w:szCs w:val="23"/>
        <w:u w:val="none"/>
        <w:effect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strike w:val="0"/>
        <w:dstrike w:val="0"/>
        <w:u w:val="none"/>
        <w:effect w:val="none"/>
      </w:rPr>
    </w:lvl>
  </w:abstractNum>
  <w:num w:numId="1" w16cid:durableId="262884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540A"/>
    <w:rsid w:val="0000170C"/>
    <w:rsid w:val="00001FCC"/>
    <w:rsid w:val="000233D0"/>
    <w:rsid w:val="000255F8"/>
    <w:rsid w:val="00070BA1"/>
    <w:rsid w:val="000735F4"/>
    <w:rsid w:val="0007376C"/>
    <w:rsid w:val="00077486"/>
    <w:rsid w:val="00077A6F"/>
    <w:rsid w:val="00082DE5"/>
    <w:rsid w:val="000848F9"/>
    <w:rsid w:val="00095DAA"/>
    <w:rsid w:val="000B0AEB"/>
    <w:rsid w:val="000B540A"/>
    <w:rsid w:val="000C4456"/>
    <w:rsid w:val="000C7D12"/>
    <w:rsid w:val="000F77D9"/>
    <w:rsid w:val="00100C1D"/>
    <w:rsid w:val="001037FD"/>
    <w:rsid w:val="001078C4"/>
    <w:rsid w:val="00113248"/>
    <w:rsid w:val="001151BF"/>
    <w:rsid w:val="00115D73"/>
    <w:rsid w:val="0013083B"/>
    <w:rsid w:val="00146059"/>
    <w:rsid w:val="00151464"/>
    <w:rsid w:val="001523F3"/>
    <w:rsid w:val="00161299"/>
    <w:rsid w:val="00161334"/>
    <w:rsid w:val="00161606"/>
    <w:rsid w:val="0016338B"/>
    <w:rsid w:val="00180160"/>
    <w:rsid w:val="0019056F"/>
    <w:rsid w:val="001A57AB"/>
    <w:rsid w:val="001B0480"/>
    <w:rsid w:val="001B2694"/>
    <w:rsid w:val="001B773B"/>
    <w:rsid w:val="001E0C2A"/>
    <w:rsid w:val="001E1F6F"/>
    <w:rsid w:val="001E3095"/>
    <w:rsid w:val="001F64B1"/>
    <w:rsid w:val="00220AE4"/>
    <w:rsid w:val="00226DA5"/>
    <w:rsid w:val="00233ED5"/>
    <w:rsid w:val="002418F6"/>
    <w:rsid w:val="00252A72"/>
    <w:rsid w:val="0025364C"/>
    <w:rsid w:val="00255089"/>
    <w:rsid w:val="0027638F"/>
    <w:rsid w:val="00280A6F"/>
    <w:rsid w:val="00282897"/>
    <w:rsid w:val="00291885"/>
    <w:rsid w:val="002925B5"/>
    <w:rsid w:val="00293FDF"/>
    <w:rsid w:val="002966FB"/>
    <w:rsid w:val="002D4A47"/>
    <w:rsid w:val="002E105D"/>
    <w:rsid w:val="002E1D96"/>
    <w:rsid w:val="00300D58"/>
    <w:rsid w:val="00306635"/>
    <w:rsid w:val="00315DD4"/>
    <w:rsid w:val="00315E42"/>
    <w:rsid w:val="003243B1"/>
    <w:rsid w:val="0032795F"/>
    <w:rsid w:val="003327FF"/>
    <w:rsid w:val="00334097"/>
    <w:rsid w:val="00351F80"/>
    <w:rsid w:val="003532D7"/>
    <w:rsid w:val="00353A2B"/>
    <w:rsid w:val="00357B99"/>
    <w:rsid w:val="0036381E"/>
    <w:rsid w:val="00373AB0"/>
    <w:rsid w:val="0037568B"/>
    <w:rsid w:val="00382411"/>
    <w:rsid w:val="0038389E"/>
    <w:rsid w:val="003917CF"/>
    <w:rsid w:val="003A155C"/>
    <w:rsid w:val="003A1AF1"/>
    <w:rsid w:val="003A3606"/>
    <w:rsid w:val="003E2F6F"/>
    <w:rsid w:val="0041061A"/>
    <w:rsid w:val="00424DE5"/>
    <w:rsid w:val="00426F0A"/>
    <w:rsid w:val="00451171"/>
    <w:rsid w:val="00467699"/>
    <w:rsid w:val="00473572"/>
    <w:rsid w:val="004839B8"/>
    <w:rsid w:val="004A1C6D"/>
    <w:rsid w:val="004B4FC0"/>
    <w:rsid w:val="004F1D5E"/>
    <w:rsid w:val="004F21DF"/>
    <w:rsid w:val="004F42D4"/>
    <w:rsid w:val="004F7069"/>
    <w:rsid w:val="00516BD1"/>
    <w:rsid w:val="00525492"/>
    <w:rsid w:val="00537F56"/>
    <w:rsid w:val="00545082"/>
    <w:rsid w:val="005556D0"/>
    <w:rsid w:val="0057017B"/>
    <w:rsid w:val="00570E4E"/>
    <w:rsid w:val="00586234"/>
    <w:rsid w:val="00594CA2"/>
    <w:rsid w:val="00597E2F"/>
    <w:rsid w:val="005A0707"/>
    <w:rsid w:val="005A5004"/>
    <w:rsid w:val="005B2BA2"/>
    <w:rsid w:val="005C030A"/>
    <w:rsid w:val="005E2C5E"/>
    <w:rsid w:val="005E5BC3"/>
    <w:rsid w:val="005F66F5"/>
    <w:rsid w:val="00600BC4"/>
    <w:rsid w:val="00611455"/>
    <w:rsid w:val="006144BE"/>
    <w:rsid w:val="00620C8F"/>
    <w:rsid w:val="0063604A"/>
    <w:rsid w:val="00641C47"/>
    <w:rsid w:val="00645264"/>
    <w:rsid w:val="00652AFC"/>
    <w:rsid w:val="00657A41"/>
    <w:rsid w:val="00673A30"/>
    <w:rsid w:val="00682DDA"/>
    <w:rsid w:val="00684E95"/>
    <w:rsid w:val="006860CF"/>
    <w:rsid w:val="006944A9"/>
    <w:rsid w:val="006A1FAA"/>
    <w:rsid w:val="006B2232"/>
    <w:rsid w:val="006C3461"/>
    <w:rsid w:val="006D5736"/>
    <w:rsid w:val="006D5737"/>
    <w:rsid w:val="00700023"/>
    <w:rsid w:val="007175C3"/>
    <w:rsid w:val="0071769A"/>
    <w:rsid w:val="0073657C"/>
    <w:rsid w:val="007400DF"/>
    <w:rsid w:val="0076272F"/>
    <w:rsid w:val="007877AB"/>
    <w:rsid w:val="00787F44"/>
    <w:rsid w:val="00793B6C"/>
    <w:rsid w:val="007A2867"/>
    <w:rsid w:val="007B699F"/>
    <w:rsid w:val="007B7E57"/>
    <w:rsid w:val="007C780E"/>
    <w:rsid w:val="007D2635"/>
    <w:rsid w:val="007F458C"/>
    <w:rsid w:val="00801D34"/>
    <w:rsid w:val="00813361"/>
    <w:rsid w:val="00816315"/>
    <w:rsid w:val="00816C10"/>
    <w:rsid w:val="0081738B"/>
    <w:rsid w:val="008229D1"/>
    <w:rsid w:val="008272B5"/>
    <w:rsid w:val="00830BE3"/>
    <w:rsid w:val="008432BA"/>
    <w:rsid w:val="00844800"/>
    <w:rsid w:val="008634E3"/>
    <w:rsid w:val="0086462E"/>
    <w:rsid w:val="008650AE"/>
    <w:rsid w:val="00891D97"/>
    <w:rsid w:val="008939DF"/>
    <w:rsid w:val="0089656C"/>
    <w:rsid w:val="008A1DB9"/>
    <w:rsid w:val="008A4BCD"/>
    <w:rsid w:val="008A60BE"/>
    <w:rsid w:val="008B1A87"/>
    <w:rsid w:val="008B6EC4"/>
    <w:rsid w:val="008B75D2"/>
    <w:rsid w:val="008C486D"/>
    <w:rsid w:val="008C4E52"/>
    <w:rsid w:val="008C7B8F"/>
    <w:rsid w:val="008E22E8"/>
    <w:rsid w:val="008E5247"/>
    <w:rsid w:val="008F0641"/>
    <w:rsid w:val="008F38F9"/>
    <w:rsid w:val="008F79AB"/>
    <w:rsid w:val="00911AD8"/>
    <w:rsid w:val="00916606"/>
    <w:rsid w:val="0093181F"/>
    <w:rsid w:val="009339C4"/>
    <w:rsid w:val="00953204"/>
    <w:rsid w:val="009562EF"/>
    <w:rsid w:val="009604D4"/>
    <w:rsid w:val="009813CA"/>
    <w:rsid w:val="0098679B"/>
    <w:rsid w:val="0099326A"/>
    <w:rsid w:val="009966F4"/>
    <w:rsid w:val="00997F32"/>
    <w:rsid w:val="009A459F"/>
    <w:rsid w:val="009C129F"/>
    <w:rsid w:val="009C6696"/>
    <w:rsid w:val="009D0F00"/>
    <w:rsid w:val="009D4011"/>
    <w:rsid w:val="009E06BA"/>
    <w:rsid w:val="009E51E9"/>
    <w:rsid w:val="009F216E"/>
    <w:rsid w:val="009F5E1E"/>
    <w:rsid w:val="00A12473"/>
    <w:rsid w:val="00A13CE6"/>
    <w:rsid w:val="00A169BE"/>
    <w:rsid w:val="00A25122"/>
    <w:rsid w:val="00A303B2"/>
    <w:rsid w:val="00A5722E"/>
    <w:rsid w:val="00A643FF"/>
    <w:rsid w:val="00A7000E"/>
    <w:rsid w:val="00A72D15"/>
    <w:rsid w:val="00A80A46"/>
    <w:rsid w:val="00A9435F"/>
    <w:rsid w:val="00AA0026"/>
    <w:rsid w:val="00AC2BA3"/>
    <w:rsid w:val="00AC4D76"/>
    <w:rsid w:val="00AC6870"/>
    <w:rsid w:val="00AD1180"/>
    <w:rsid w:val="00AD482D"/>
    <w:rsid w:val="00AE6236"/>
    <w:rsid w:val="00AF17A8"/>
    <w:rsid w:val="00B00C1F"/>
    <w:rsid w:val="00B02C08"/>
    <w:rsid w:val="00B02E14"/>
    <w:rsid w:val="00B0531C"/>
    <w:rsid w:val="00B14A6E"/>
    <w:rsid w:val="00B3531D"/>
    <w:rsid w:val="00B35380"/>
    <w:rsid w:val="00B35C42"/>
    <w:rsid w:val="00B51E40"/>
    <w:rsid w:val="00B57BED"/>
    <w:rsid w:val="00B637C3"/>
    <w:rsid w:val="00B66BE0"/>
    <w:rsid w:val="00B722FD"/>
    <w:rsid w:val="00B9340D"/>
    <w:rsid w:val="00BA5D2A"/>
    <w:rsid w:val="00BD1C17"/>
    <w:rsid w:val="00BE50F5"/>
    <w:rsid w:val="00BF0CD4"/>
    <w:rsid w:val="00BF366A"/>
    <w:rsid w:val="00C03EBC"/>
    <w:rsid w:val="00C1034F"/>
    <w:rsid w:val="00C13D85"/>
    <w:rsid w:val="00C13EE3"/>
    <w:rsid w:val="00C33BCE"/>
    <w:rsid w:val="00C35D04"/>
    <w:rsid w:val="00C41CAD"/>
    <w:rsid w:val="00C47E6B"/>
    <w:rsid w:val="00C61021"/>
    <w:rsid w:val="00C64D84"/>
    <w:rsid w:val="00C64FAD"/>
    <w:rsid w:val="00C74301"/>
    <w:rsid w:val="00CA7A11"/>
    <w:rsid w:val="00CB23C6"/>
    <w:rsid w:val="00CB43F5"/>
    <w:rsid w:val="00CE3AEC"/>
    <w:rsid w:val="00CE7E37"/>
    <w:rsid w:val="00CF31DE"/>
    <w:rsid w:val="00D03BBF"/>
    <w:rsid w:val="00D074E0"/>
    <w:rsid w:val="00D20AD5"/>
    <w:rsid w:val="00D27952"/>
    <w:rsid w:val="00D40CFD"/>
    <w:rsid w:val="00D50B93"/>
    <w:rsid w:val="00D671A9"/>
    <w:rsid w:val="00DB76CE"/>
    <w:rsid w:val="00DD2AAF"/>
    <w:rsid w:val="00E05BB2"/>
    <w:rsid w:val="00E069E7"/>
    <w:rsid w:val="00E12A62"/>
    <w:rsid w:val="00E137EA"/>
    <w:rsid w:val="00E24755"/>
    <w:rsid w:val="00E26A3E"/>
    <w:rsid w:val="00E32C8F"/>
    <w:rsid w:val="00E33C81"/>
    <w:rsid w:val="00E37B22"/>
    <w:rsid w:val="00E42F52"/>
    <w:rsid w:val="00E545E5"/>
    <w:rsid w:val="00E54B21"/>
    <w:rsid w:val="00E5536B"/>
    <w:rsid w:val="00E61B52"/>
    <w:rsid w:val="00E651BA"/>
    <w:rsid w:val="00E659C3"/>
    <w:rsid w:val="00E67E3C"/>
    <w:rsid w:val="00E72C9B"/>
    <w:rsid w:val="00E76BA9"/>
    <w:rsid w:val="00E92565"/>
    <w:rsid w:val="00E96536"/>
    <w:rsid w:val="00E96B20"/>
    <w:rsid w:val="00EC05AF"/>
    <w:rsid w:val="00EC1D5E"/>
    <w:rsid w:val="00EC4663"/>
    <w:rsid w:val="00ED46B2"/>
    <w:rsid w:val="00EE234A"/>
    <w:rsid w:val="00EF6311"/>
    <w:rsid w:val="00EF799E"/>
    <w:rsid w:val="00F15662"/>
    <w:rsid w:val="00F3186F"/>
    <w:rsid w:val="00F32E8A"/>
    <w:rsid w:val="00F43E06"/>
    <w:rsid w:val="00F44699"/>
    <w:rsid w:val="00F464F0"/>
    <w:rsid w:val="00F5602E"/>
    <w:rsid w:val="00F63535"/>
    <w:rsid w:val="00F6718D"/>
    <w:rsid w:val="00F7417F"/>
    <w:rsid w:val="00FC1903"/>
    <w:rsid w:val="00FC55C3"/>
    <w:rsid w:val="00FD0E1B"/>
    <w:rsid w:val="00FE0132"/>
    <w:rsid w:val="00FF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AC10F"/>
  <w15:chartTrackingRefBased/>
  <w15:docId w15:val="{6FD1220B-07A5-402C-9BE2-988E54A08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897"/>
    <w:rPr>
      <w:rFonts w:ascii="Calibri" w:eastAsia="Calibri" w:hAnsi="Calibri" w:cs="Calibri"/>
      <w:lang w:val="en" w:eastAsia="es-ES" w:bidi="he-I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F17A8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F17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ntse.fernandez.prieto@usc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675</Words>
  <Characters>3713</Characters>
  <Application>Microsoft Office Word</Application>
  <DocSecurity>0</DocSecurity>
  <Lines>30</Lines>
  <Paragraphs>8</Paragraphs>
  <ScaleCrop>false</ScaleCrop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CONDE PUMPIDO ZUBIZARRETA SABELA</dc:creator>
  <cp:keywords/>
  <dc:description/>
  <cp:lastModifiedBy>CONDE PUMPIDO ZUBIZARRETA SABELA</cp:lastModifiedBy>
  <cp:revision>10</cp:revision>
  <dcterms:created xsi:type="dcterms:W3CDTF">2022-09-08T09:45:00Z</dcterms:created>
  <dcterms:modified xsi:type="dcterms:W3CDTF">2022-09-08T09:55:00Z</dcterms:modified>
</cp:coreProperties>
</file>