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93EC5" w14:textId="099BCDD1" w:rsidR="00CB3B4C" w:rsidRDefault="00F33731" w:rsidP="00F33731">
      <w:pPr>
        <w:jc w:val="center"/>
        <w:rPr>
          <w:noProof/>
        </w:rPr>
      </w:pPr>
      <w:r>
        <w:rPr>
          <w:rFonts w:eastAsia="맑은 고딕" w:hAnsi="Calibri" w:cs="Arial"/>
          <w:b/>
          <w:bCs/>
          <w:color w:val="000000" w:themeColor="text1"/>
          <w:kern w:val="24"/>
          <w:sz w:val="48"/>
          <w:szCs w:val="48"/>
        </w:rPr>
        <w:t>ANNEX</w:t>
      </w:r>
      <w:r>
        <w:rPr>
          <w:noProof/>
        </w:rPr>
        <w:t xml:space="preserve"> </w:t>
      </w:r>
    </w:p>
    <w:p w14:paraId="670E2E19" w14:textId="77777777" w:rsidR="00F33731" w:rsidRPr="002F6240" w:rsidRDefault="00F33731" w:rsidP="00F33731">
      <w:pPr>
        <w:spacing w:line="382" w:lineRule="exact"/>
        <w:rPr>
          <w:rFonts w:eastAsia="Times New Roman" w:hAnsi="Calibri" w:cs="Arial"/>
          <w:color w:val="000000" w:themeColor="text1"/>
          <w:kern w:val="24"/>
          <w:sz w:val="16"/>
          <w:szCs w:val="16"/>
        </w:rPr>
      </w:pPr>
      <w:r w:rsidRPr="002F6240">
        <w:rPr>
          <w:rFonts w:eastAsia="Times New Roman" w:hAnsi="Calibri" w:cs="Arial"/>
          <w:color w:val="000000" w:themeColor="text1"/>
          <w:kern w:val="24"/>
          <w:sz w:val="14"/>
          <w:szCs w:val="14"/>
        </w:rPr>
        <w:t> </w:t>
      </w:r>
      <w:r w:rsidRPr="002F6240">
        <w:rPr>
          <w:rFonts w:eastAsia="Times New Roman" w:hAnsi="Calibri" w:cs="Arial"/>
          <w:b/>
          <w:bCs/>
          <w:color w:val="000000" w:themeColor="text1"/>
          <w:kern w:val="24"/>
        </w:rPr>
        <w:t xml:space="preserve">Annex Table 1: </w:t>
      </w:r>
      <w:r w:rsidRPr="002F6240">
        <w:rPr>
          <w:rFonts w:eastAsia="Times New Roman" w:hAnsi="Calibri" w:cs="Arial"/>
          <w:color w:val="000000" w:themeColor="text1"/>
          <w:kern w:val="24"/>
        </w:rPr>
        <w:t>Cancer screening protocol issued by the National Screening Program in Korea</w:t>
      </w:r>
    </w:p>
    <w:p w14:paraId="3933910F" w14:textId="0EB9D064" w:rsidR="00F33731" w:rsidRDefault="00F33731" w:rsidP="00F33731">
      <w:pPr>
        <w:jc w:val="center"/>
      </w:pPr>
    </w:p>
    <w:tbl>
      <w:tblPr>
        <w:tblW w:w="10710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00"/>
        <w:gridCol w:w="2540"/>
        <w:gridCol w:w="3540"/>
        <w:gridCol w:w="2230"/>
      </w:tblGrid>
      <w:tr w:rsidR="00F33731" w:rsidRPr="009B1102" w14:paraId="438DF4F7" w14:textId="77777777" w:rsidTr="00F33731">
        <w:trPr>
          <w:trHeight w:val="425"/>
        </w:trPr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D6F4D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4"/>
                <w:szCs w:val="24"/>
              </w:rPr>
              <w:t>Cancer type</w:t>
            </w: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14:paraId="41338D00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4"/>
                <w:szCs w:val="24"/>
              </w:rPr>
              <w:t>Target population</w:t>
            </w:r>
          </w:p>
        </w:tc>
        <w:tc>
          <w:tcPr>
            <w:tcW w:w="3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71B52366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4"/>
                <w:szCs w:val="24"/>
              </w:rPr>
              <w:t>Screening method</w:t>
            </w:r>
          </w:p>
        </w:tc>
        <w:tc>
          <w:tcPr>
            <w:tcW w:w="2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BEE33" w14:textId="77777777" w:rsidR="00F33731" w:rsidRPr="009B1102" w:rsidRDefault="00F33731" w:rsidP="00FF575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b/>
                <w:bCs/>
                <w:color w:val="000000"/>
                <w:kern w:val="24"/>
                <w:sz w:val="24"/>
                <w:szCs w:val="24"/>
              </w:rPr>
              <w:t>Interval</w:t>
            </w:r>
          </w:p>
        </w:tc>
      </w:tr>
      <w:tr w:rsidR="00F33731" w:rsidRPr="009B1102" w14:paraId="60524F5A" w14:textId="77777777" w:rsidTr="00F33731">
        <w:trPr>
          <w:trHeight w:val="668"/>
        </w:trPr>
        <w:tc>
          <w:tcPr>
            <w:tcW w:w="2400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FB8AC9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Stomach cancer</w:t>
            </w:r>
          </w:p>
        </w:tc>
        <w:tc>
          <w:tcPr>
            <w:tcW w:w="2540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14:paraId="48081FCE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≥40 years old</w:t>
            </w:r>
            <w:r w:rsidRPr="0029412B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 xml:space="preserve"> </w:t>
            </w: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male and female</w:t>
            </w:r>
          </w:p>
        </w:tc>
        <w:tc>
          <w:tcPr>
            <w:tcW w:w="3540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7AB8F30E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Gastric   endoscopy   or upper gastro-intestinal series</w:t>
            </w:r>
          </w:p>
        </w:tc>
        <w:tc>
          <w:tcPr>
            <w:tcW w:w="2230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15C65" w14:textId="77777777" w:rsidR="00F33731" w:rsidRPr="009B1102" w:rsidRDefault="00F33731" w:rsidP="00FF575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 xml:space="preserve"> Every 2 years</w:t>
            </w:r>
          </w:p>
        </w:tc>
      </w:tr>
      <w:tr w:rsidR="00F33731" w:rsidRPr="009B1102" w14:paraId="1CA2CA59" w14:textId="77777777" w:rsidTr="00F33731">
        <w:trPr>
          <w:trHeight w:val="425"/>
        </w:trPr>
        <w:tc>
          <w:tcPr>
            <w:tcW w:w="2400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B2688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Breast cancer</w:t>
            </w:r>
          </w:p>
        </w:tc>
        <w:tc>
          <w:tcPr>
            <w:tcW w:w="2540" w:type="dxa"/>
            <w:shd w:val="clear" w:color="auto" w:fill="FFFFFF" w:themeFill="background1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14:paraId="36C20C65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≥40 years old female</w:t>
            </w:r>
          </w:p>
        </w:tc>
        <w:tc>
          <w:tcPr>
            <w:tcW w:w="3540" w:type="dxa"/>
            <w:shd w:val="clear" w:color="auto" w:fill="FFFFFF" w:themeFill="background1"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4D624220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Mammography</w:t>
            </w:r>
          </w:p>
        </w:tc>
        <w:tc>
          <w:tcPr>
            <w:tcW w:w="2230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8FB1BF" w14:textId="77777777" w:rsidR="00F33731" w:rsidRPr="009B1102" w:rsidRDefault="00F33731" w:rsidP="00FF575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Every 2 years</w:t>
            </w:r>
          </w:p>
        </w:tc>
      </w:tr>
      <w:tr w:rsidR="00F33731" w:rsidRPr="009B1102" w14:paraId="6D04708D" w14:textId="77777777" w:rsidTr="00F33731">
        <w:trPr>
          <w:trHeight w:val="425"/>
        </w:trPr>
        <w:tc>
          <w:tcPr>
            <w:tcW w:w="2400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989A1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Cervical cancer</w:t>
            </w:r>
          </w:p>
        </w:tc>
        <w:tc>
          <w:tcPr>
            <w:tcW w:w="2540" w:type="dxa"/>
            <w:shd w:val="clear" w:color="auto" w:fill="FFFFFF" w:themeFill="background1"/>
            <w:tcMar>
              <w:top w:w="15" w:type="dxa"/>
              <w:left w:w="135" w:type="dxa"/>
              <w:bottom w:w="0" w:type="dxa"/>
              <w:right w:w="15" w:type="dxa"/>
            </w:tcMar>
            <w:vAlign w:val="center"/>
            <w:hideMark/>
          </w:tcPr>
          <w:p w14:paraId="3661C266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≥30 years old female</w:t>
            </w:r>
          </w:p>
        </w:tc>
        <w:tc>
          <w:tcPr>
            <w:tcW w:w="3540" w:type="dxa"/>
            <w:shd w:val="clear" w:color="auto" w:fill="FFFFFF" w:themeFill="background1"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5F6BA5E2" w14:textId="77777777" w:rsidR="00F33731" w:rsidRPr="009B1102" w:rsidRDefault="00F33731" w:rsidP="00FF5750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Pap test</w:t>
            </w:r>
          </w:p>
        </w:tc>
        <w:tc>
          <w:tcPr>
            <w:tcW w:w="2230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C7BF58" w14:textId="77777777" w:rsidR="00F33731" w:rsidRPr="009B1102" w:rsidRDefault="00F33731" w:rsidP="00FF5750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B1102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</w:rPr>
              <w:t>Every 2 years</w:t>
            </w:r>
          </w:p>
        </w:tc>
      </w:tr>
    </w:tbl>
    <w:p w14:paraId="097C54CA" w14:textId="77777777" w:rsidR="00F33731" w:rsidRDefault="00F33731" w:rsidP="00F33731">
      <w:pPr>
        <w:jc w:val="center"/>
      </w:pPr>
    </w:p>
    <w:sectPr w:rsidR="00F33731" w:rsidSect="005F5998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731"/>
    <w:rsid w:val="005F5998"/>
    <w:rsid w:val="009C7980"/>
    <w:rsid w:val="00CB3B4C"/>
    <w:rsid w:val="00F3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AF7C0"/>
  <w15:chartTrackingRefBased/>
  <w15:docId w15:val="{6B2D4538-00A2-4920-8B63-B0710D76B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7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KUMBAN WALTER CHUCK</dc:creator>
  <cp:keywords/>
  <dc:description/>
  <cp:lastModifiedBy>KUMBAN WALTER CHUCK</cp:lastModifiedBy>
  <cp:revision>1</cp:revision>
  <dcterms:created xsi:type="dcterms:W3CDTF">2022-09-09T02:39:00Z</dcterms:created>
  <dcterms:modified xsi:type="dcterms:W3CDTF">2022-09-09T02:41:00Z</dcterms:modified>
</cp:coreProperties>
</file>