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F96" w:rsidRPr="000C0774" w:rsidRDefault="00123F96" w:rsidP="00123F96">
      <w:pPr>
        <w:spacing w:line="240" w:lineRule="auto"/>
        <w:rPr>
          <w:rFonts w:ascii="Arial" w:hAnsi="Arial" w:cs="Arial"/>
          <w:b/>
          <w:sz w:val="22"/>
        </w:rPr>
      </w:pPr>
      <w:r w:rsidRPr="000C0774">
        <w:rPr>
          <w:rFonts w:ascii="Arial" w:hAnsi="Arial" w:cs="Arial"/>
          <w:b/>
          <w:sz w:val="22"/>
        </w:rPr>
        <w:t>Supplementary Table. Subscale analysis of SPADI and EQ5D5L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980"/>
        <w:gridCol w:w="1980"/>
        <w:gridCol w:w="1260"/>
        <w:gridCol w:w="1551"/>
      </w:tblGrid>
      <w:tr w:rsidR="00123F96" w:rsidRPr="009A0802" w:rsidTr="00A6071E">
        <w:tc>
          <w:tcPr>
            <w:tcW w:w="2245" w:type="dxa"/>
            <w:vAlign w:val="center"/>
          </w:tcPr>
          <w:p w:rsidR="00123F96" w:rsidRPr="009A0802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980" w:type="dxa"/>
            <w:vAlign w:val="center"/>
          </w:tcPr>
          <w:p w:rsidR="00123F96" w:rsidRPr="009A0802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A0802">
              <w:rPr>
                <w:rFonts w:ascii="Arial" w:hAnsi="Arial" w:cs="Arial"/>
                <w:b/>
                <w:sz w:val="22"/>
              </w:rPr>
              <w:t>DR group (n=55)</w:t>
            </w:r>
          </w:p>
        </w:tc>
        <w:tc>
          <w:tcPr>
            <w:tcW w:w="1980" w:type="dxa"/>
            <w:vAlign w:val="center"/>
          </w:tcPr>
          <w:p w:rsidR="00123F96" w:rsidRPr="009A0802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A0802">
              <w:rPr>
                <w:rFonts w:ascii="Arial" w:hAnsi="Arial" w:cs="Arial"/>
                <w:b/>
                <w:sz w:val="22"/>
              </w:rPr>
              <w:t>CR group (n=53)</w:t>
            </w:r>
          </w:p>
        </w:tc>
        <w:tc>
          <w:tcPr>
            <w:tcW w:w="1260" w:type="dxa"/>
            <w:vAlign w:val="center"/>
          </w:tcPr>
          <w:p w:rsidR="00123F96" w:rsidRPr="009A0802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C5A74">
              <w:rPr>
                <w:rFonts w:ascii="Arial" w:hAnsi="Arial" w:cs="Arial"/>
                <w:b/>
                <w:i/>
                <w:sz w:val="22"/>
              </w:rPr>
              <w:t>p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9A0802">
              <w:rPr>
                <w:rFonts w:ascii="Arial" w:hAnsi="Arial" w:cs="Arial"/>
                <w:b/>
                <w:sz w:val="22"/>
              </w:rPr>
              <w:t>value</w:t>
            </w:r>
            <w:r w:rsidRPr="001C5A74">
              <w:rPr>
                <w:rFonts w:ascii="Arial" w:hAnsi="Arial" w:cs="Arial"/>
                <w:b/>
                <w:sz w:val="22"/>
                <w:vertAlign w:val="superscript"/>
              </w:rPr>
              <w:t>a</w:t>
            </w:r>
          </w:p>
        </w:tc>
        <w:tc>
          <w:tcPr>
            <w:tcW w:w="1551" w:type="dxa"/>
            <w:vAlign w:val="center"/>
          </w:tcPr>
          <w:p w:rsidR="00123F96" w:rsidRPr="009A0802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Time</w:t>
            </w:r>
            <m:oMath>
              <m:r>
                <m:rPr>
                  <m:sty m:val="b"/>
                </m:rPr>
                <w:rPr>
                  <w:rFonts w:ascii="Cambria Math" w:hAnsi="Cambria Math" w:cs="Arial"/>
                  <w:sz w:val="22"/>
                </w:rPr>
                <m:t>×</m:t>
              </m:r>
            </m:oMath>
            <w:r>
              <w:rPr>
                <w:rFonts w:ascii="Arial" w:hAnsi="Arial" w:cs="Arial" w:hint="eastAsia"/>
                <w:b/>
                <w:sz w:val="22"/>
              </w:rPr>
              <w:t>g</w:t>
            </w:r>
            <w:r>
              <w:rPr>
                <w:rFonts w:ascii="Arial" w:hAnsi="Arial" w:cs="Arial"/>
                <w:b/>
                <w:sz w:val="22"/>
              </w:rPr>
              <w:t>roup interaction</w:t>
            </w:r>
            <w:r>
              <w:rPr>
                <w:rFonts w:ascii="Arial" w:hAnsi="Arial" w:cs="Arial"/>
                <w:b/>
                <w:sz w:val="22"/>
                <w:vertAlign w:val="superscript"/>
              </w:rPr>
              <w:t>b</w:t>
            </w:r>
          </w:p>
        </w:tc>
      </w:tr>
      <w:tr w:rsidR="00123F96" w:rsidTr="00A6071E">
        <w:trPr>
          <w:trHeight w:val="380"/>
        </w:trPr>
        <w:tc>
          <w:tcPr>
            <w:tcW w:w="7465" w:type="dxa"/>
            <w:gridSpan w:val="4"/>
            <w:vAlign w:val="center"/>
          </w:tcPr>
          <w:p w:rsidR="00123F96" w:rsidRDefault="00123F96" w:rsidP="00A6071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SPADI (pain)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.548</w:t>
            </w: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aseline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8.78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18.57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5.42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16.97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.328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 xml:space="preserve"> weeks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4.07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9.48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2.19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9.05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.294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2 weeks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6.04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7.40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5.00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7.73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.478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4 weeks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8</w:t>
            </w:r>
            <w:r>
              <w:rPr>
                <w:rFonts w:ascii="Arial" w:hAnsi="Arial" w:cs="Arial"/>
                <w:sz w:val="22"/>
              </w:rPr>
              <w:t>.20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6.86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8</w:t>
            </w:r>
            <w:r>
              <w:rPr>
                <w:rFonts w:ascii="Arial" w:hAnsi="Arial" w:cs="Arial"/>
                <w:sz w:val="22"/>
              </w:rPr>
              <w:t>.25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6.54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.972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baseline-6weeks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4.71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7.11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3.23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4.18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.626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baseline-12weeks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12.75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8.74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10.42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7.71</w:t>
            </w:r>
          </w:p>
        </w:tc>
        <w:tc>
          <w:tcPr>
            <w:tcW w:w="1260" w:type="dxa"/>
            <w:vAlign w:val="center"/>
          </w:tcPr>
          <w:p w:rsidR="00123F96" w:rsidRPr="00E504CC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 w:rsidRPr="00E504CC">
              <w:rPr>
                <w:rFonts w:ascii="Arial" w:hAnsi="Arial" w:cs="Arial" w:hint="eastAsia"/>
                <w:sz w:val="22"/>
              </w:rPr>
              <w:t>0</w:t>
            </w:r>
            <w:r w:rsidRPr="00E504CC">
              <w:rPr>
                <w:rFonts w:ascii="Arial" w:hAnsi="Arial" w:cs="Arial"/>
                <w:sz w:val="22"/>
              </w:rPr>
              <w:t>.508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baseline-24weeks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20.58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8.44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17.17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7.20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.323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RPr="00CD1C30" w:rsidTr="00A6071E">
        <w:trPr>
          <w:trHeight w:val="380"/>
        </w:trPr>
        <w:tc>
          <w:tcPr>
            <w:tcW w:w="7465" w:type="dxa"/>
            <w:gridSpan w:val="4"/>
            <w:vAlign w:val="center"/>
          </w:tcPr>
          <w:p w:rsidR="00123F96" w:rsidRDefault="00123F96" w:rsidP="00A6071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SPADI (disability)</w:t>
            </w:r>
          </w:p>
        </w:tc>
        <w:tc>
          <w:tcPr>
            <w:tcW w:w="1551" w:type="dxa"/>
            <w:vAlign w:val="center"/>
          </w:tcPr>
          <w:p w:rsidR="00123F96" w:rsidRPr="00CD1C30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 w:hint="eastAsia"/>
                <w:b/>
                <w:sz w:val="22"/>
              </w:rPr>
              <w:t>0</w:t>
            </w:r>
            <w:r>
              <w:rPr>
                <w:rFonts w:ascii="Arial" w:hAnsi="Arial" w:cs="Arial"/>
                <w:b/>
                <w:sz w:val="22"/>
              </w:rPr>
              <w:t>.001</w:t>
            </w: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aseline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6.89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8.34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>7.62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17.15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.001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 xml:space="preserve"> weeks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3.29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17.15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0.59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15.29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.389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2 weeks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8.84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12.84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0.28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14.55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.586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4 weeks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.33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7.68</w:t>
            </w:r>
          </w:p>
        </w:tc>
        <w:tc>
          <w:tcPr>
            <w:tcW w:w="1980" w:type="dxa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0.96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</w:t>
            </w:r>
            <w:r>
              <w:rPr>
                <w:rFonts w:ascii="Arial" w:hAnsi="Arial" w:cs="Arial"/>
                <w:sz w:val="22"/>
              </w:rPr>
              <w:t>10.86</w:t>
            </w:r>
          </w:p>
        </w:tc>
        <w:tc>
          <w:tcPr>
            <w:tcW w:w="1260" w:type="dxa"/>
            <w:vAlign w:val="center"/>
          </w:tcPr>
          <w:p w:rsidR="00123F96" w:rsidRPr="00F7735F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7735F">
              <w:rPr>
                <w:rFonts w:ascii="Arial" w:hAnsi="Arial" w:cs="Arial" w:hint="eastAsia"/>
                <w:b/>
                <w:sz w:val="22"/>
              </w:rPr>
              <w:t>0</w:t>
            </w:r>
            <w:r w:rsidRPr="00F7735F">
              <w:rPr>
                <w:rFonts w:ascii="Arial" w:hAnsi="Arial" w:cs="Arial"/>
                <w:b/>
                <w:sz w:val="22"/>
              </w:rPr>
              <w:t>.048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baseline-6weeks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33.6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8.94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27.04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8.48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.071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baseline-12weeks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58.06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5.24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47.34</w:t>
            </w:r>
            <w:r>
              <w:rPr>
                <w:rFonts w:ascii="맑은 고딕" w:eastAsia="맑은 고딕" w:hAnsi="맑은 고딕" w:cs="Arial" w:hint="eastAsia"/>
                <w:sz w:val="22"/>
              </w:rPr>
              <w:t>±2</w:t>
            </w:r>
            <w:r>
              <w:rPr>
                <w:rFonts w:ascii="맑은 고딕" w:eastAsia="맑은 고딕" w:hAnsi="맑은 고딕" w:cs="Arial"/>
                <w:sz w:val="22"/>
              </w:rPr>
              <w:t>1.87</w:t>
            </w:r>
          </w:p>
        </w:tc>
        <w:tc>
          <w:tcPr>
            <w:tcW w:w="1260" w:type="dxa"/>
            <w:vAlign w:val="center"/>
          </w:tcPr>
          <w:p w:rsidR="00123F96" w:rsidRPr="006C322A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C322A">
              <w:rPr>
                <w:rFonts w:ascii="Arial" w:hAnsi="Arial" w:cs="Arial" w:hint="eastAsia"/>
                <w:b/>
                <w:sz w:val="22"/>
              </w:rPr>
              <w:t>0</w:t>
            </w:r>
            <w:r w:rsidRPr="006C322A">
              <w:rPr>
                <w:rFonts w:ascii="Arial" w:hAnsi="Arial" w:cs="Arial"/>
                <w:b/>
                <w:sz w:val="22"/>
              </w:rPr>
              <w:t>.004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baseline-24weeks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69.56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1.02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56.66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±2</w:t>
            </w:r>
            <w:r>
              <w:rPr>
                <w:rFonts w:ascii="맑은 고딕" w:eastAsia="맑은 고딕" w:hAnsi="맑은 고딕" w:cs="Arial"/>
                <w:sz w:val="22"/>
              </w:rPr>
              <w:t>0.95</w:t>
            </w:r>
          </w:p>
        </w:tc>
        <w:tc>
          <w:tcPr>
            <w:tcW w:w="1260" w:type="dxa"/>
            <w:vAlign w:val="center"/>
          </w:tcPr>
          <w:p w:rsidR="00123F96" w:rsidRPr="00CD1C30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 w:hint="eastAsia"/>
                <w:b/>
                <w:sz w:val="22"/>
              </w:rPr>
              <w:t>&lt;</w:t>
            </w:r>
            <w:r>
              <w:rPr>
                <w:rFonts w:ascii="Arial" w:hAnsi="Arial" w:cs="Arial"/>
                <w:b/>
                <w:sz w:val="22"/>
              </w:rPr>
              <w:t>0.001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RPr="00CD1C30" w:rsidTr="00A6071E">
        <w:trPr>
          <w:trHeight w:val="380"/>
        </w:trPr>
        <w:tc>
          <w:tcPr>
            <w:tcW w:w="7465" w:type="dxa"/>
            <w:gridSpan w:val="4"/>
            <w:vAlign w:val="center"/>
          </w:tcPr>
          <w:p w:rsidR="00123F96" w:rsidRDefault="00123F96" w:rsidP="00A6071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EQ5D5L (mobility)</w:t>
            </w:r>
          </w:p>
        </w:tc>
        <w:tc>
          <w:tcPr>
            <w:tcW w:w="1551" w:type="dxa"/>
            <w:vAlign w:val="center"/>
          </w:tcPr>
          <w:p w:rsidR="00123F96" w:rsidRPr="00155593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 w:rsidRPr="00155593">
              <w:rPr>
                <w:rFonts w:ascii="Arial" w:hAnsi="Arial" w:cs="Arial" w:hint="eastAsia"/>
                <w:sz w:val="22"/>
              </w:rPr>
              <w:t>0</w:t>
            </w:r>
            <w:r w:rsidRPr="00155593">
              <w:rPr>
                <w:rFonts w:ascii="Arial" w:hAnsi="Arial" w:cs="Arial"/>
                <w:sz w:val="22"/>
              </w:rPr>
              <w:t>.338</w:t>
            </w: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aseline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.27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.56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.36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.56</w:t>
            </w:r>
          </w:p>
        </w:tc>
        <w:tc>
          <w:tcPr>
            <w:tcW w:w="1260" w:type="dxa"/>
            <w:vAlign w:val="center"/>
          </w:tcPr>
          <w:p w:rsidR="00123F96" w:rsidRPr="00D77F31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 w:rsidRPr="00D77F31">
              <w:rPr>
                <w:rFonts w:ascii="Arial" w:hAnsi="Arial" w:cs="Arial" w:hint="eastAsia"/>
                <w:sz w:val="22"/>
              </w:rPr>
              <w:t>0</w:t>
            </w:r>
            <w:r w:rsidRPr="00D77F31">
              <w:rPr>
                <w:rFonts w:ascii="Arial" w:hAnsi="Arial" w:cs="Arial"/>
                <w:sz w:val="22"/>
              </w:rPr>
              <w:t>.427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 xml:space="preserve">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.27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.56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.15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.41</w:t>
            </w:r>
          </w:p>
        </w:tc>
        <w:tc>
          <w:tcPr>
            <w:tcW w:w="1260" w:type="dxa"/>
            <w:vAlign w:val="center"/>
          </w:tcPr>
          <w:p w:rsidR="00123F96" w:rsidRPr="00D77F31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 w:rsidRPr="00D77F31">
              <w:rPr>
                <w:rFonts w:ascii="Arial" w:hAnsi="Arial" w:cs="Arial" w:hint="eastAsia"/>
                <w:sz w:val="22"/>
              </w:rPr>
              <w:t>0</w:t>
            </w:r>
            <w:r w:rsidRPr="00D77F31">
              <w:rPr>
                <w:rFonts w:ascii="Arial" w:hAnsi="Arial" w:cs="Arial"/>
                <w:sz w:val="22"/>
              </w:rPr>
              <w:t>.199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2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.11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.31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.12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.51</w:t>
            </w:r>
          </w:p>
        </w:tc>
        <w:tc>
          <w:tcPr>
            <w:tcW w:w="1260" w:type="dxa"/>
            <w:vAlign w:val="center"/>
          </w:tcPr>
          <w:p w:rsidR="00123F96" w:rsidRPr="00D77F31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 w:rsidRPr="00D77F31">
              <w:rPr>
                <w:rFonts w:ascii="Arial" w:hAnsi="Arial" w:cs="Arial" w:hint="eastAsia"/>
                <w:sz w:val="22"/>
              </w:rPr>
              <w:t>0</w:t>
            </w:r>
            <w:r w:rsidRPr="00D77F31">
              <w:rPr>
                <w:rFonts w:ascii="Arial" w:hAnsi="Arial" w:cs="Arial"/>
                <w:sz w:val="22"/>
              </w:rPr>
              <w:t>.456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4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.16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.37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.21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.41</w:t>
            </w:r>
          </w:p>
        </w:tc>
        <w:tc>
          <w:tcPr>
            <w:tcW w:w="1260" w:type="dxa"/>
            <w:vAlign w:val="center"/>
          </w:tcPr>
          <w:p w:rsidR="00123F96" w:rsidRPr="00D77F31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 w:rsidRPr="00D77F31">
              <w:rPr>
                <w:rFonts w:ascii="Arial" w:hAnsi="Arial" w:cs="Arial" w:hint="eastAsia"/>
                <w:sz w:val="22"/>
              </w:rPr>
              <w:t>0</w:t>
            </w:r>
            <w:r w:rsidRPr="00D77F31">
              <w:rPr>
                <w:rFonts w:ascii="Arial" w:hAnsi="Arial" w:cs="Arial"/>
                <w:sz w:val="22"/>
              </w:rPr>
              <w:t>.561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baseline-6weeks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.00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.75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0.21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.74</w:t>
            </w:r>
          </w:p>
        </w:tc>
        <w:tc>
          <w:tcPr>
            <w:tcW w:w="1260" w:type="dxa"/>
            <w:vAlign w:val="center"/>
          </w:tcPr>
          <w:p w:rsidR="00123F96" w:rsidRPr="00D77F31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 w:rsidRPr="00D77F31">
              <w:rPr>
                <w:rFonts w:ascii="Arial" w:hAnsi="Arial" w:cs="Arial" w:hint="eastAsia"/>
                <w:sz w:val="22"/>
              </w:rPr>
              <w:t>0</w:t>
            </w:r>
            <w:r w:rsidRPr="00D77F31">
              <w:rPr>
                <w:rFonts w:ascii="Arial" w:hAnsi="Arial" w:cs="Arial"/>
                <w:sz w:val="22"/>
              </w:rPr>
              <w:t>.150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baseline-12weeks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0.16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.63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0.19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.78</w:t>
            </w:r>
          </w:p>
        </w:tc>
        <w:tc>
          <w:tcPr>
            <w:tcW w:w="1260" w:type="dxa"/>
            <w:vAlign w:val="center"/>
          </w:tcPr>
          <w:p w:rsidR="00123F96" w:rsidRPr="00D77F31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 w:rsidRPr="00D77F31">
              <w:rPr>
                <w:rFonts w:ascii="Arial" w:hAnsi="Arial" w:cs="Arial" w:hint="eastAsia"/>
                <w:sz w:val="22"/>
              </w:rPr>
              <w:t>0</w:t>
            </w:r>
            <w:r w:rsidRPr="00D77F31">
              <w:rPr>
                <w:rFonts w:ascii="Arial" w:hAnsi="Arial" w:cs="Arial"/>
                <w:sz w:val="22"/>
              </w:rPr>
              <w:t>.855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baseline-24weeks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0.11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.60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0.15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.72</w:t>
            </w:r>
          </w:p>
        </w:tc>
        <w:tc>
          <w:tcPr>
            <w:tcW w:w="1260" w:type="dxa"/>
            <w:vAlign w:val="center"/>
          </w:tcPr>
          <w:p w:rsidR="00123F96" w:rsidRPr="00D77F31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 w:rsidRPr="00D77F31">
              <w:rPr>
                <w:rFonts w:ascii="Arial" w:hAnsi="Arial" w:cs="Arial" w:hint="eastAsia"/>
                <w:sz w:val="22"/>
              </w:rPr>
              <w:t>0</w:t>
            </w:r>
            <w:r w:rsidRPr="00D77F31">
              <w:rPr>
                <w:rFonts w:ascii="Arial" w:hAnsi="Arial" w:cs="Arial"/>
                <w:sz w:val="22"/>
              </w:rPr>
              <w:t>.742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RPr="00CD1C30" w:rsidTr="00A6071E">
        <w:trPr>
          <w:trHeight w:val="70"/>
        </w:trPr>
        <w:tc>
          <w:tcPr>
            <w:tcW w:w="7465" w:type="dxa"/>
            <w:gridSpan w:val="4"/>
            <w:vAlign w:val="center"/>
          </w:tcPr>
          <w:p w:rsidR="00123F96" w:rsidRDefault="00123F96" w:rsidP="00A6071E">
            <w:pPr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E</w:t>
            </w:r>
            <w:r>
              <w:rPr>
                <w:rFonts w:asciiTheme="minorEastAsia" w:hAnsiTheme="minorEastAsia" w:cs="Arial"/>
                <w:sz w:val="22"/>
              </w:rPr>
              <w:t>Q5D5L (self-care)</w:t>
            </w:r>
          </w:p>
        </w:tc>
        <w:tc>
          <w:tcPr>
            <w:tcW w:w="1551" w:type="dxa"/>
            <w:vAlign w:val="center"/>
          </w:tcPr>
          <w:p w:rsidR="00123F96" w:rsidRPr="00CD1C30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 w:hint="eastAsia"/>
                <w:b/>
                <w:sz w:val="22"/>
              </w:rPr>
              <w:t>0</w:t>
            </w:r>
            <w:r>
              <w:rPr>
                <w:rFonts w:ascii="Arial" w:hAnsi="Arial" w:cs="Arial"/>
                <w:b/>
                <w:sz w:val="22"/>
              </w:rPr>
              <w:t>.011</w:t>
            </w:r>
          </w:p>
        </w:tc>
      </w:tr>
      <w:tr w:rsidR="00123F96" w:rsidTr="00A6071E">
        <w:trPr>
          <w:trHeight w:val="7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aseline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.46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.98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.04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.14</w:t>
            </w:r>
          </w:p>
        </w:tc>
        <w:tc>
          <w:tcPr>
            <w:tcW w:w="1260" w:type="dxa"/>
            <w:vAlign w:val="center"/>
          </w:tcPr>
          <w:p w:rsidR="00123F96" w:rsidRPr="00721913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21913">
              <w:rPr>
                <w:rFonts w:ascii="Arial" w:hAnsi="Arial" w:cs="Arial" w:hint="eastAsia"/>
                <w:b/>
                <w:sz w:val="22"/>
              </w:rPr>
              <w:t>0</w:t>
            </w:r>
            <w:r w:rsidRPr="00721913">
              <w:rPr>
                <w:rFonts w:ascii="Arial" w:hAnsi="Arial" w:cs="Arial"/>
                <w:b/>
                <w:sz w:val="22"/>
              </w:rPr>
              <w:t>.044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7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 xml:space="preserve">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.78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.01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.70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.01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.668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7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2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.58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.60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.85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.69</w:t>
            </w:r>
          </w:p>
        </w:tc>
        <w:tc>
          <w:tcPr>
            <w:tcW w:w="1260" w:type="dxa"/>
            <w:vAlign w:val="center"/>
          </w:tcPr>
          <w:p w:rsidR="00123F96" w:rsidRPr="00CD1C30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 w:hint="eastAsia"/>
                <w:b/>
                <w:sz w:val="22"/>
              </w:rPr>
              <w:t>0</w:t>
            </w:r>
            <w:r>
              <w:rPr>
                <w:rFonts w:ascii="Arial" w:hAnsi="Arial" w:cs="Arial"/>
                <w:b/>
                <w:sz w:val="22"/>
              </w:rPr>
              <w:t>.034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7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lastRenderedPageBreak/>
              <w:t>2</w:t>
            </w:r>
            <w:r>
              <w:rPr>
                <w:rFonts w:ascii="Arial" w:hAnsi="Arial" w:cs="Arial"/>
                <w:sz w:val="22"/>
              </w:rPr>
              <w:t>4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.27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.49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.53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.67</w:t>
            </w:r>
          </w:p>
        </w:tc>
        <w:tc>
          <w:tcPr>
            <w:tcW w:w="1260" w:type="dxa"/>
            <w:vAlign w:val="center"/>
          </w:tcPr>
          <w:p w:rsidR="00123F96" w:rsidRPr="00721913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21913">
              <w:rPr>
                <w:rFonts w:ascii="Arial" w:hAnsi="Arial" w:cs="Arial" w:hint="eastAsia"/>
                <w:b/>
                <w:sz w:val="22"/>
              </w:rPr>
              <w:t>0</w:t>
            </w:r>
            <w:r w:rsidRPr="00721913">
              <w:rPr>
                <w:rFonts w:ascii="Arial" w:hAnsi="Arial" w:cs="Arial"/>
                <w:b/>
                <w:sz w:val="22"/>
              </w:rPr>
              <w:t>.026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7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baseline-6weeks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1.67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.36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1.34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.30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.197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7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baseline-12weeks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2.87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.09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2.19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.40</w:t>
            </w:r>
          </w:p>
        </w:tc>
        <w:tc>
          <w:tcPr>
            <w:tcW w:w="1260" w:type="dxa"/>
            <w:vAlign w:val="center"/>
          </w:tcPr>
          <w:p w:rsidR="00123F96" w:rsidRPr="00726AC9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 w:hint="eastAsia"/>
                <w:b/>
                <w:sz w:val="22"/>
              </w:rPr>
              <w:t>0</w:t>
            </w:r>
            <w:r>
              <w:rPr>
                <w:rFonts w:ascii="Arial" w:hAnsi="Arial" w:cs="Arial"/>
                <w:b/>
                <w:sz w:val="22"/>
              </w:rPr>
              <w:t>.005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7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baseline-24weeks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3.18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.16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2.51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.46</w:t>
            </w:r>
          </w:p>
        </w:tc>
        <w:tc>
          <w:tcPr>
            <w:tcW w:w="1260" w:type="dxa"/>
            <w:vAlign w:val="center"/>
          </w:tcPr>
          <w:p w:rsidR="00123F96" w:rsidRPr="00726AC9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 w:hint="eastAsia"/>
                <w:b/>
                <w:sz w:val="22"/>
              </w:rPr>
              <w:t>0</w:t>
            </w:r>
            <w:r>
              <w:rPr>
                <w:rFonts w:ascii="Arial" w:hAnsi="Arial" w:cs="Arial"/>
                <w:b/>
                <w:sz w:val="22"/>
              </w:rPr>
              <w:t>.010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7465" w:type="dxa"/>
            <w:gridSpan w:val="4"/>
            <w:vAlign w:val="center"/>
          </w:tcPr>
          <w:p w:rsidR="00123F96" w:rsidRDefault="00123F96" w:rsidP="00A6071E">
            <w:pPr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E</w:t>
            </w:r>
            <w:r>
              <w:rPr>
                <w:rFonts w:asciiTheme="minorEastAsia" w:hAnsiTheme="minorEastAsia" w:cs="Arial"/>
                <w:sz w:val="22"/>
              </w:rPr>
              <w:t>Q5D5L (usual activities)</w:t>
            </w:r>
          </w:p>
        </w:tc>
        <w:tc>
          <w:tcPr>
            <w:tcW w:w="1551" w:type="dxa"/>
            <w:vAlign w:val="center"/>
          </w:tcPr>
          <w:p w:rsidR="00123F96" w:rsidRPr="00155593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55593">
              <w:rPr>
                <w:rFonts w:ascii="Arial" w:hAnsi="Arial" w:cs="Arial" w:hint="eastAsia"/>
                <w:b/>
                <w:sz w:val="22"/>
              </w:rPr>
              <w:t>0</w:t>
            </w:r>
            <w:r w:rsidRPr="00155593">
              <w:rPr>
                <w:rFonts w:ascii="Arial" w:hAnsi="Arial" w:cs="Arial"/>
                <w:b/>
                <w:sz w:val="22"/>
              </w:rPr>
              <w:t>.001</w:t>
            </w: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aseline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.53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.98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.93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.25</w:t>
            </w:r>
          </w:p>
        </w:tc>
        <w:tc>
          <w:tcPr>
            <w:tcW w:w="1260" w:type="dxa"/>
            <w:vAlign w:val="center"/>
          </w:tcPr>
          <w:p w:rsidR="00123F96" w:rsidRPr="00513745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3745">
              <w:rPr>
                <w:rFonts w:ascii="Arial" w:hAnsi="Arial" w:cs="Arial" w:hint="eastAsia"/>
                <w:b/>
                <w:sz w:val="22"/>
              </w:rPr>
              <w:t>0</w:t>
            </w:r>
            <w:r w:rsidRPr="00513745">
              <w:rPr>
                <w:rFonts w:ascii="Arial" w:hAnsi="Arial" w:cs="Arial"/>
                <w:b/>
                <w:sz w:val="22"/>
              </w:rPr>
              <w:t>.007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 xml:space="preserve">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.67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.92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.53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.01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.440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2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.73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.73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.85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.63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.358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4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.44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.71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.68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.83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.105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baseline-6weeks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1.86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.16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1.40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.35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.061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0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baseline-12weeks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2.80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.15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2.08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.31</w:t>
            </w:r>
          </w:p>
        </w:tc>
        <w:tc>
          <w:tcPr>
            <w:tcW w:w="1260" w:type="dxa"/>
            <w:vAlign w:val="center"/>
          </w:tcPr>
          <w:p w:rsidR="00123F96" w:rsidRPr="00513745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3745">
              <w:rPr>
                <w:rFonts w:ascii="Arial" w:hAnsi="Arial" w:cs="Arial" w:hint="eastAsia"/>
                <w:b/>
                <w:sz w:val="22"/>
              </w:rPr>
              <w:t>0</w:t>
            </w:r>
            <w:r w:rsidRPr="00513745">
              <w:rPr>
                <w:rFonts w:ascii="Arial" w:hAnsi="Arial" w:cs="Arial"/>
                <w:b/>
                <w:sz w:val="22"/>
              </w:rPr>
              <w:t>.003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baseline-24weeks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3.09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.14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2.25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.36</w:t>
            </w:r>
          </w:p>
        </w:tc>
        <w:tc>
          <w:tcPr>
            <w:tcW w:w="1260" w:type="dxa"/>
            <w:vAlign w:val="center"/>
          </w:tcPr>
          <w:p w:rsidR="00123F96" w:rsidRPr="00513745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3745">
              <w:rPr>
                <w:rFonts w:ascii="Arial" w:hAnsi="Arial" w:cs="Arial" w:hint="eastAsia"/>
                <w:b/>
                <w:sz w:val="22"/>
              </w:rPr>
              <w:t>0</w:t>
            </w:r>
            <w:r w:rsidRPr="00513745">
              <w:rPr>
                <w:rFonts w:ascii="Arial" w:hAnsi="Arial" w:cs="Arial"/>
                <w:b/>
                <w:sz w:val="22"/>
              </w:rPr>
              <w:t>.001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7465" w:type="dxa"/>
            <w:gridSpan w:val="4"/>
            <w:vAlign w:val="center"/>
          </w:tcPr>
          <w:p w:rsidR="00123F96" w:rsidRDefault="00123F96" w:rsidP="00A6071E">
            <w:pPr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E</w:t>
            </w:r>
            <w:r>
              <w:rPr>
                <w:rFonts w:asciiTheme="minorEastAsia" w:hAnsiTheme="minorEastAsia" w:cs="Arial"/>
                <w:sz w:val="22"/>
              </w:rPr>
              <w:t>Q5D5L (pain/discomport)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.473</w:t>
            </w: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aseline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.98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.93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.85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.91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.455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 xml:space="preserve">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.53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.63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.42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.72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.391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2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.22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.42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.32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.61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.310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4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.86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.56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.81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.56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.688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baseline-6weeks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0.46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.07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0.43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.99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.918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baseline-12weeks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0.76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.98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0.53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.01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.222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baseline-24weeks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1.13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.94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1.04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.94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.622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7465" w:type="dxa"/>
            <w:gridSpan w:val="4"/>
            <w:vAlign w:val="center"/>
          </w:tcPr>
          <w:p w:rsidR="00123F96" w:rsidRDefault="00123F96" w:rsidP="00A6071E">
            <w:pPr>
              <w:rPr>
                <w:rFonts w:ascii="Arial" w:hAnsi="Arial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E</w:t>
            </w:r>
            <w:r>
              <w:rPr>
                <w:rFonts w:asciiTheme="minorEastAsia" w:hAnsiTheme="minorEastAsia" w:cs="Arial"/>
                <w:sz w:val="22"/>
              </w:rPr>
              <w:t>Q5D5L (anxiety/depression)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.129</w:t>
            </w: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aseline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.56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.79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.77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.12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.261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 xml:space="preserve">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.66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.84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.53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.77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.420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2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.55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.66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.74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.88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.206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4 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.27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.49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.57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.87</w:t>
            </w:r>
          </w:p>
        </w:tc>
        <w:tc>
          <w:tcPr>
            <w:tcW w:w="1260" w:type="dxa"/>
            <w:vAlign w:val="center"/>
          </w:tcPr>
          <w:p w:rsidR="00123F96" w:rsidRPr="00155593" w:rsidRDefault="00123F96" w:rsidP="00A607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55593">
              <w:rPr>
                <w:rFonts w:ascii="Arial" w:hAnsi="Arial" w:cs="Arial" w:hint="eastAsia"/>
                <w:b/>
                <w:sz w:val="22"/>
              </w:rPr>
              <w:t>0</w:t>
            </w:r>
            <w:r w:rsidRPr="00155593">
              <w:rPr>
                <w:rFonts w:ascii="Arial" w:hAnsi="Arial" w:cs="Arial"/>
                <w:b/>
                <w:sz w:val="22"/>
              </w:rPr>
              <w:t>.034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baseline-6weeks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.91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.93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0.25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.24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.113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baseline-12weeks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0.02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.95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0.04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.19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.925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23F96" w:rsidTr="00A6071E">
        <w:trPr>
          <w:trHeight w:val="381"/>
        </w:trPr>
        <w:tc>
          <w:tcPr>
            <w:tcW w:w="2245" w:type="dxa"/>
            <w:vAlign w:val="center"/>
          </w:tcPr>
          <w:p w:rsidR="00123F96" w:rsidRDefault="00123F96" w:rsidP="00A6071E">
            <w:pPr>
              <w:ind w:leftChars="100" w:left="200"/>
              <w:rPr>
                <w:rFonts w:asciiTheme="minorEastAsia" w:hAnsiTheme="minorEastAsia" w:cs="Arial"/>
                <w:sz w:val="22"/>
              </w:rPr>
            </w:pPr>
            <w:r>
              <w:rPr>
                <w:rFonts w:asciiTheme="minorEastAsia" w:hAnsiTheme="minorEastAsia" w:cs="Arial" w:hint="eastAsia"/>
                <w:sz w:val="22"/>
              </w:rPr>
              <w:t>Δ</w:t>
            </w:r>
            <w:r>
              <w:rPr>
                <w:rFonts w:ascii="Arial" w:hAnsi="Arial" w:cs="Arial"/>
                <w:sz w:val="22"/>
              </w:rPr>
              <w:t>baseline-24weeks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0.29</w:t>
            </w:r>
            <w:r>
              <w:rPr>
                <w:rFonts w:ascii="맑은 고딕" w:eastAsia="맑은 고딕" w:hAnsi="맑은 고딕" w:cs="Arial" w:hint="eastAsia"/>
                <w:sz w:val="22"/>
              </w:rPr>
              <w:t>±0</w:t>
            </w:r>
            <w:r>
              <w:rPr>
                <w:rFonts w:ascii="맑은 고딕" w:eastAsia="맑은 고딕" w:hAnsi="맑은 고딕" w:cs="Arial"/>
                <w:sz w:val="22"/>
              </w:rPr>
              <w:t>.81</w:t>
            </w:r>
          </w:p>
        </w:tc>
        <w:tc>
          <w:tcPr>
            <w:tcW w:w="198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0.21</w:t>
            </w:r>
            <w:r>
              <w:rPr>
                <w:rFonts w:ascii="맑은 고딕" w:eastAsia="맑은 고딕" w:hAnsi="맑은 고딕" w:cs="Arial" w:hint="eastAsia"/>
                <w:sz w:val="22"/>
              </w:rPr>
              <w:t>±1</w:t>
            </w:r>
            <w:r>
              <w:rPr>
                <w:rFonts w:ascii="맑은 고딕" w:eastAsia="맑은 고딕" w:hAnsi="맑은 고딕" w:cs="Arial"/>
                <w:sz w:val="22"/>
              </w:rPr>
              <w:t>.06</w:t>
            </w:r>
          </w:p>
        </w:tc>
        <w:tc>
          <w:tcPr>
            <w:tcW w:w="1260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.647</w:t>
            </w:r>
          </w:p>
        </w:tc>
        <w:tc>
          <w:tcPr>
            <w:tcW w:w="1551" w:type="dxa"/>
            <w:vAlign w:val="center"/>
          </w:tcPr>
          <w:p w:rsidR="00123F96" w:rsidRDefault="00123F96" w:rsidP="00A6071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123F96" w:rsidRPr="00726AC9" w:rsidRDefault="00123F96" w:rsidP="00123F96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N</w:t>
      </w:r>
      <w:r>
        <w:rPr>
          <w:rFonts w:ascii="Arial" w:hAnsi="Arial" w:cs="Arial"/>
          <w:sz w:val="22"/>
        </w:rPr>
        <w:t>ote: Data are presented as mean</w:t>
      </w:r>
      <w:r>
        <w:rPr>
          <w:rFonts w:ascii="맑은 고딕" w:eastAsia="맑은 고딕" w:hAnsi="맑은 고딕" w:cs="Arial" w:hint="eastAsia"/>
          <w:sz w:val="22"/>
        </w:rPr>
        <w:t>±</w:t>
      </w:r>
      <w:r>
        <w:rPr>
          <w:rFonts w:ascii="Arial" w:hAnsi="Arial" w:cs="Arial" w:hint="eastAsia"/>
          <w:sz w:val="22"/>
        </w:rPr>
        <w:t>S</w:t>
      </w:r>
      <w:r>
        <w:rPr>
          <w:rFonts w:ascii="Arial" w:hAnsi="Arial" w:cs="Arial"/>
          <w:sz w:val="22"/>
        </w:rPr>
        <w:t xml:space="preserve">D; </w:t>
      </w:r>
      <w:r w:rsidRPr="00CD1C30">
        <w:rPr>
          <w:rFonts w:ascii="Arial" w:hAnsi="Arial" w:cs="Arial"/>
          <w:i/>
          <w:sz w:val="22"/>
        </w:rPr>
        <w:t>Bold</w:t>
      </w:r>
      <w:r>
        <w:rPr>
          <w:rFonts w:ascii="Arial" w:hAnsi="Arial" w:cs="Arial"/>
          <w:sz w:val="22"/>
        </w:rPr>
        <w:t xml:space="preserve"> values represent a significant effect</w:t>
      </w:r>
    </w:p>
    <w:p w:rsidR="00123F96" w:rsidRDefault="00123F96" w:rsidP="00123F96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SPADI, Shoulder Pain And Disability Index; EQ5D5L,</w:t>
      </w:r>
      <w:r>
        <w:rPr>
          <w:rFonts w:ascii="Arial" w:hAnsi="Arial" w:cs="Arial" w:hint="eastAsia"/>
          <w:sz w:val="22"/>
        </w:rPr>
        <w:t xml:space="preserve"> </w:t>
      </w:r>
      <w:r w:rsidRPr="001118DB">
        <w:rPr>
          <w:rFonts w:ascii="Arial" w:hAnsi="Arial" w:cs="Arial"/>
          <w:sz w:val="22"/>
        </w:rPr>
        <w:t>EuroQoL</w:t>
      </w:r>
      <w:r>
        <w:rPr>
          <w:rFonts w:ascii="Arial" w:hAnsi="Arial" w:cs="Arial"/>
          <w:sz w:val="22"/>
        </w:rPr>
        <w:t xml:space="preserve"> 5-Demension </w:t>
      </w:r>
      <w:r w:rsidRPr="001118DB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>-</w:t>
      </w:r>
      <w:r w:rsidRPr="001118DB">
        <w:rPr>
          <w:rFonts w:ascii="Arial" w:hAnsi="Arial" w:cs="Arial"/>
          <w:sz w:val="22"/>
        </w:rPr>
        <w:t>L</w:t>
      </w:r>
      <w:r>
        <w:rPr>
          <w:rFonts w:ascii="Arial" w:hAnsi="Arial" w:cs="Arial"/>
          <w:sz w:val="22"/>
        </w:rPr>
        <w:t xml:space="preserve">evel questionnaire; </w:t>
      </w:r>
    </w:p>
    <w:p w:rsidR="00123F96" w:rsidRDefault="00123F96" w:rsidP="00123F96">
      <w:pPr>
        <w:spacing w:line="240" w:lineRule="auto"/>
        <w:rPr>
          <w:rFonts w:ascii="Arial" w:hAnsi="Arial" w:cs="Arial"/>
          <w:sz w:val="22"/>
          <w:vertAlign w:val="superscript"/>
        </w:rPr>
      </w:pPr>
      <w:r w:rsidRPr="00726AC9">
        <w:rPr>
          <w:rFonts w:ascii="Arial" w:hAnsi="Arial" w:cs="Arial"/>
          <w:sz w:val="22"/>
          <w:vertAlign w:val="superscript"/>
        </w:rPr>
        <w:t>a</w:t>
      </w:r>
      <w:r>
        <w:rPr>
          <w:rFonts w:ascii="Arial" w:hAnsi="Arial" w:cs="Arial"/>
          <w:sz w:val="22"/>
          <w:vertAlign w:val="superscript"/>
        </w:rPr>
        <w:t xml:space="preserve"> </w:t>
      </w:r>
      <w:r w:rsidRPr="00E82F36">
        <w:rPr>
          <w:rFonts w:ascii="Arial" w:hAnsi="Arial" w:cs="Arial"/>
          <w:sz w:val="22"/>
        </w:rPr>
        <w:t>Results of independent t-test</w:t>
      </w:r>
      <w:r>
        <w:rPr>
          <w:rFonts w:ascii="Arial" w:hAnsi="Arial" w:cs="Arial"/>
          <w:sz w:val="22"/>
        </w:rPr>
        <w:t xml:space="preserve"> between group comparison</w:t>
      </w:r>
      <w:r>
        <w:rPr>
          <w:rFonts w:ascii="Arial" w:hAnsi="Arial" w:cs="Arial"/>
          <w:sz w:val="22"/>
          <w:vertAlign w:val="superscript"/>
        </w:rPr>
        <w:t xml:space="preserve"> </w:t>
      </w:r>
    </w:p>
    <w:p w:rsidR="00023ACC" w:rsidRPr="00123F96" w:rsidRDefault="00123F96" w:rsidP="00123F96">
      <w:pPr>
        <w:spacing w:line="240" w:lineRule="auto"/>
        <w:rPr>
          <w:rFonts w:ascii="Arial" w:hAnsi="Arial" w:cs="Arial" w:hint="eastAsia"/>
          <w:sz w:val="22"/>
        </w:rPr>
      </w:pPr>
      <w:r>
        <w:rPr>
          <w:rFonts w:ascii="Arial" w:hAnsi="Arial" w:cs="Arial"/>
          <w:sz w:val="22"/>
          <w:vertAlign w:val="superscript"/>
        </w:rPr>
        <w:t>b</w:t>
      </w:r>
      <w:r>
        <w:rPr>
          <w:rFonts w:ascii="Arial" w:hAnsi="Arial" w:cs="Arial"/>
          <w:sz w:val="22"/>
        </w:rPr>
        <w:t xml:space="preserve"> Results of repeated measures ANOVA for group by time effect </w:t>
      </w:r>
      <w:bookmarkStart w:id="0" w:name="_GoBack"/>
      <w:bookmarkEnd w:id="0"/>
    </w:p>
    <w:sectPr w:rsidR="00023ACC" w:rsidRPr="00123F96" w:rsidSect="00BC20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96"/>
    <w:rsid w:val="00023ACC"/>
    <w:rsid w:val="0012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AA065"/>
  <w15:chartTrackingRefBased/>
  <w15:docId w15:val="{17A1A7AD-6E7A-46BA-8F85-BCF0CA6C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F9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 Yang Shim</dc:creator>
  <cp:keywords/>
  <dc:description/>
  <cp:lastModifiedBy>Ga Yang Shim</cp:lastModifiedBy>
  <cp:revision>1</cp:revision>
  <dcterms:created xsi:type="dcterms:W3CDTF">2022-09-08T09:29:00Z</dcterms:created>
  <dcterms:modified xsi:type="dcterms:W3CDTF">2022-09-08T09:29:00Z</dcterms:modified>
</cp:coreProperties>
</file>