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1D465" w14:textId="77777777" w:rsidR="007855F2" w:rsidRPr="002E1308" w:rsidRDefault="007855F2" w:rsidP="007855F2">
      <w:pPr>
        <w:spacing w:before="120" w:line="480" w:lineRule="auto"/>
        <w:jc w:val="both"/>
        <w:rPr>
          <w:rFonts w:ascii="Arial" w:hAnsi="Arial" w:cs="Arial"/>
          <w:b/>
          <w:sz w:val="28"/>
          <w:lang w:eastAsia="zh-TW"/>
        </w:rPr>
      </w:pPr>
      <w:r w:rsidRPr="002E1308">
        <w:rPr>
          <w:rFonts w:ascii="Arial" w:hAnsi="Arial" w:cs="Arial"/>
          <w:b/>
          <w:sz w:val="28"/>
          <w:lang w:eastAsia="zh-TW"/>
        </w:rPr>
        <w:t>Appendices</w:t>
      </w:r>
    </w:p>
    <w:p w14:paraId="19BDEB8E" w14:textId="0265BE19" w:rsidR="007855F2" w:rsidRDefault="007855F2" w:rsidP="007855F2">
      <w:pPr>
        <w:spacing w:before="120" w:line="480" w:lineRule="auto"/>
        <w:jc w:val="both"/>
        <w:rPr>
          <w:rFonts w:ascii="Arial" w:hAnsi="Arial" w:cs="Arial"/>
          <w:sz w:val="24"/>
          <w:lang w:eastAsia="zh-TW"/>
        </w:rPr>
      </w:pPr>
      <w:r w:rsidRPr="00C92929">
        <w:rPr>
          <w:rFonts w:ascii="Arial" w:hAnsi="Arial" w:cs="Arial"/>
          <w:b/>
          <w:sz w:val="24"/>
          <w:lang w:eastAsia="zh-TW"/>
        </w:rPr>
        <w:t xml:space="preserve">Fig. </w:t>
      </w:r>
      <w:r w:rsidR="00F57E1F">
        <w:rPr>
          <w:rFonts w:ascii="Arial" w:hAnsi="Arial" w:cs="Arial"/>
          <w:b/>
          <w:sz w:val="24"/>
          <w:lang w:eastAsia="zh-TW"/>
        </w:rPr>
        <w:t>S</w:t>
      </w:r>
      <w:r w:rsidRPr="00C92929">
        <w:rPr>
          <w:rFonts w:ascii="Arial" w:hAnsi="Arial" w:cs="Arial"/>
          <w:b/>
          <w:sz w:val="24"/>
          <w:lang w:eastAsia="zh-TW"/>
        </w:rPr>
        <w:t xml:space="preserve">1. The distance of each immune cell from tumor cells. </w:t>
      </w:r>
      <w:r w:rsidRPr="00C92929">
        <w:rPr>
          <w:rFonts w:ascii="Arial" w:hAnsi="Arial" w:cs="Arial"/>
          <w:sz w:val="24"/>
          <w:lang w:eastAsia="zh-TW"/>
        </w:rPr>
        <w:t>The distance of each immune cell type from the closest tumor cell in all LEC patients in this study.</w:t>
      </w:r>
    </w:p>
    <w:p w14:paraId="2602574B" w14:textId="4C229A83" w:rsidR="007855F2" w:rsidRDefault="007855F2" w:rsidP="007855F2">
      <w:pPr>
        <w:spacing w:before="120" w:line="480" w:lineRule="auto"/>
        <w:jc w:val="both"/>
        <w:rPr>
          <w:rFonts w:ascii="Arial" w:hAnsi="Arial" w:cs="Arial"/>
          <w:sz w:val="24"/>
          <w:lang w:eastAsia="zh-TW"/>
        </w:rPr>
      </w:pPr>
      <w:r w:rsidRPr="00C92929">
        <w:rPr>
          <w:rFonts w:ascii="Arial" w:hAnsi="Arial" w:cs="Arial"/>
          <w:b/>
          <w:bCs/>
          <w:sz w:val="24"/>
          <w:lang w:eastAsia="zh-TW"/>
        </w:rPr>
        <w:t xml:space="preserve">Fig. </w:t>
      </w:r>
      <w:r w:rsidR="00F57E1F">
        <w:rPr>
          <w:rFonts w:ascii="Arial" w:hAnsi="Arial" w:cs="Arial"/>
          <w:b/>
          <w:bCs/>
          <w:sz w:val="24"/>
          <w:lang w:eastAsia="zh-TW"/>
        </w:rPr>
        <w:t>S</w:t>
      </w:r>
      <w:r>
        <w:rPr>
          <w:rFonts w:ascii="Arial" w:hAnsi="Arial" w:cs="Arial"/>
          <w:b/>
          <w:bCs/>
          <w:sz w:val="24"/>
          <w:lang w:eastAsia="zh-TW"/>
        </w:rPr>
        <w:t>2</w:t>
      </w:r>
      <w:r w:rsidRPr="00C92929">
        <w:rPr>
          <w:rFonts w:ascii="Arial" w:hAnsi="Arial" w:cs="Arial"/>
          <w:b/>
          <w:bCs/>
          <w:sz w:val="24"/>
          <w:lang w:eastAsia="zh-TW"/>
        </w:rPr>
        <w:t>. The association of tumor-infiltrating immune cells with recurren</w:t>
      </w:r>
      <w:r>
        <w:rPr>
          <w:rFonts w:ascii="Arial" w:hAnsi="Arial" w:cs="Arial"/>
          <w:b/>
          <w:bCs/>
          <w:sz w:val="24"/>
          <w:lang w:eastAsia="zh-TW"/>
        </w:rPr>
        <w:t>ce</w:t>
      </w:r>
      <w:r w:rsidRPr="00C92929">
        <w:rPr>
          <w:rFonts w:ascii="Arial" w:hAnsi="Arial" w:cs="Arial"/>
          <w:b/>
          <w:bCs/>
          <w:sz w:val="24"/>
          <w:lang w:eastAsia="zh-TW"/>
        </w:rPr>
        <w:t xml:space="preserve"> in LEC. </w:t>
      </w:r>
      <w:r w:rsidRPr="00C92929">
        <w:rPr>
          <w:rFonts w:ascii="Arial" w:hAnsi="Arial" w:cs="Arial"/>
          <w:bCs/>
          <w:sz w:val="24"/>
          <w:lang w:eastAsia="zh-TW"/>
        </w:rPr>
        <w:t xml:space="preserve">The differences </w:t>
      </w:r>
      <w:bookmarkStart w:id="0" w:name="_GoBack"/>
      <w:bookmarkEnd w:id="0"/>
      <w:r w:rsidRPr="00C92929">
        <w:rPr>
          <w:rFonts w:ascii="Arial" w:hAnsi="Arial" w:cs="Arial"/>
          <w:bCs/>
          <w:sz w:val="24"/>
          <w:lang w:eastAsia="zh-TW"/>
        </w:rPr>
        <w:t>in the infiltrat</w:t>
      </w:r>
      <w:r>
        <w:rPr>
          <w:rFonts w:ascii="Arial" w:hAnsi="Arial" w:cs="Arial"/>
          <w:bCs/>
          <w:sz w:val="24"/>
          <w:lang w:eastAsia="zh-TW"/>
        </w:rPr>
        <w:t>ion</w:t>
      </w:r>
      <w:r w:rsidRPr="00C92929">
        <w:rPr>
          <w:rFonts w:ascii="Arial" w:hAnsi="Arial" w:cs="Arial"/>
          <w:bCs/>
          <w:sz w:val="24"/>
          <w:lang w:eastAsia="zh-TW"/>
        </w:rPr>
        <w:t xml:space="preserve"> probabilit</w:t>
      </w:r>
      <w:r>
        <w:rPr>
          <w:rFonts w:ascii="Arial" w:hAnsi="Arial" w:cs="Arial"/>
          <w:bCs/>
          <w:sz w:val="24"/>
          <w:lang w:eastAsia="zh-TW"/>
        </w:rPr>
        <w:t>ies</w:t>
      </w:r>
      <w:r w:rsidRPr="00C92929">
        <w:rPr>
          <w:rFonts w:ascii="Arial" w:hAnsi="Arial" w:cs="Arial"/>
          <w:bCs/>
          <w:sz w:val="24"/>
          <w:lang w:eastAsia="zh-TW"/>
        </w:rPr>
        <w:t xml:space="preserve"> (cut-off = 25 μm) </w:t>
      </w:r>
      <w:r>
        <w:rPr>
          <w:rFonts w:ascii="Arial" w:hAnsi="Arial" w:cs="Arial"/>
          <w:bCs/>
          <w:sz w:val="24"/>
          <w:lang w:eastAsia="zh-TW"/>
        </w:rPr>
        <w:t xml:space="preserve">for </w:t>
      </w:r>
      <w:r w:rsidRPr="002170C0">
        <w:rPr>
          <w:rFonts w:ascii="Arial" w:hAnsi="Arial" w:cs="Arial"/>
          <w:bCs/>
          <w:sz w:val="24"/>
          <w:lang w:eastAsia="zh-TW"/>
        </w:rPr>
        <w:t>(</w:t>
      </w:r>
      <w:r w:rsidR="00F57E1F">
        <w:rPr>
          <w:rFonts w:ascii="Arial" w:hAnsi="Arial" w:cs="Arial"/>
          <w:b/>
          <w:bCs/>
          <w:sz w:val="24"/>
          <w:lang w:eastAsia="zh-TW"/>
        </w:rPr>
        <w:t>A</w:t>
      </w:r>
      <w:r w:rsidRPr="002170C0">
        <w:rPr>
          <w:rFonts w:ascii="Arial" w:hAnsi="Arial" w:cs="Arial"/>
          <w:bCs/>
          <w:sz w:val="24"/>
          <w:lang w:eastAsia="zh-TW"/>
        </w:rPr>
        <w:t>)</w:t>
      </w:r>
      <w:r w:rsidRPr="00C92929">
        <w:rPr>
          <w:rFonts w:ascii="Arial" w:hAnsi="Arial" w:cs="Arial"/>
          <w:bCs/>
          <w:sz w:val="24"/>
          <w:lang w:eastAsia="zh-TW"/>
        </w:rPr>
        <w:t xml:space="preserve"> </w:t>
      </w:r>
      <w:r w:rsidRPr="00C92929">
        <w:rPr>
          <w:rFonts w:ascii="Arial" w:hAnsi="Arial" w:cs="Arial"/>
          <w:sz w:val="24"/>
          <w:lang w:eastAsia="zh-TW"/>
        </w:rPr>
        <w:t xml:space="preserve">CD4+ T lymphocytes, </w:t>
      </w:r>
      <w:r w:rsidRPr="002170C0">
        <w:rPr>
          <w:rFonts w:ascii="Arial" w:hAnsi="Arial" w:cs="Arial"/>
          <w:bCs/>
          <w:sz w:val="24"/>
          <w:lang w:eastAsia="zh-TW"/>
        </w:rPr>
        <w:t>(</w:t>
      </w:r>
      <w:r w:rsidR="00F57E1F">
        <w:rPr>
          <w:rFonts w:ascii="Arial" w:hAnsi="Arial" w:cs="Arial"/>
          <w:b/>
          <w:sz w:val="24"/>
          <w:lang w:eastAsia="zh-TW"/>
        </w:rPr>
        <w:t>B</w:t>
      </w:r>
      <w:r w:rsidRPr="002170C0">
        <w:rPr>
          <w:rFonts w:ascii="Arial" w:hAnsi="Arial" w:cs="Arial"/>
          <w:bCs/>
          <w:sz w:val="24"/>
          <w:lang w:eastAsia="zh-TW"/>
        </w:rPr>
        <w:t>)</w:t>
      </w:r>
      <w:r w:rsidRPr="00C92929">
        <w:rPr>
          <w:rFonts w:ascii="Arial" w:hAnsi="Arial" w:cs="Arial"/>
          <w:b/>
          <w:sz w:val="24"/>
          <w:lang w:eastAsia="zh-TW"/>
        </w:rPr>
        <w:t xml:space="preserve"> </w:t>
      </w:r>
      <w:r w:rsidRPr="00C92929">
        <w:rPr>
          <w:rFonts w:ascii="Arial" w:hAnsi="Arial" w:cs="Arial"/>
          <w:sz w:val="24"/>
          <w:lang w:eastAsia="zh-TW"/>
        </w:rPr>
        <w:t xml:space="preserve">CD8+ T lymphocytes, </w:t>
      </w:r>
      <w:r w:rsidRPr="002170C0">
        <w:rPr>
          <w:rFonts w:ascii="Arial" w:hAnsi="Arial" w:cs="Arial"/>
          <w:bCs/>
          <w:sz w:val="24"/>
          <w:lang w:eastAsia="zh-TW"/>
        </w:rPr>
        <w:t>(</w:t>
      </w:r>
      <w:r w:rsidR="00F57E1F">
        <w:rPr>
          <w:rFonts w:ascii="Arial" w:hAnsi="Arial" w:cs="Arial"/>
          <w:b/>
          <w:sz w:val="24"/>
          <w:lang w:eastAsia="zh-TW"/>
        </w:rPr>
        <w:t>C</w:t>
      </w:r>
      <w:r w:rsidRPr="002170C0">
        <w:rPr>
          <w:rFonts w:ascii="Arial" w:hAnsi="Arial" w:cs="Arial"/>
          <w:bCs/>
          <w:sz w:val="24"/>
          <w:lang w:eastAsia="zh-TW"/>
        </w:rPr>
        <w:t>)</w:t>
      </w:r>
      <w:r w:rsidRPr="00C92929">
        <w:rPr>
          <w:rFonts w:ascii="Arial" w:hAnsi="Arial" w:cs="Arial"/>
          <w:sz w:val="24"/>
          <w:lang w:eastAsia="zh-TW"/>
        </w:rPr>
        <w:t xml:space="preserve"> CD68+ macrophages, </w:t>
      </w:r>
      <w:r w:rsidRPr="002170C0">
        <w:rPr>
          <w:rFonts w:ascii="Arial" w:hAnsi="Arial" w:cs="Arial"/>
          <w:bCs/>
          <w:sz w:val="24"/>
          <w:lang w:eastAsia="zh-TW"/>
        </w:rPr>
        <w:t>(</w:t>
      </w:r>
      <w:r w:rsidR="00F57E1F">
        <w:rPr>
          <w:rFonts w:ascii="Arial" w:hAnsi="Arial" w:cs="Arial"/>
          <w:b/>
          <w:sz w:val="24"/>
          <w:lang w:eastAsia="zh-TW"/>
        </w:rPr>
        <w:t>D</w:t>
      </w:r>
      <w:r w:rsidRPr="002170C0">
        <w:rPr>
          <w:rFonts w:ascii="Arial" w:hAnsi="Arial" w:cs="Arial"/>
          <w:bCs/>
          <w:sz w:val="24"/>
          <w:lang w:eastAsia="zh-TW"/>
        </w:rPr>
        <w:t>)</w:t>
      </w:r>
      <w:r w:rsidRPr="00C92929">
        <w:rPr>
          <w:rFonts w:ascii="Arial" w:hAnsi="Arial" w:cs="Arial"/>
          <w:sz w:val="24"/>
          <w:lang w:eastAsia="zh-TW"/>
        </w:rPr>
        <w:t xml:space="preserve"> CD20+ B lymphocytes, and </w:t>
      </w:r>
      <w:r w:rsidRPr="002170C0">
        <w:rPr>
          <w:rFonts w:ascii="Arial" w:hAnsi="Arial" w:cs="Arial"/>
          <w:bCs/>
          <w:sz w:val="24"/>
          <w:lang w:eastAsia="zh-TW"/>
        </w:rPr>
        <w:t>(</w:t>
      </w:r>
      <w:r w:rsidR="00F57E1F">
        <w:rPr>
          <w:rFonts w:ascii="Arial" w:hAnsi="Arial" w:cs="Arial"/>
          <w:b/>
          <w:sz w:val="24"/>
          <w:lang w:eastAsia="zh-TW"/>
        </w:rPr>
        <w:t>E</w:t>
      </w:r>
      <w:r w:rsidRPr="002170C0">
        <w:rPr>
          <w:rFonts w:ascii="Arial" w:hAnsi="Arial" w:cs="Arial"/>
          <w:bCs/>
          <w:sz w:val="24"/>
          <w:lang w:eastAsia="zh-TW"/>
        </w:rPr>
        <w:t>)</w:t>
      </w:r>
      <w:r w:rsidRPr="00C92929">
        <w:rPr>
          <w:rFonts w:ascii="Arial" w:hAnsi="Arial" w:cs="Arial"/>
          <w:b/>
          <w:sz w:val="24"/>
          <w:lang w:eastAsia="zh-TW"/>
        </w:rPr>
        <w:t xml:space="preserve"> </w:t>
      </w:r>
      <w:r w:rsidRPr="00C92929">
        <w:rPr>
          <w:rFonts w:ascii="Arial" w:hAnsi="Arial" w:cs="Arial"/>
          <w:sz w:val="24"/>
          <w:lang w:eastAsia="zh-TW"/>
        </w:rPr>
        <w:t xml:space="preserve">CD4+/FoxP3+ </w:t>
      </w:r>
      <w:proofErr w:type="spellStart"/>
      <w:r w:rsidRPr="00C92929">
        <w:rPr>
          <w:rFonts w:ascii="Arial" w:hAnsi="Arial" w:cs="Arial"/>
          <w:sz w:val="24"/>
          <w:lang w:eastAsia="zh-TW"/>
        </w:rPr>
        <w:t>Treg</w:t>
      </w:r>
      <w:r>
        <w:rPr>
          <w:rFonts w:ascii="Arial" w:hAnsi="Arial" w:cs="Arial"/>
          <w:sz w:val="24"/>
          <w:lang w:eastAsia="zh-TW"/>
        </w:rPr>
        <w:t>s</w:t>
      </w:r>
      <w:proofErr w:type="spellEnd"/>
      <w:r w:rsidRPr="00C92929">
        <w:rPr>
          <w:rFonts w:ascii="Arial" w:hAnsi="Arial" w:cs="Arial"/>
          <w:sz w:val="24"/>
          <w:lang w:eastAsia="zh-TW"/>
        </w:rPr>
        <w:t xml:space="preserve"> between LEC patients with and without recurrent events. Treg, regulatory T cell.</w:t>
      </w:r>
    </w:p>
    <w:p w14:paraId="42DB8E45" w14:textId="6A920EED" w:rsidR="007855F2" w:rsidRPr="00C92929" w:rsidRDefault="007855F2" w:rsidP="007855F2">
      <w:pPr>
        <w:spacing w:before="120" w:line="480" w:lineRule="auto"/>
        <w:jc w:val="both"/>
        <w:rPr>
          <w:rFonts w:ascii="Arial" w:hAnsi="Arial" w:cs="Arial"/>
          <w:sz w:val="24"/>
          <w:lang w:eastAsia="zh-TW"/>
        </w:rPr>
      </w:pPr>
      <w:r w:rsidRPr="00C92929">
        <w:rPr>
          <w:rFonts w:ascii="Arial" w:hAnsi="Arial" w:cs="Arial"/>
          <w:b/>
          <w:sz w:val="24"/>
          <w:lang w:eastAsia="zh-TW"/>
        </w:rPr>
        <w:t xml:space="preserve">Table </w:t>
      </w:r>
      <w:r w:rsidR="00F57E1F">
        <w:rPr>
          <w:rFonts w:ascii="Arial" w:hAnsi="Arial" w:cs="Arial"/>
          <w:b/>
          <w:sz w:val="24"/>
          <w:lang w:eastAsia="zh-TW"/>
        </w:rPr>
        <w:t>S</w:t>
      </w:r>
      <w:r>
        <w:rPr>
          <w:rFonts w:ascii="Arial" w:hAnsi="Arial" w:cs="Arial"/>
          <w:b/>
          <w:sz w:val="24"/>
          <w:lang w:eastAsia="zh-TW"/>
        </w:rPr>
        <w:t>1</w:t>
      </w:r>
      <w:r w:rsidRPr="00C92929">
        <w:rPr>
          <w:rFonts w:ascii="Arial" w:hAnsi="Arial" w:cs="Arial"/>
          <w:b/>
          <w:sz w:val="24"/>
          <w:lang w:eastAsia="zh-TW"/>
        </w:rPr>
        <w:t xml:space="preserve">. </w:t>
      </w:r>
      <w:r w:rsidRPr="002170C0">
        <w:rPr>
          <w:rFonts w:ascii="Arial" w:hAnsi="Arial" w:cs="Arial"/>
          <w:bCs/>
          <w:sz w:val="24"/>
          <w:lang w:eastAsia="zh-TW"/>
        </w:rPr>
        <w:t>The clinical information of LEC patients.</w:t>
      </w:r>
    </w:p>
    <w:p w14:paraId="7BEDC57A" w14:textId="237C376F" w:rsidR="007855F2" w:rsidRPr="00010DF3" w:rsidRDefault="007855F2" w:rsidP="007855F2">
      <w:pPr>
        <w:spacing w:before="120" w:line="480" w:lineRule="auto"/>
        <w:jc w:val="both"/>
        <w:rPr>
          <w:rFonts w:ascii="Arial" w:hAnsi="Arial" w:cs="Arial"/>
          <w:b/>
          <w:sz w:val="24"/>
          <w:lang w:eastAsia="zh-TW"/>
        </w:rPr>
      </w:pPr>
      <w:r w:rsidRPr="00C92929">
        <w:rPr>
          <w:rFonts w:ascii="Arial" w:hAnsi="Arial" w:cs="Arial"/>
          <w:b/>
          <w:sz w:val="24"/>
          <w:lang w:eastAsia="zh-TW"/>
        </w:rPr>
        <w:t xml:space="preserve">Table </w:t>
      </w:r>
      <w:r w:rsidR="00F57E1F">
        <w:rPr>
          <w:rFonts w:ascii="Arial" w:hAnsi="Arial" w:cs="Arial"/>
          <w:b/>
          <w:sz w:val="24"/>
          <w:lang w:eastAsia="zh-TW"/>
        </w:rPr>
        <w:t>S</w:t>
      </w:r>
      <w:r>
        <w:rPr>
          <w:rFonts w:ascii="Arial" w:hAnsi="Arial" w:cs="Arial"/>
          <w:b/>
          <w:sz w:val="24"/>
          <w:lang w:eastAsia="zh-TW"/>
        </w:rPr>
        <w:t>2</w:t>
      </w:r>
      <w:r w:rsidRPr="00C92929">
        <w:rPr>
          <w:rFonts w:ascii="Arial" w:hAnsi="Arial" w:cs="Arial"/>
          <w:b/>
          <w:sz w:val="24"/>
          <w:lang w:eastAsia="zh-TW"/>
        </w:rPr>
        <w:t xml:space="preserve">. </w:t>
      </w:r>
      <w:r w:rsidRPr="002170C0">
        <w:rPr>
          <w:rFonts w:ascii="Arial" w:hAnsi="Arial" w:cs="Arial"/>
          <w:bCs/>
          <w:sz w:val="24"/>
          <w:lang w:eastAsia="zh-TW"/>
        </w:rPr>
        <w:t>The information of antibodies used for Polaris staining.</w:t>
      </w:r>
    </w:p>
    <w:p w14:paraId="28D75D1A" w14:textId="77777777" w:rsidR="00A95C94" w:rsidRDefault="00A95C94"/>
    <w:sectPr w:rsidR="00A95C94" w:rsidSect="00313E3C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E4854" w14:textId="77777777" w:rsidR="004F2A08" w:rsidRDefault="004F2A08" w:rsidP="007855F2">
      <w:r>
        <w:separator/>
      </w:r>
    </w:p>
  </w:endnote>
  <w:endnote w:type="continuationSeparator" w:id="0">
    <w:p w14:paraId="68D10C58" w14:textId="77777777" w:rsidR="004F2A08" w:rsidRDefault="004F2A08" w:rsidP="00785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2756620"/>
      <w:docPartObj>
        <w:docPartGallery w:val="Page Numbers (Bottom of Page)"/>
        <w:docPartUnique/>
      </w:docPartObj>
    </w:sdtPr>
    <w:sdtEndPr/>
    <w:sdtContent>
      <w:p w14:paraId="6BBDE668" w14:textId="77777777" w:rsidR="00CE1B9D" w:rsidRDefault="005A65B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C1913">
          <w:rPr>
            <w:noProof/>
            <w:lang w:val="zh-TW"/>
          </w:rPr>
          <w:t>4</w:t>
        </w:r>
        <w:r>
          <w:fldChar w:fldCharType="end"/>
        </w:r>
      </w:p>
    </w:sdtContent>
  </w:sdt>
  <w:p w14:paraId="6F3D252E" w14:textId="77777777" w:rsidR="00CE1B9D" w:rsidRDefault="004F2A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22749" w14:textId="77777777" w:rsidR="004F2A08" w:rsidRDefault="004F2A08" w:rsidP="007855F2">
      <w:r>
        <w:separator/>
      </w:r>
    </w:p>
  </w:footnote>
  <w:footnote w:type="continuationSeparator" w:id="0">
    <w:p w14:paraId="7713EDE2" w14:textId="77777777" w:rsidR="004F2A08" w:rsidRDefault="004F2A08" w:rsidP="007855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22"/>
    <w:rsid w:val="00082536"/>
    <w:rsid w:val="001A5F22"/>
    <w:rsid w:val="004F2A08"/>
    <w:rsid w:val="005A65BF"/>
    <w:rsid w:val="007855F2"/>
    <w:rsid w:val="00A417D0"/>
    <w:rsid w:val="00A95C94"/>
    <w:rsid w:val="00F57E1F"/>
    <w:rsid w:val="00FC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0C06F"/>
  <w15:chartTrackingRefBased/>
  <w15:docId w15:val="{C0C53F6D-50AB-40E4-8956-C5FF24BE8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55F2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55F2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lang w:eastAsia="zh-TW"/>
    </w:rPr>
  </w:style>
  <w:style w:type="character" w:customStyle="1" w:styleId="a4">
    <w:name w:val="頁首 字元"/>
    <w:basedOn w:val="a0"/>
    <w:link w:val="a3"/>
    <w:uiPriority w:val="99"/>
    <w:rsid w:val="007855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855F2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lang w:eastAsia="zh-TW"/>
    </w:rPr>
  </w:style>
  <w:style w:type="character" w:customStyle="1" w:styleId="a6">
    <w:name w:val="頁尾 字元"/>
    <w:basedOn w:val="a0"/>
    <w:link w:val="a5"/>
    <w:uiPriority w:val="99"/>
    <w:rsid w:val="007855F2"/>
    <w:rPr>
      <w:sz w:val="20"/>
      <w:szCs w:val="20"/>
    </w:rPr>
  </w:style>
  <w:style w:type="character" w:styleId="a7">
    <w:name w:val="line number"/>
    <w:basedOn w:val="a0"/>
    <w:uiPriority w:val="99"/>
    <w:semiHidden/>
    <w:unhideWhenUsed/>
    <w:rsid w:val="0078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558</Characters>
  <Application>Microsoft Office Word</Application>
  <DocSecurity>0</DocSecurity>
  <Lines>6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Chia-Chi Hsu</dc:creator>
  <cp:keywords/>
  <dc:description/>
  <cp:lastModifiedBy>Chia-Chi Hsu</cp:lastModifiedBy>
  <cp:revision>4</cp:revision>
  <dcterms:created xsi:type="dcterms:W3CDTF">2022-06-08T08:31:00Z</dcterms:created>
  <dcterms:modified xsi:type="dcterms:W3CDTF">2022-09-07T16:11:00Z</dcterms:modified>
</cp:coreProperties>
</file>