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D20AD" w14:textId="77777777" w:rsidR="006673EB" w:rsidRPr="003F4F7C" w:rsidRDefault="006673EB" w:rsidP="006673EB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3F4F7C">
        <w:rPr>
          <w:rFonts w:ascii="Times New Roman" w:hAnsi="Times New Roman" w:cs="Times New Roman"/>
          <w:b/>
          <w:bCs/>
          <w:color w:val="000000" w:themeColor="text1"/>
        </w:rPr>
        <w:t xml:space="preserve">Supplementary </w:t>
      </w:r>
      <w:r w:rsidRPr="003F4F7C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Table 1 </w:t>
      </w:r>
      <w:r w:rsidRPr="00282B60">
        <w:rPr>
          <w:rFonts w:ascii="Times New Roman" w:hAnsi="Times New Roman" w:cs="Times New Roman"/>
          <w:color w:val="000000" w:themeColor="text1"/>
          <w:szCs w:val="21"/>
        </w:rPr>
        <w:t>Subgroup analysis of effect of MetS and its components on BCRFS using the multivariate Cox proportional hazards model in RP patients after PSM.</w:t>
      </w:r>
    </w:p>
    <w:tbl>
      <w:tblPr>
        <w:tblW w:w="6000" w:type="pct"/>
        <w:jc w:val="center"/>
        <w:tblLook w:val="04A0" w:firstRow="1" w:lastRow="0" w:firstColumn="1" w:lastColumn="0" w:noHBand="0" w:noVBand="1"/>
      </w:tblPr>
      <w:tblGrid>
        <w:gridCol w:w="1655"/>
        <w:gridCol w:w="1658"/>
        <w:gridCol w:w="781"/>
        <w:gridCol w:w="1746"/>
        <w:gridCol w:w="781"/>
        <w:gridCol w:w="1755"/>
        <w:gridCol w:w="781"/>
        <w:gridCol w:w="1759"/>
        <w:gridCol w:w="781"/>
        <w:gridCol w:w="1759"/>
        <w:gridCol w:w="781"/>
        <w:gridCol w:w="1732"/>
        <w:gridCol w:w="781"/>
      </w:tblGrid>
      <w:tr w:rsidR="006673EB" w:rsidRPr="000956B2" w14:paraId="65F90442" w14:textId="77777777" w:rsidTr="00F4767B">
        <w:trPr>
          <w:trHeight w:val="310"/>
          <w:jc w:val="center"/>
        </w:trPr>
        <w:tc>
          <w:tcPr>
            <w:tcW w:w="49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DB44BF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Subgroups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91A32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MetS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ED399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BMI 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8497C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D6AA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Hyperglycemia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2694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Hypertriglyceridemia</w:t>
            </w:r>
          </w:p>
        </w:tc>
        <w:tc>
          <w:tcPr>
            <w:tcW w:w="75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C81E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Low HDL-C</w:t>
            </w:r>
          </w:p>
        </w:tc>
      </w:tr>
      <w:tr w:rsidR="006673EB" w:rsidRPr="000956B2" w14:paraId="54FE981F" w14:textId="77777777" w:rsidTr="00F4767B">
        <w:trPr>
          <w:trHeight w:val="310"/>
          <w:jc w:val="center"/>
        </w:trPr>
        <w:tc>
          <w:tcPr>
            <w:tcW w:w="49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253E42" w14:textId="77777777" w:rsidR="006673EB" w:rsidRPr="000956B2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21B21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7A0D2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 value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17E57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8B8BA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 value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3B1C8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802F2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 value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5EE15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B7240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 value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AB3D3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196CB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 value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2CE39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E50CD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956B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 value</w:t>
            </w:r>
          </w:p>
        </w:tc>
      </w:tr>
      <w:tr w:rsidR="006673EB" w:rsidRPr="000956B2" w14:paraId="400286FA" w14:textId="77777777" w:rsidTr="00F4767B">
        <w:trPr>
          <w:trHeight w:val="310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BA53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CC8F" w14:textId="77777777" w:rsidR="006673EB" w:rsidRPr="000956B2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4B96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97D3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6DCB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CD0E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506C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443B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7528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64B0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6FA8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50F4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8113" w14:textId="77777777" w:rsidR="006673EB" w:rsidRPr="000956B2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673EB" w:rsidRPr="000956B2" w14:paraId="3E5BEBD3" w14:textId="77777777" w:rsidTr="00F4767B">
        <w:trPr>
          <w:trHeight w:val="310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ECD4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&lt;70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49D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0.450 (0.092-2.186)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D296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0.322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ACA5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1.686 (0.615-4.621)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FBFF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0.310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5F78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1.619 (0.486-5.398)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65C5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0.433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14FA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2.590 (0.824-8.143)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8F90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71DC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2.231 (0.662-7.515)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E9FF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0.195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DD1D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0.519 (0.176-1.528)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7694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0.234</w:t>
            </w:r>
          </w:p>
        </w:tc>
      </w:tr>
      <w:tr w:rsidR="006673EB" w:rsidRPr="000956B2" w14:paraId="3CC815F1" w14:textId="77777777" w:rsidTr="00F4767B">
        <w:trPr>
          <w:trHeight w:val="310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D265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≥70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573D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0.378 (0.093-1.539)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A43D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0.175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9346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3.128 (1.134-8.626)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B97A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0.028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3704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3.196 (0.873-11.706)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690C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0.079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CDF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1.597 (0.603-4.235)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906B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0.346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0CDF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2.856 (1.002-8.142)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A31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0.050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D8FD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1.373 (0.502-3.753)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32C3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0.537</w:t>
            </w:r>
          </w:p>
        </w:tc>
      </w:tr>
      <w:tr w:rsidR="006673EB" w:rsidRPr="000956B2" w14:paraId="3DC95A7A" w14:textId="77777777" w:rsidTr="00F4767B">
        <w:trPr>
          <w:trHeight w:val="310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93BE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BMI 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CE04" w14:textId="77777777" w:rsidR="006673EB" w:rsidRPr="008F2C6D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622A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E8FC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CB9C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051F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7438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48C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0297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1DD8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A9C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2DFB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C53C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673EB" w:rsidRPr="000956B2" w14:paraId="40D4D2C3" w14:textId="77777777" w:rsidTr="00F4767B">
        <w:trPr>
          <w:trHeight w:val="310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BF54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BMI&lt;25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DE84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0.337 (0.057-1.980)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6876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0.229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5008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2298" w14:textId="77777777" w:rsidR="006673EB" w:rsidRPr="008F2C6D" w:rsidRDefault="006673EB" w:rsidP="00F4767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D2F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0.414 (0.098-1.746)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6550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0.230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7325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3.421 (1.225-9.553)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3E6A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388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1.697 (0.489-5.889)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92F1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0.405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2A14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1.017 (0.299-3.465)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04EC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0.978</w:t>
            </w:r>
          </w:p>
        </w:tc>
      </w:tr>
      <w:tr w:rsidR="006673EB" w:rsidRPr="000956B2" w14:paraId="1CC73502" w14:textId="77777777" w:rsidTr="00F4767B">
        <w:trPr>
          <w:trHeight w:val="310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5496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BMI≥25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DED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0.390 (0.111-1.372)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1B4D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0.143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252D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FEC5" w14:textId="77777777" w:rsidR="006673EB" w:rsidRPr="008F2C6D" w:rsidRDefault="006673EB" w:rsidP="00F4767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BA17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2.053 (0.756-5.571)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B4D5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0.158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3D38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3.020 (1.264-7.215)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98A4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7278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4.093 (1.610-10.408)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237B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1273D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0.632 (0.254-1.574)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04E3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0.324</w:t>
            </w:r>
          </w:p>
        </w:tc>
      </w:tr>
      <w:tr w:rsidR="006673EB" w:rsidRPr="000956B2" w14:paraId="2C175CC0" w14:textId="77777777" w:rsidTr="00F4767B">
        <w:trPr>
          <w:trHeight w:val="310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5E94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PSA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06DF" w14:textId="77777777" w:rsidR="006673EB" w:rsidRPr="008F2C6D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47D8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F11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3ECD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F58B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C2BE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C66A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D713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FCCC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F28E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0042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D98A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673EB" w:rsidRPr="000956B2" w14:paraId="6275A162" w14:textId="77777777" w:rsidTr="00F4767B">
        <w:trPr>
          <w:trHeight w:val="310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EE85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&lt;20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23B5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0.300 (0.071-1.274)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A3DB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DEE0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2.366 (0.870-6.437)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1ACD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0.092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2C1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1.968 (0.638-6.072)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9E10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0.239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A3A2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2.153 (0.826-5.611)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2CD5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0.117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BCF2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3.703 (1.457-9.411)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7A63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0613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0.615 (0.221-1.709)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E624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0.351</w:t>
            </w:r>
          </w:p>
        </w:tc>
      </w:tr>
      <w:tr w:rsidR="006673EB" w:rsidRPr="000956B2" w14:paraId="0748AFE2" w14:textId="77777777" w:rsidTr="00F4767B">
        <w:trPr>
          <w:trHeight w:val="310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102E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≥20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9DE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0.473 (0.074-3.009)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CE62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0.428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5E2A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3.103 (0.928-10.374)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65EC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0.066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E187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1.476 (0.343-6.346)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5ED3C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0.601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CD93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4.012 (1.102-14.607)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2B6A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3F06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1.747 (0.364-8.380)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A7E4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0.486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A015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1.154 (0.343-3.882)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1FB2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0.817</w:t>
            </w:r>
          </w:p>
        </w:tc>
      </w:tr>
      <w:tr w:rsidR="006673EB" w:rsidRPr="000956B2" w14:paraId="5E7F7A81" w14:textId="77777777" w:rsidTr="00F4767B">
        <w:trPr>
          <w:trHeight w:val="310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17C5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Pathologic T Stage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898D" w14:textId="77777777" w:rsidR="006673EB" w:rsidRPr="008F2C6D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CDC7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FFD2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DB6E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D106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804A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57B3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2614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7BA5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537D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C7A4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A144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673EB" w:rsidRPr="000956B2" w14:paraId="47E66AFD" w14:textId="77777777" w:rsidTr="00F4767B">
        <w:trPr>
          <w:trHeight w:val="310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87AB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OCD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9F0A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0.357 (0.087-1.459)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F608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0.152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81F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1.367 (0.478-3.908)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0AF8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0.559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99F3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2.320 (0.681-7.901)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A82F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0.178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1A05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5.419 (1.763-16.653)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10E7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34A6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3.586 (1.225-10.500)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B021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A413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0.705 (0.274-1.812)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4EB0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0.468</w:t>
            </w:r>
          </w:p>
        </w:tc>
      </w:tr>
      <w:tr w:rsidR="006673EB" w:rsidRPr="000956B2" w14:paraId="0E740A3E" w14:textId="77777777" w:rsidTr="00F4767B">
        <w:trPr>
          <w:trHeight w:val="310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3676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NOCD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42CE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0.290 (0.063-1.338)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AF14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6EBA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3.243 (1.014-10.373)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B4F5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0.047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D73F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1.353 (0.401-4.560)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673A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0.626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ED4C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1.559 (0.618-3.936)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2C31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0.347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1464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3.140 (0.910-10.834)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09D5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0.070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117D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0.703 (0.241-2.047)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AB7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0.518</w:t>
            </w:r>
          </w:p>
        </w:tc>
      </w:tr>
      <w:tr w:rsidR="006673EB" w:rsidRPr="000956B2" w14:paraId="3B42B294" w14:textId="77777777" w:rsidTr="00F4767B">
        <w:trPr>
          <w:trHeight w:val="310"/>
          <w:jc w:val="center"/>
        </w:trPr>
        <w:tc>
          <w:tcPr>
            <w:tcW w:w="9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925D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Pathologic Gleason score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C936" w14:textId="77777777" w:rsidR="006673EB" w:rsidRPr="008F2C6D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E4C6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56B2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D18B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840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0C23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5D66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0538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163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8397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0D7F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673EB" w:rsidRPr="000956B2" w14:paraId="6D28B705" w14:textId="77777777" w:rsidTr="00F4767B">
        <w:trPr>
          <w:trHeight w:val="310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B1C2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Low (GS&lt;8)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18B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0.459 (0.107-1.979)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425C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0.296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6C0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2.099 (0.691-6.381)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59FC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0.191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BB50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2.544 (0.671-9.637)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D0B1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0.169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EDF8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3.301 (1.018-10.700)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0A80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0.047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AE4F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4.777 (1.677-13.612)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F66B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7264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0.990 (0.378-2.597)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2232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0.984</w:t>
            </w:r>
          </w:p>
        </w:tc>
      </w:tr>
      <w:tr w:rsidR="006673EB" w:rsidRPr="000956B2" w14:paraId="7915D240" w14:textId="77777777" w:rsidTr="00F4767B">
        <w:trPr>
          <w:trHeight w:val="310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395F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High (GS≥8)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C36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0.274 (0.061-1.225)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5B13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0.090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D021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2.177 (0.804-5.894)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4EDE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0.126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5C0F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1.206 (0.411-3.545)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9B3E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0.733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8AAA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1.880 (0.749-4.720)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8063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0.179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2DA2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2.979 (0.862-10.296)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6742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0.085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2CC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0.529 (0.175-1.597)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04BE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0.259</w:t>
            </w:r>
          </w:p>
        </w:tc>
      </w:tr>
      <w:tr w:rsidR="006673EB" w:rsidRPr="000956B2" w14:paraId="3FD55073" w14:textId="77777777" w:rsidTr="00F4767B">
        <w:trPr>
          <w:trHeight w:val="310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CA60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Surgical margin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98B9" w14:textId="77777777" w:rsidR="006673EB" w:rsidRPr="008F2C6D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AE7F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2E4E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3CF4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3596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5FE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2BC4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AD12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69D6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1441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6CF78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D781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673EB" w:rsidRPr="000956B2" w14:paraId="5BC45D32" w14:textId="77777777" w:rsidTr="00F4767B">
        <w:trPr>
          <w:trHeight w:val="310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0FEC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N</w:t>
            </w:r>
            <w:r w:rsidRPr="00282B6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egative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C57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0.292 (0.077-1.107)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8CCC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0.070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3FC8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1.784 (0.679-4.685)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B50B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0.240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5B96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1.859 (0.500-6.910)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553F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0.355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1DDE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2.484 (0.928-6.650)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882B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0.070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AE25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4.232 (1.681-10.654)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70B9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3448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1.099 (0.436-2.773)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B9FA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0.841</w:t>
            </w:r>
          </w:p>
        </w:tc>
      </w:tr>
      <w:tr w:rsidR="006673EB" w:rsidRPr="000956B2" w14:paraId="25D8E97E" w14:textId="77777777" w:rsidTr="00F4767B">
        <w:trPr>
          <w:trHeight w:val="310"/>
          <w:jc w:val="center"/>
        </w:trPr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83BE8" w14:textId="77777777" w:rsidR="006673EB" w:rsidRPr="00282B60" w:rsidRDefault="006673EB" w:rsidP="00F476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B6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Positive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EE69B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0.875 (0.180-4.250)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1B268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0.869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6216B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1.961 (0.600-6.410)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CACFC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0.265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51258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1.278 (0.423-3.865)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D88CC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0.664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5B0E3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2.535 (0.994-6.464)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F9F7A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0.051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5C8D7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1.788 (0.545-5.871)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6A6D6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0.338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B4B91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0.303 (0.081-1.143)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EBBD7" w14:textId="77777777" w:rsidR="006673EB" w:rsidRPr="008F2C6D" w:rsidRDefault="006673EB" w:rsidP="00F4767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F2C6D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0.078</w:t>
            </w:r>
          </w:p>
        </w:tc>
      </w:tr>
    </w:tbl>
    <w:p w14:paraId="0D825E11" w14:textId="77777777" w:rsidR="006673EB" w:rsidRPr="009259E0" w:rsidRDefault="006673EB" w:rsidP="006673EB">
      <w:pPr>
        <w:rPr>
          <w:rFonts w:ascii="Times New Roman" w:hAnsi="Times New Roman" w:cs="Times New Roman"/>
          <w:sz w:val="18"/>
          <w:szCs w:val="18"/>
        </w:rPr>
      </w:pPr>
      <w:bookmarkStart w:id="0" w:name="_Hlk113393488"/>
      <w:r w:rsidRPr="009259E0">
        <w:rPr>
          <w:rFonts w:ascii="Times New Roman" w:eastAsia="宋体" w:hAnsi="Times New Roman" w:cs="Times New Roman"/>
          <w:bCs/>
          <w:sz w:val="18"/>
          <w:szCs w:val="18"/>
        </w:rPr>
        <w:t>BCRFS, BCR-free survival; BMI</w:t>
      </w:r>
      <w:r w:rsidRPr="009259E0">
        <w:rPr>
          <w:rFonts w:ascii="Times New Roman" w:eastAsia="宋体" w:hAnsi="Times New Roman" w:cs="Times New Roman" w:hint="eastAsia"/>
          <w:bCs/>
          <w:sz w:val="18"/>
          <w:szCs w:val="18"/>
        </w:rPr>
        <w:t>,</w:t>
      </w:r>
      <w:r w:rsidRPr="009259E0">
        <w:rPr>
          <w:rFonts w:ascii="Times New Roman" w:eastAsia="宋体" w:hAnsi="Times New Roman" w:cs="Times New Roman"/>
          <w:bCs/>
          <w:sz w:val="18"/>
          <w:szCs w:val="18"/>
        </w:rPr>
        <w:t xml:space="preserve"> </w:t>
      </w:r>
      <w:r w:rsidRPr="009259E0">
        <w:rPr>
          <w:rFonts w:ascii="Times New Roman" w:eastAsia="宋体" w:hAnsi="Times New Roman" w:cs="Times New Roman" w:hint="eastAsia"/>
          <w:bCs/>
          <w:sz w:val="18"/>
          <w:szCs w:val="18"/>
        </w:rPr>
        <w:t>b</w:t>
      </w:r>
      <w:r w:rsidRPr="009259E0">
        <w:rPr>
          <w:rFonts w:ascii="Times New Roman" w:eastAsia="宋体" w:hAnsi="Times New Roman" w:cs="Times New Roman"/>
          <w:bCs/>
          <w:sz w:val="18"/>
          <w:szCs w:val="18"/>
        </w:rPr>
        <w:t>ody mass index</w:t>
      </w:r>
      <w:r w:rsidRPr="009259E0">
        <w:rPr>
          <w:rFonts w:ascii="Times New Roman" w:eastAsia="宋体" w:hAnsi="Times New Roman" w:cs="Times New Roman" w:hint="eastAsia"/>
          <w:bCs/>
          <w:sz w:val="18"/>
          <w:szCs w:val="18"/>
        </w:rPr>
        <w:t>;</w:t>
      </w:r>
      <w:r w:rsidRPr="009259E0">
        <w:rPr>
          <w:rFonts w:ascii="Times New Roman" w:eastAsia="宋体" w:hAnsi="Times New Roman" w:cs="Times New Roman"/>
          <w:bCs/>
          <w:sz w:val="18"/>
          <w:szCs w:val="18"/>
        </w:rPr>
        <w:t xml:space="preserve"> CI, confidence interval; GS, Gleason score; </w:t>
      </w:r>
      <w:r w:rsidRPr="009259E0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HDL-C</w:t>
      </w:r>
      <w:r w:rsidRPr="009259E0">
        <w:rPr>
          <w:rFonts w:ascii="Times New Roman" w:eastAsia="宋体" w:hAnsi="Times New Roman" w:cs="Times New Roman"/>
          <w:bCs/>
          <w:sz w:val="18"/>
          <w:szCs w:val="18"/>
        </w:rPr>
        <w:t>, high density lipoprotein</w:t>
      </w:r>
      <w:r w:rsidRPr="009259E0">
        <w:rPr>
          <w:rFonts w:ascii="Times New Roman" w:eastAsia="宋体" w:hAnsi="Times New Roman" w:cs="Times New Roman" w:hint="eastAsia"/>
          <w:bCs/>
          <w:sz w:val="18"/>
          <w:szCs w:val="18"/>
        </w:rPr>
        <w:t xml:space="preserve"> </w:t>
      </w:r>
      <w:r w:rsidRPr="009259E0">
        <w:rPr>
          <w:rFonts w:ascii="Times New Roman" w:eastAsia="宋体" w:hAnsi="Times New Roman" w:cs="Times New Roman"/>
          <w:bCs/>
          <w:sz w:val="18"/>
          <w:szCs w:val="18"/>
        </w:rPr>
        <w:t xml:space="preserve">cholesterol; HR, hazard ratio; MetS, </w:t>
      </w:r>
      <w:r w:rsidRPr="009259E0">
        <w:rPr>
          <w:rFonts w:ascii="Times New Roman" w:hAnsi="Times New Roman" w:cs="Times New Roman"/>
          <w:bCs/>
          <w:sz w:val="18"/>
          <w:szCs w:val="18"/>
        </w:rPr>
        <w:t>metabolic syndrome</w:t>
      </w:r>
      <w:r w:rsidRPr="009259E0">
        <w:rPr>
          <w:rFonts w:ascii="Times New Roman" w:eastAsia="宋体" w:hAnsi="Times New Roman" w:cs="Times New Roman"/>
          <w:bCs/>
          <w:sz w:val="18"/>
          <w:szCs w:val="18"/>
        </w:rPr>
        <w:t xml:space="preserve">; </w:t>
      </w:r>
      <w:r w:rsidRPr="009259E0">
        <w:rPr>
          <w:rFonts w:ascii="Times New Roman" w:hAnsi="Times New Roman" w:cs="Times New Roman"/>
          <w:bCs/>
          <w:sz w:val="18"/>
          <w:szCs w:val="18"/>
        </w:rPr>
        <w:t xml:space="preserve">NOCD, non-organ confined disease; OCD, organ confined disease; </w:t>
      </w:r>
      <w:r w:rsidRPr="009259E0">
        <w:rPr>
          <w:rFonts w:ascii="Times New Roman" w:eastAsia="宋体" w:hAnsi="Times New Roman" w:cs="Times New Roman"/>
          <w:bCs/>
          <w:sz w:val="18"/>
          <w:szCs w:val="18"/>
        </w:rPr>
        <w:t xml:space="preserve">PSA, </w:t>
      </w:r>
      <w:r w:rsidRPr="009259E0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prostate specific antigen</w:t>
      </w:r>
      <w:r w:rsidRPr="009259E0">
        <w:rPr>
          <w:rFonts w:ascii="Times New Roman" w:eastAsia="宋体" w:hAnsi="Times New Roman" w:cs="Times New Roman"/>
          <w:bCs/>
          <w:sz w:val="18"/>
          <w:szCs w:val="18"/>
        </w:rPr>
        <w:t>; PSM, propensity score matching; RP, radical prostatectomy</w:t>
      </w:r>
      <w:r w:rsidRPr="009259E0">
        <w:rPr>
          <w:rFonts w:ascii="Times New Roman" w:hAnsi="Times New Roman" w:cs="Times New Roman"/>
          <w:sz w:val="18"/>
          <w:szCs w:val="18"/>
        </w:rPr>
        <w:t>.</w:t>
      </w:r>
    </w:p>
    <w:bookmarkEnd w:id="0"/>
    <w:p w14:paraId="09230378" w14:textId="77777777" w:rsidR="006673EB" w:rsidRPr="006673EB" w:rsidRDefault="006673EB"/>
    <w:sectPr w:rsidR="006673EB" w:rsidRPr="006673EB" w:rsidSect="006673E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3EB"/>
    <w:rsid w:val="0066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6B381"/>
  <w15:chartTrackingRefBased/>
  <w15:docId w15:val="{C8D3102B-EDA0-4083-AF28-8E1C8911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3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泽南</dc:creator>
  <cp:keywords/>
  <dc:description/>
  <cp:lastModifiedBy>刘 泽南</cp:lastModifiedBy>
  <cp:revision>1</cp:revision>
  <dcterms:created xsi:type="dcterms:W3CDTF">2022-09-14T13:05:00Z</dcterms:created>
  <dcterms:modified xsi:type="dcterms:W3CDTF">2022-09-14T13:05:00Z</dcterms:modified>
</cp:coreProperties>
</file>