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BB792" w14:textId="77777777" w:rsidR="009B162E" w:rsidRPr="009B162E" w:rsidRDefault="009B162E" w:rsidP="00DB5D7B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9B162E">
        <w:rPr>
          <w:rFonts w:asciiTheme="majorBidi" w:hAnsiTheme="majorBidi" w:cstheme="majorBidi"/>
          <w:b/>
          <w:bCs/>
          <w:sz w:val="24"/>
          <w:szCs w:val="24"/>
        </w:rPr>
        <w:t>Supplementary File 1:</w:t>
      </w:r>
    </w:p>
    <w:p w14:paraId="3B8A7002" w14:textId="44B04B41" w:rsidR="00DB5D7B" w:rsidRPr="009B162E" w:rsidRDefault="00DB5D7B" w:rsidP="00BA19FF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9B162E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9B162E" w:rsidRPr="009B162E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9B162E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9B162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A19FF">
        <w:rPr>
          <w:rFonts w:asciiTheme="majorBidi" w:hAnsiTheme="majorBidi" w:cstheme="majorBidi"/>
          <w:sz w:val="24"/>
          <w:szCs w:val="24"/>
        </w:rPr>
        <w:t>The distribution of Cyclin D1 staini</w:t>
      </w:r>
      <w:bookmarkStart w:id="0" w:name="_GoBack"/>
      <w:bookmarkEnd w:id="0"/>
      <w:r w:rsidR="00BA19FF">
        <w:rPr>
          <w:rFonts w:asciiTheme="majorBidi" w:hAnsiTheme="majorBidi" w:cstheme="majorBidi"/>
          <w:sz w:val="24"/>
          <w:szCs w:val="24"/>
        </w:rPr>
        <w:t xml:space="preserve">ng results, 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>a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ngiolymphatic 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>invasion, p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>erineural invasion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>, f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amily 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>h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>istory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, and </w:t>
      </w:r>
      <w:r w:rsidR="00BA19FF" w:rsidRPr="00CC1452">
        <w:rPr>
          <w:rFonts w:asciiTheme="majorBidi" w:eastAsia="Times New Roman" w:hAnsiTheme="majorBidi" w:cstheme="majorBidi"/>
          <w:color w:val="000000"/>
          <w:sz w:val="24"/>
          <w:szCs w:val="24"/>
        </w:rPr>
        <w:t>Gleason score</w:t>
      </w:r>
      <w:r w:rsidR="00BA19F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among BPH and PC patients</w:t>
      </w:r>
    </w:p>
    <w:tbl>
      <w:tblPr>
        <w:tblW w:w="8686" w:type="dxa"/>
        <w:tblLook w:val="04A0" w:firstRow="1" w:lastRow="0" w:firstColumn="1" w:lastColumn="0" w:noHBand="0" w:noVBand="1"/>
      </w:tblPr>
      <w:tblGrid>
        <w:gridCol w:w="1996"/>
        <w:gridCol w:w="1911"/>
        <w:gridCol w:w="2008"/>
        <w:gridCol w:w="1529"/>
        <w:gridCol w:w="1242"/>
      </w:tblGrid>
      <w:tr w:rsidR="00DB5D7B" w:rsidRPr="00CC1452" w14:paraId="14D655D8" w14:textId="77777777" w:rsidTr="00BA19FF">
        <w:trPr>
          <w:trHeight w:val="236"/>
        </w:trPr>
        <w:tc>
          <w:tcPr>
            <w:tcW w:w="199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7C7BB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  <w:p w14:paraId="64B623F4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A8E2B5F" w14:textId="794C89E4" w:rsidR="00DB5D7B" w:rsidRPr="009B162E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B162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Diagnosis</w:t>
            </w:r>
            <w:r w:rsid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152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22AC48" w14:textId="77777777" w:rsidR="00DB5D7B" w:rsidRPr="00BA19FF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83F03" w14:textId="77777777" w:rsidR="00DB5D7B" w:rsidRPr="00BA19FF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 value</w:t>
            </w:r>
          </w:p>
        </w:tc>
      </w:tr>
      <w:tr w:rsidR="00DB5D7B" w:rsidRPr="00CC1452" w14:paraId="59BF278C" w14:textId="77777777" w:rsidTr="00BA19FF">
        <w:trPr>
          <w:trHeight w:val="236"/>
        </w:trPr>
        <w:tc>
          <w:tcPr>
            <w:tcW w:w="199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A80DC4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5114A" w14:textId="3EC9782A" w:rsidR="00DB5D7B" w:rsidRPr="009B162E" w:rsidRDefault="009B162E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BPH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50BBE" w14:textId="70FFD42A" w:rsidR="00DB5D7B" w:rsidRPr="009B162E" w:rsidRDefault="009B162E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PC</w:t>
            </w:r>
          </w:p>
        </w:tc>
        <w:tc>
          <w:tcPr>
            <w:tcW w:w="15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7032EB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5E325F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6EA59709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5D192D" w14:textId="77777777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Cyclin D1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9B9BBB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21A3D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18D6E017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01E4B" w14:textId="217B31CA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6FDFC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 (93.8%)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A851D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 (6.3%)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177D5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 (20.9%)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F1F77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</w:t>
            </w:r>
          </w:p>
        </w:tc>
      </w:tr>
      <w:tr w:rsidR="00DB5D7B" w:rsidRPr="00CC1452" w14:paraId="756526EE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5F8D41" w14:textId="0E31E6D5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AA140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 (2.5%)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8D54B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118 (97.5%)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AB44D6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121 (79.1%)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7C8E1F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5EB2F2D6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93796A" w14:textId="77777777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Angiolymphatic invasion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A5A236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CCF21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4188F22E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AF162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AF6D2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(23.4%)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BB54C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108 (76.6%)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70ABC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141 (92.2%)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3BE51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</w:t>
            </w:r>
          </w:p>
        </w:tc>
      </w:tr>
      <w:tr w:rsidR="00DB5D7B" w:rsidRPr="00CC1452" w14:paraId="28B476AC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BFB6DD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70231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7BFDB3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08515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 (7.8%)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BE544B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6E93E879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396B85" w14:textId="77777777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Perineural invasion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DE8848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F307C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64ECFEEC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A6B95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E1643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(36.3%)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8C7BC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58 (63.7%)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31E09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91 (59.5%)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41597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</w:t>
            </w:r>
          </w:p>
        </w:tc>
      </w:tr>
      <w:tr w:rsidR="00DB5D7B" w:rsidRPr="00CC1452" w14:paraId="4D217198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C7EFF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0DF9E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F884A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C5B31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62 (40.5%)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135E9C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07889EC8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0FB5C7" w14:textId="26685ED8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Family History</w:t>
            </w:r>
            <w:r w:rsidR="009B162E"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of PC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D59CD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AE465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0A737EF9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018F4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A0840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(23.2%)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B879F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109 (76.8%)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EA8B8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142 (92.8%)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5B5909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0.062</w:t>
            </w:r>
          </w:p>
        </w:tc>
      </w:tr>
      <w:tr w:rsidR="00DB5D7B" w:rsidRPr="00CC1452" w14:paraId="6E5A8022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ABBA0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CA032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A8B69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430E8B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 (7.2%)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91A458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4CBBFABC" w14:textId="77777777" w:rsidTr="00BA19FF">
        <w:trPr>
          <w:trHeight w:val="236"/>
        </w:trPr>
        <w:tc>
          <w:tcPr>
            <w:tcW w:w="59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F29316" w14:textId="77777777" w:rsidR="00DB5D7B" w:rsidRPr="00BA19FF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A19F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Gleason score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01863E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7A46E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DB5D7B" w:rsidRPr="00CC1452" w14:paraId="1C5C5315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ED1FD" w14:textId="75D6CC09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Low</w:t>
            </w:r>
            <w:r w:rsidR="00BA19F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AD2FE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D2C52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A1BA9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 (25.5%)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3DC04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</w:t>
            </w:r>
          </w:p>
        </w:tc>
      </w:tr>
      <w:tr w:rsidR="00DB5D7B" w:rsidRPr="00CC1452" w14:paraId="6605ED64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EC0700" w14:textId="5EA25691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High</w:t>
            </w:r>
            <w:r w:rsidR="00BA19F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55196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A79F05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81 (100%)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C26C8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81 (52.9%)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B8A7B1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5D7B" w:rsidRPr="00CC1452" w14:paraId="25FD6172" w14:textId="77777777" w:rsidTr="00BA19FF">
        <w:trPr>
          <w:trHeight w:val="236"/>
        </w:trPr>
        <w:tc>
          <w:tcPr>
            <w:tcW w:w="19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10919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6A98B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(100%)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5332CE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D0E598" w14:textId="77777777" w:rsidR="00DB5D7B" w:rsidRPr="00CC1452" w:rsidRDefault="00DB5D7B" w:rsidP="009B162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CC145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 (21.6%)</w:t>
            </w:r>
          </w:p>
        </w:tc>
        <w:tc>
          <w:tcPr>
            <w:tcW w:w="12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04F37A" w14:textId="77777777" w:rsidR="00DB5D7B" w:rsidRPr="00CC1452" w:rsidRDefault="00DB5D7B" w:rsidP="009B162E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14:paraId="7039BB60" w14:textId="77777777" w:rsidR="00BA19FF" w:rsidRPr="00270C17" w:rsidRDefault="00BA19FF" w:rsidP="00BA19FF">
      <w:pPr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270C17">
        <w:rPr>
          <w:rFonts w:asciiTheme="majorBidi" w:eastAsia="Times New Roman" w:hAnsiTheme="majorBidi" w:cstheme="majorBidi"/>
          <w:color w:val="000000"/>
          <w:sz w:val="24"/>
          <w:szCs w:val="24"/>
        </w:rPr>
        <w:t>*BPH; Benign prostatic hyperplasia, PC; Prostate Cancer.</w:t>
      </w:r>
    </w:p>
    <w:p w14:paraId="049008E4" w14:textId="77777777" w:rsidR="00DB5D7B" w:rsidRPr="00CC1452" w:rsidRDefault="00DB5D7B" w:rsidP="00DB5D7B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24B1C854" w14:textId="77777777" w:rsidR="00DB5D7B" w:rsidRPr="00CC1452" w:rsidRDefault="00DB5D7B" w:rsidP="00DB5D7B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0ADF85AF" w14:textId="77777777" w:rsidR="00DB5D7B" w:rsidRDefault="00DB5D7B"/>
    <w:sectPr w:rsidR="00DB5D7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D7B"/>
    <w:rsid w:val="009B162E"/>
    <w:rsid w:val="00BA19FF"/>
    <w:rsid w:val="00D4250C"/>
    <w:rsid w:val="00DB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52D6E"/>
  <w15:chartTrackingRefBased/>
  <w15:docId w15:val="{359B83D0-CA6C-46A2-B708-7FC8A6836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D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nooh saad</dc:creator>
  <cp:keywords/>
  <dc:description/>
  <cp:lastModifiedBy>nooh saad</cp:lastModifiedBy>
  <cp:revision>2</cp:revision>
  <dcterms:created xsi:type="dcterms:W3CDTF">2019-07-02T19:36:00Z</dcterms:created>
  <dcterms:modified xsi:type="dcterms:W3CDTF">2019-07-03T06:50:00Z</dcterms:modified>
</cp:coreProperties>
</file>