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6065" w14:textId="77777777" w:rsidR="00AC24EF" w:rsidRPr="00856359" w:rsidRDefault="00AC24EF" w:rsidP="00AC24EF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856359">
        <w:rPr>
          <w:rFonts w:ascii="Times New Roman" w:hAnsi="Times New Roman" w:cs="Times New Roman"/>
          <w:sz w:val="24"/>
          <w:szCs w:val="24"/>
        </w:rPr>
        <w:t>A high-throughput methodology for the efficient isolation of highly pure extracellular vesicles from skeletal muscle myoblasts</w:t>
      </w:r>
      <w:r w:rsidRPr="00856359" w:rsidDel="00903F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9E2AD" w14:textId="77777777" w:rsidR="00AC24EF" w:rsidRPr="00856359" w:rsidRDefault="00AC24EF" w:rsidP="00AC24EF">
      <w:pPr>
        <w:jc w:val="both"/>
        <w:rPr>
          <w:rFonts w:ascii="Times New Roman" w:hAnsi="Times New Roman" w:cs="Times New Roman"/>
          <w:sz w:val="20"/>
          <w:szCs w:val="20"/>
        </w:rPr>
      </w:pPr>
      <w:r w:rsidRPr="00856359">
        <w:rPr>
          <w:rFonts w:ascii="Times New Roman" w:hAnsi="Times New Roman" w:cs="Times New Roman"/>
          <w:sz w:val="20"/>
          <w:szCs w:val="20"/>
        </w:rPr>
        <w:t>María Fernández-Rhodes</w:t>
      </w:r>
      <w:r w:rsidRPr="0085635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56359">
        <w:rPr>
          <w:rFonts w:ascii="Times New Roman" w:hAnsi="Times New Roman" w:cs="Times New Roman"/>
          <w:sz w:val="20"/>
          <w:szCs w:val="20"/>
        </w:rPr>
        <w:t>, Bahman Adlou</w:t>
      </w:r>
      <w:r w:rsidRPr="0085635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56359">
        <w:rPr>
          <w:rFonts w:ascii="Times New Roman" w:hAnsi="Times New Roman" w:cs="Times New Roman"/>
          <w:sz w:val="20"/>
          <w:szCs w:val="20"/>
        </w:rPr>
        <w:t>, Soraya Williams</w:t>
      </w:r>
      <w:r w:rsidRPr="0085635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56359">
        <w:rPr>
          <w:rFonts w:ascii="Times New Roman" w:hAnsi="Times New Roman" w:cs="Times New Roman"/>
          <w:sz w:val="20"/>
          <w:szCs w:val="20"/>
        </w:rPr>
        <w:t>, Aveen R. Jalal</w:t>
      </w:r>
      <w:r w:rsidRPr="0085635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56359">
        <w:rPr>
          <w:rFonts w:ascii="Times New Roman" w:hAnsi="Times New Roman" w:cs="Times New Roman"/>
          <w:color w:val="242424"/>
          <w:sz w:val="20"/>
          <w:szCs w:val="20"/>
          <w:shd w:val="clear" w:color="auto" w:fill="FFFFFF"/>
        </w:rPr>
        <w:t xml:space="preserve">, </w:t>
      </w:r>
      <w:r w:rsidRPr="00856359">
        <w:rPr>
          <w:rFonts w:ascii="Times New Roman" w:hAnsi="Times New Roman" w:cs="Times New Roman"/>
          <w:sz w:val="20"/>
          <w:szCs w:val="20"/>
        </w:rPr>
        <w:t>Mark P. Lewis</w:t>
      </w:r>
      <w:r w:rsidRPr="0085635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56359">
        <w:rPr>
          <w:rFonts w:ascii="Times New Roman" w:hAnsi="Times New Roman" w:cs="Times New Roman"/>
          <w:sz w:val="20"/>
          <w:szCs w:val="20"/>
        </w:rPr>
        <w:t>, Owen G. Davies</w:t>
      </w:r>
      <w:r w:rsidRPr="00856359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14:paraId="67E9D479" w14:textId="77777777" w:rsidR="00AC24EF" w:rsidRPr="00856359" w:rsidRDefault="00AC24EF" w:rsidP="00AC24EF">
      <w:pPr>
        <w:jc w:val="both"/>
        <w:rPr>
          <w:rFonts w:ascii="Times New Roman" w:hAnsi="Times New Roman" w:cs="Times New Roman"/>
          <w:sz w:val="20"/>
          <w:szCs w:val="20"/>
        </w:rPr>
      </w:pPr>
      <w:r w:rsidRPr="0085635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856359">
        <w:rPr>
          <w:rFonts w:ascii="Times New Roman" w:hAnsi="Times New Roman" w:cs="Times New Roman"/>
          <w:sz w:val="20"/>
          <w:szCs w:val="20"/>
        </w:rPr>
        <w:t xml:space="preserve"> School of Sports, Health and Exercise Sciences, Loughborough University, Loughborough, Leicestershire, UK</w:t>
      </w:r>
    </w:p>
    <w:p w14:paraId="1ED82F9D" w14:textId="45426D50" w:rsidR="00AC24EF" w:rsidRPr="00AC24EF" w:rsidRDefault="00AC24EF" w:rsidP="00AC24EF">
      <w:pPr>
        <w:jc w:val="both"/>
        <w:rPr>
          <w:rFonts w:ascii="Times New Roman" w:hAnsi="Times New Roman" w:cs="Times New Roman"/>
          <w:sz w:val="20"/>
          <w:szCs w:val="20"/>
        </w:rPr>
      </w:pPr>
      <w:r w:rsidRPr="00856359">
        <w:rPr>
          <w:rFonts w:ascii="Times New Roman" w:hAnsi="Times New Roman" w:cs="Times New Roman"/>
          <w:sz w:val="20"/>
          <w:szCs w:val="20"/>
        </w:rPr>
        <w:t xml:space="preserve">Corresponding author: o.g.davies@lboro.ac.uk </w:t>
      </w:r>
    </w:p>
    <w:p w14:paraId="4731E048" w14:textId="01EDE789" w:rsidR="00DD3E83" w:rsidRPr="00856359" w:rsidRDefault="00DD3E83" w:rsidP="00DD3E83">
      <w:pPr>
        <w:pStyle w:val="Heading1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856359">
        <w:rPr>
          <w:rFonts w:ascii="Times New Roman" w:hAnsi="Times New Roman" w:cs="Times New Roman"/>
          <w:b/>
          <w:bCs/>
          <w:color w:val="auto"/>
          <w:sz w:val="20"/>
          <w:szCs w:val="20"/>
        </w:rPr>
        <w:t>SUPPLEMENTARY FIGURES</w:t>
      </w:r>
    </w:p>
    <w:p w14:paraId="5F760A96" w14:textId="77777777" w:rsidR="00DD3E83" w:rsidRPr="00856359" w:rsidRDefault="00DD3E83" w:rsidP="00DD3E83">
      <w:pPr>
        <w:keepNext/>
        <w:jc w:val="center"/>
        <w:rPr>
          <w:rFonts w:ascii="Times New Roman" w:hAnsi="Times New Roman" w:cs="Times New Roman"/>
          <w:sz w:val="20"/>
          <w:szCs w:val="20"/>
        </w:rPr>
      </w:pPr>
      <w:r w:rsidRPr="00856359">
        <w:rPr>
          <w:rFonts w:ascii="Times New Roman" w:hAnsi="Times New Roman" w:cs="Times New Roman"/>
          <w:noProof/>
          <w:sz w:val="20"/>
          <w:szCs w:val="20"/>
          <w:lang w:val="es-ES" w:eastAsia="es-ES"/>
        </w:rPr>
        <w:drawing>
          <wp:inline distT="0" distB="0" distL="0" distR="0" wp14:anchorId="7835A9BD" wp14:editId="3DBDA38F">
            <wp:extent cx="5840083" cy="3629009"/>
            <wp:effectExtent l="0" t="0" r="0" b="0"/>
            <wp:docPr id="2" name="Picture 2" descr="A screenshot of a computer scree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 scree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675" cy="36386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8113ED" w14:textId="77777777" w:rsidR="00DD3E83" w:rsidRPr="00856359" w:rsidRDefault="00DD3E83" w:rsidP="00DD3E83">
      <w:pPr>
        <w:pStyle w:val="Caption"/>
        <w:jc w:val="both"/>
        <w:rPr>
          <w:rFonts w:ascii="Times New Roman" w:hAnsi="Times New Roman" w:cs="Times New Roman"/>
          <w:sz w:val="20"/>
          <w:szCs w:val="20"/>
        </w:rPr>
      </w:pPr>
      <w:r w:rsidRPr="0085635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Supplementary Figure </w:t>
      </w:r>
      <w:r w:rsidRPr="00856359">
        <w:rPr>
          <w:rFonts w:ascii="Times New Roman" w:hAnsi="Times New Roman" w:cs="Times New Roman"/>
          <w:b/>
          <w:bCs/>
          <w:sz w:val="20"/>
          <w:szCs w:val="20"/>
          <w:u w:val="single"/>
        </w:rPr>
        <w:fldChar w:fldCharType="begin"/>
      </w:r>
      <w:r w:rsidRPr="00856359">
        <w:rPr>
          <w:rFonts w:ascii="Times New Roman" w:hAnsi="Times New Roman" w:cs="Times New Roman"/>
          <w:b/>
          <w:bCs/>
          <w:sz w:val="20"/>
          <w:szCs w:val="20"/>
          <w:u w:val="single"/>
        </w:rPr>
        <w:instrText xml:space="preserve"> SEQ Supplementary_Figure \* ARABIC </w:instrText>
      </w:r>
      <w:r w:rsidRPr="00856359">
        <w:rPr>
          <w:rFonts w:ascii="Times New Roman" w:hAnsi="Times New Roman" w:cs="Times New Roman"/>
          <w:b/>
          <w:bCs/>
          <w:sz w:val="20"/>
          <w:szCs w:val="20"/>
          <w:u w:val="single"/>
        </w:rPr>
        <w:fldChar w:fldCharType="separate"/>
      </w:r>
      <w:r w:rsidRPr="00856359">
        <w:rPr>
          <w:rFonts w:ascii="Times New Roman" w:hAnsi="Times New Roman" w:cs="Times New Roman"/>
          <w:b/>
          <w:bCs/>
          <w:noProof/>
          <w:sz w:val="20"/>
          <w:szCs w:val="20"/>
          <w:u w:val="single"/>
        </w:rPr>
        <w:t>1</w:t>
      </w:r>
      <w:r w:rsidRPr="00856359">
        <w:rPr>
          <w:rFonts w:ascii="Times New Roman" w:hAnsi="Times New Roman" w:cs="Times New Roman"/>
          <w:b/>
          <w:bCs/>
          <w:sz w:val="20"/>
          <w:szCs w:val="20"/>
          <w:u w:val="single"/>
        </w:rPr>
        <w:fldChar w:fldCharType="end"/>
      </w:r>
      <w:r w:rsidRPr="00856359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Pr="00856359">
        <w:rPr>
          <w:rFonts w:ascii="Times New Roman" w:hAnsi="Times New Roman" w:cs="Times New Roman"/>
          <w:b/>
          <w:bCs/>
          <w:sz w:val="20"/>
          <w:szCs w:val="20"/>
        </w:rPr>
        <w:t xml:space="preserve"> Supplementary analysis on the individual 30 fractions after SEC isolation. (A) Grouped dot plot of 45 particle concentrations per fraction (15 x 3 repeats) between Vivaspin and Amicon. </w:t>
      </w:r>
      <w:r w:rsidRPr="00856359">
        <w:rPr>
          <w:rFonts w:ascii="Times New Roman" w:hAnsi="Times New Roman" w:cs="Times New Roman"/>
          <w:sz w:val="20"/>
          <w:szCs w:val="20"/>
        </w:rPr>
        <w:t xml:space="preserve"> Vivaspin fractions =&lt;14: 2.43E+08 ± 6.35E+07 and fractions &gt;=15: 4.27E+07 ± 8.08E+06. Amicon fractions =&lt;14: 1.76E+08 ± 3.45E+07 and fractions &gt;=15: 5.39E+07 ± 6.40E+06. </w:t>
      </w:r>
      <w:r w:rsidRPr="00856359">
        <w:rPr>
          <w:rFonts w:ascii="Times New Roman" w:hAnsi="Times New Roman" w:cs="Times New Roman"/>
          <w:b/>
          <w:bCs/>
          <w:sz w:val="20"/>
          <w:szCs w:val="20"/>
        </w:rPr>
        <w:t>(B) Target fractions size distributions for each filter.</w:t>
      </w:r>
      <w:r w:rsidRPr="00856359">
        <w:rPr>
          <w:rFonts w:ascii="Times New Roman" w:hAnsi="Times New Roman" w:cs="Times New Roman"/>
          <w:sz w:val="20"/>
          <w:szCs w:val="20"/>
        </w:rPr>
        <w:t xml:space="preserve"> Amicon (red) and Vivaspin (blue) Amicon average size distribution: 158.15 ± 19.33 nm vs. Vivaspin’s 163.41 ± 30.12 nm.</w:t>
      </w:r>
    </w:p>
    <w:p w14:paraId="48E65978" w14:textId="77777777" w:rsidR="00DD3E83" w:rsidRPr="00856359" w:rsidRDefault="00DD3E83" w:rsidP="00DD3E83">
      <w:pPr>
        <w:keepNext/>
        <w:rPr>
          <w:rFonts w:ascii="Times New Roman" w:hAnsi="Times New Roman" w:cs="Times New Roman"/>
          <w:sz w:val="20"/>
          <w:szCs w:val="20"/>
        </w:rPr>
      </w:pPr>
      <w:r w:rsidRPr="00856359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2F386E01" wp14:editId="22E0FA07">
            <wp:extent cx="5417127" cy="3767334"/>
            <wp:effectExtent l="0" t="0" r="0" b="0"/>
            <wp:docPr id="8" name="Picture 8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227" cy="3780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03196D" w14:textId="0220DA17" w:rsidR="00DD3E83" w:rsidRPr="00856359" w:rsidRDefault="00DD3E83" w:rsidP="00DD3E83">
      <w:pPr>
        <w:pStyle w:val="Caption"/>
        <w:jc w:val="both"/>
        <w:rPr>
          <w:rFonts w:ascii="Times New Roman" w:hAnsi="Times New Roman" w:cs="Times New Roman"/>
          <w:sz w:val="20"/>
          <w:szCs w:val="20"/>
        </w:rPr>
      </w:pPr>
      <w:r w:rsidRPr="0085635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Supplementary </w:t>
      </w:r>
      <w:r w:rsidR="000D11AC">
        <w:rPr>
          <w:rFonts w:ascii="Times New Roman" w:hAnsi="Times New Roman" w:cs="Times New Roman"/>
          <w:b/>
          <w:bCs/>
          <w:sz w:val="20"/>
          <w:szCs w:val="20"/>
          <w:u w:val="single"/>
        </w:rPr>
        <w:t>F</w:t>
      </w:r>
      <w:r w:rsidRPr="0085635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igure </w:t>
      </w:r>
      <w:r w:rsidRPr="00856359">
        <w:rPr>
          <w:rFonts w:ascii="Times New Roman" w:hAnsi="Times New Roman" w:cs="Times New Roman"/>
          <w:b/>
          <w:bCs/>
          <w:sz w:val="20"/>
          <w:szCs w:val="20"/>
          <w:u w:val="single"/>
        </w:rPr>
        <w:fldChar w:fldCharType="begin"/>
      </w:r>
      <w:r w:rsidRPr="00856359">
        <w:rPr>
          <w:rFonts w:ascii="Times New Roman" w:hAnsi="Times New Roman" w:cs="Times New Roman"/>
          <w:b/>
          <w:bCs/>
          <w:sz w:val="20"/>
          <w:szCs w:val="20"/>
          <w:u w:val="single"/>
        </w:rPr>
        <w:instrText xml:space="preserve"> SEQ Supplementary_figure \* ARABIC </w:instrText>
      </w:r>
      <w:r w:rsidRPr="00856359">
        <w:rPr>
          <w:rFonts w:ascii="Times New Roman" w:hAnsi="Times New Roman" w:cs="Times New Roman"/>
          <w:b/>
          <w:bCs/>
          <w:sz w:val="20"/>
          <w:szCs w:val="20"/>
          <w:u w:val="single"/>
        </w:rPr>
        <w:fldChar w:fldCharType="separate"/>
      </w:r>
      <w:r w:rsidRPr="00856359">
        <w:rPr>
          <w:rFonts w:ascii="Times New Roman" w:hAnsi="Times New Roman" w:cs="Times New Roman"/>
          <w:b/>
          <w:bCs/>
          <w:noProof/>
          <w:sz w:val="20"/>
          <w:szCs w:val="20"/>
          <w:u w:val="single"/>
        </w:rPr>
        <w:t>2</w:t>
      </w:r>
      <w:r w:rsidRPr="00856359">
        <w:rPr>
          <w:rFonts w:ascii="Times New Roman" w:hAnsi="Times New Roman" w:cs="Times New Roman"/>
          <w:b/>
          <w:bCs/>
          <w:noProof/>
          <w:sz w:val="20"/>
          <w:szCs w:val="20"/>
          <w:u w:val="single"/>
        </w:rPr>
        <w:fldChar w:fldCharType="end"/>
      </w:r>
      <w:r w:rsidRPr="00856359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Pr="00856359">
        <w:rPr>
          <w:rFonts w:ascii="Times New Roman" w:hAnsi="Times New Roman" w:cs="Times New Roman"/>
          <w:sz w:val="20"/>
          <w:szCs w:val="20"/>
        </w:rPr>
        <w:t xml:space="preserve"> </w:t>
      </w:r>
      <w:r w:rsidRPr="00856359">
        <w:rPr>
          <w:rFonts w:ascii="Times New Roman" w:hAnsi="Times New Roman" w:cs="Times New Roman"/>
          <w:b/>
          <w:bCs/>
          <w:sz w:val="20"/>
          <w:szCs w:val="20"/>
        </w:rPr>
        <w:t>ExoELISA analysis.</w:t>
      </w:r>
      <w:r w:rsidRPr="00856359">
        <w:rPr>
          <w:rFonts w:ascii="Times New Roman" w:hAnsi="Times New Roman" w:cs="Times New Roman"/>
          <w:sz w:val="20"/>
          <w:szCs w:val="20"/>
        </w:rPr>
        <w:t xml:space="preserve"> (A) Presence of CD63</w:t>
      </w:r>
      <w:r w:rsidRPr="00856359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856359">
        <w:rPr>
          <w:rFonts w:ascii="Times New Roman" w:hAnsi="Times New Roman" w:cs="Times New Roman"/>
          <w:sz w:val="20"/>
          <w:szCs w:val="20"/>
        </w:rPr>
        <w:t xml:space="preserve"> particles in Amicon (red) and Vivaspin (blue) over fractions 1 to 10 (B) Presence of CD81</w:t>
      </w:r>
      <w:r w:rsidRPr="00856359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856359">
        <w:rPr>
          <w:rFonts w:ascii="Times New Roman" w:hAnsi="Times New Roman" w:cs="Times New Roman"/>
          <w:sz w:val="20"/>
          <w:szCs w:val="20"/>
        </w:rPr>
        <w:t xml:space="preserve"> particles in Amicon (red) and Vivaspin (blue) over fractions 1 to 10 (C) CD63</w:t>
      </w:r>
      <w:r w:rsidRPr="00856359">
        <w:rPr>
          <w:rFonts w:ascii="Times New Roman" w:hAnsi="Times New Roman" w:cs="Times New Roman"/>
          <w:sz w:val="20"/>
          <w:szCs w:val="20"/>
          <w:vertAlign w:val="superscript"/>
        </w:rPr>
        <w:t xml:space="preserve">+ </w:t>
      </w:r>
      <w:r w:rsidRPr="00856359">
        <w:rPr>
          <w:rFonts w:ascii="Times New Roman" w:hAnsi="Times New Roman" w:cs="Times New Roman"/>
          <w:sz w:val="20"/>
          <w:szCs w:val="20"/>
        </w:rPr>
        <w:t>and CD81</w:t>
      </w:r>
      <w:r w:rsidRPr="00856359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856359">
        <w:rPr>
          <w:rFonts w:ascii="Times New Roman" w:hAnsi="Times New Roman" w:cs="Times New Roman"/>
          <w:sz w:val="20"/>
          <w:szCs w:val="20"/>
        </w:rPr>
        <w:t xml:space="preserve"> particle abundance in final preparations after Amicon or Vivaspin pre-concentration, combining fractions 2 to 10 (D) Presence of CD81</w:t>
      </w:r>
      <w:r w:rsidRPr="00856359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856359">
        <w:rPr>
          <w:rFonts w:ascii="Times New Roman" w:hAnsi="Times New Roman" w:cs="Times New Roman"/>
          <w:sz w:val="20"/>
          <w:szCs w:val="20"/>
        </w:rPr>
        <w:t xml:space="preserve"> particles in Amicon (red) and Vivaspin (blue) over fractions 1 to 10 (C) CD63</w:t>
      </w:r>
      <w:r w:rsidRPr="00856359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856359">
        <w:rPr>
          <w:rFonts w:ascii="Times New Roman" w:hAnsi="Times New Roman" w:cs="Times New Roman"/>
          <w:sz w:val="20"/>
          <w:szCs w:val="20"/>
        </w:rPr>
        <w:t xml:space="preserve"> and CD81</w:t>
      </w:r>
      <w:r w:rsidRPr="00856359">
        <w:rPr>
          <w:rFonts w:ascii="Times New Roman" w:hAnsi="Times New Roman" w:cs="Times New Roman"/>
          <w:sz w:val="20"/>
          <w:szCs w:val="20"/>
          <w:vertAlign w:val="superscript"/>
        </w:rPr>
        <w:t>+</w:t>
      </w:r>
      <w:r w:rsidRPr="00856359">
        <w:rPr>
          <w:rFonts w:ascii="Times New Roman" w:hAnsi="Times New Roman" w:cs="Times New Roman"/>
          <w:sz w:val="20"/>
          <w:szCs w:val="20"/>
        </w:rPr>
        <w:t xml:space="preserve"> particle abundance in final preparations after combining fractions 1 to 5 after Amicon pre-concentration and fractions 2 to 10 after Vivaspin pre-concentration ( ***;p&lt;0.001).</w:t>
      </w:r>
    </w:p>
    <w:p w14:paraId="39F3335B" w14:textId="77777777" w:rsidR="00DD3E83" w:rsidRPr="00856359" w:rsidRDefault="00DD3E83" w:rsidP="00DD3E83">
      <w:pPr>
        <w:keepNext/>
        <w:rPr>
          <w:rFonts w:ascii="Times New Roman" w:hAnsi="Times New Roman" w:cs="Times New Roman"/>
          <w:sz w:val="20"/>
          <w:szCs w:val="20"/>
        </w:rPr>
      </w:pPr>
      <w:r w:rsidRPr="00856359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2BE493F8" wp14:editId="7B0D581F">
            <wp:extent cx="5414839" cy="5141590"/>
            <wp:effectExtent l="0" t="0" r="0" b="2540"/>
            <wp:docPr id="1" name="Picture 1" descr="A picture containing building,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uilding, window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65" r="26358" b="1805"/>
                    <a:stretch/>
                  </pic:blipFill>
                  <pic:spPr bwMode="auto">
                    <a:xfrm>
                      <a:off x="0" y="0"/>
                      <a:ext cx="5428238" cy="515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05EBD9" w14:textId="652BFBBF" w:rsidR="00DD3E83" w:rsidRPr="00856359" w:rsidRDefault="00DD3E83" w:rsidP="00DD3E83">
      <w:pPr>
        <w:pStyle w:val="Caption"/>
        <w:rPr>
          <w:rFonts w:ascii="Times New Roman" w:hAnsi="Times New Roman" w:cs="Times New Roman"/>
          <w:sz w:val="20"/>
          <w:szCs w:val="20"/>
        </w:rPr>
      </w:pPr>
      <w:r w:rsidRPr="0085635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Supplementary </w:t>
      </w:r>
      <w:r w:rsidR="000D11AC">
        <w:rPr>
          <w:rFonts w:ascii="Times New Roman" w:hAnsi="Times New Roman" w:cs="Times New Roman"/>
          <w:b/>
          <w:bCs/>
          <w:sz w:val="20"/>
          <w:szCs w:val="20"/>
          <w:u w:val="single"/>
        </w:rPr>
        <w:t>F</w:t>
      </w:r>
      <w:r w:rsidRPr="00856359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igure </w:t>
      </w:r>
      <w:r w:rsidRPr="00856359">
        <w:rPr>
          <w:rFonts w:ascii="Times New Roman" w:hAnsi="Times New Roman" w:cs="Times New Roman"/>
          <w:b/>
          <w:bCs/>
          <w:sz w:val="20"/>
          <w:szCs w:val="20"/>
          <w:u w:val="single"/>
        </w:rPr>
        <w:fldChar w:fldCharType="begin"/>
      </w:r>
      <w:r w:rsidRPr="00856359">
        <w:rPr>
          <w:rFonts w:ascii="Times New Roman" w:hAnsi="Times New Roman" w:cs="Times New Roman"/>
          <w:b/>
          <w:bCs/>
          <w:sz w:val="20"/>
          <w:szCs w:val="20"/>
          <w:u w:val="single"/>
        </w:rPr>
        <w:instrText xml:space="preserve"> SEQ Supplementary_figure \* ARABIC </w:instrText>
      </w:r>
      <w:r w:rsidRPr="00856359">
        <w:rPr>
          <w:rFonts w:ascii="Times New Roman" w:hAnsi="Times New Roman" w:cs="Times New Roman"/>
          <w:b/>
          <w:bCs/>
          <w:sz w:val="20"/>
          <w:szCs w:val="20"/>
          <w:u w:val="single"/>
        </w:rPr>
        <w:fldChar w:fldCharType="separate"/>
      </w:r>
      <w:r w:rsidRPr="00856359">
        <w:rPr>
          <w:rFonts w:ascii="Times New Roman" w:hAnsi="Times New Roman" w:cs="Times New Roman"/>
          <w:b/>
          <w:bCs/>
          <w:noProof/>
          <w:sz w:val="20"/>
          <w:szCs w:val="20"/>
          <w:u w:val="single"/>
        </w:rPr>
        <w:t>3</w:t>
      </w:r>
      <w:r w:rsidRPr="00856359">
        <w:rPr>
          <w:rFonts w:ascii="Times New Roman" w:hAnsi="Times New Roman" w:cs="Times New Roman"/>
          <w:b/>
          <w:bCs/>
          <w:sz w:val="20"/>
          <w:szCs w:val="20"/>
          <w:u w:val="single"/>
        </w:rPr>
        <w:fldChar w:fldCharType="end"/>
      </w:r>
      <w:r w:rsidRPr="00856359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Pr="00856359">
        <w:rPr>
          <w:rFonts w:ascii="Times New Roman" w:hAnsi="Times New Roman" w:cs="Times New Roman"/>
          <w:b/>
          <w:bCs/>
          <w:sz w:val="20"/>
          <w:szCs w:val="20"/>
        </w:rPr>
        <w:t xml:space="preserve"> TEM images of SM-EV collected after different UF+SEC protocols.</w:t>
      </w:r>
      <w:r w:rsidRPr="00856359">
        <w:rPr>
          <w:rFonts w:ascii="Times New Roman" w:hAnsi="Times New Roman" w:cs="Times New Roman"/>
          <w:sz w:val="20"/>
          <w:szCs w:val="20"/>
        </w:rPr>
        <w:t xml:space="preserve"> (A) Images panel for samples obtained after Amicon UF formed by fractions 2-10 (B) Images panel for samples obtained after Vivaspin UF formed by fractions 2-10 (C) Images panel for samples obtained after Amicon UF formed by fractions 1-5.</w:t>
      </w:r>
    </w:p>
    <w:p w14:paraId="659D36FA" w14:textId="77777777" w:rsidR="00BD2D50" w:rsidRDefault="00BD2D50"/>
    <w:sectPr w:rsidR="00BD2D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83"/>
    <w:rsid w:val="000864F4"/>
    <w:rsid w:val="000D11AC"/>
    <w:rsid w:val="006E766B"/>
    <w:rsid w:val="00AC24EF"/>
    <w:rsid w:val="00BD2D50"/>
    <w:rsid w:val="00D35A45"/>
    <w:rsid w:val="00D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955B2"/>
  <w15:chartTrackingRefBased/>
  <w15:docId w15:val="{E2DCE945-9ED2-42DA-847C-0F96C91B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83"/>
  </w:style>
  <w:style w:type="paragraph" w:styleId="Heading1">
    <w:name w:val="heading 1"/>
    <w:basedOn w:val="Normal"/>
    <w:next w:val="Normal"/>
    <w:link w:val="Heading1Char"/>
    <w:uiPriority w:val="9"/>
    <w:qFormat/>
    <w:rsid w:val="00DD3E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DD3E8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Fernandez-Rhodes</dc:creator>
  <cp:keywords/>
  <dc:description/>
  <cp:lastModifiedBy>Maria Fernandez-Rhodes</cp:lastModifiedBy>
  <cp:revision>3</cp:revision>
  <dcterms:created xsi:type="dcterms:W3CDTF">2022-08-05T10:11:00Z</dcterms:created>
  <dcterms:modified xsi:type="dcterms:W3CDTF">2022-08-08T08:00:00Z</dcterms:modified>
</cp:coreProperties>
</file>