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87D1" w14:textId="4241FF33" w:rsidR="00195D95" w:rsidRPr="00195D95" w:rsidRDefault="00195D95" w:rsidP="00195D95">
      <w:pPr>
        <w:jc w:val="center"/>
        <w:rPr>
          <w:rFonts w:ascii="Arial" w:hAnsi="Arial" w:cs="Arial" w:hint="eastAsia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>Supplementary Table</w:t>
      </w:r>
      <w:r w:rsidRPr="00195D95">
        <w:rPr>
          <w:rFonts w:ascii="Arial" w:hAnsi="Arial" w:cs="Arial" w:hint="eastAsia"/>
          <w:b/>
          <w:bCs/>
          <w:sz w:val="22"/>
        </w:rPr>
        <w:t xml:space="preserve"> </w:t>
      </w:r>
      <w:r w:rsidRPr="00195D95">
        <w:rPr>
          <w:rFonts w:ascii="Arial" w:hAnsi="Arial" w:cs="Arial"/>
          <w:b/>
          <w:bCs/>
          <w:sz w:val="22"/>
        </w:rPr>
        <w:t>1</w:t>
      </w:r>
    </w:p>
    <w:p w14:paraId="4521F1B1" w14:textId="77777777" w:rsidR="00195D95" w:rsidRPr="00195D95" w:rsidRDefault="00195D95" w:rsidP="00195D95">
      <w:pPr>
        <w:jc w:val="left"/>
        <w:rPr>
          <w:rFonts w:ascii="Arial" w:hAnsi="Arial" w:cs="Arial"/>
          <w:sz w:val="22"/>
        </w:rPr>
      </w:pPr>
    </w:p>
    <w:p w14:paraId="65477377" w14:textId="33B86C5D" w:rsidR="008C0B81" w:rsidRPr="00195D95" w:rsidRDefault="00E83465" w:rsidP="00195D95">
      <w:pPr>
        <w:jc w:val="center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 xml:space="preserve">Standardized protocol for non-contrast T1-weighted </w:t>
      </w:r>
      <w:r w:rsidR="00614CCA" w:rsidRPr="00195D95">
        <w:rPr>
          <w:rFonts w:ascii="Arial" w:hAnsi="Arial" w:cs="Arial"/>
          <w:b/>
          <w:bCs/>
          <w:sz w:val="22"/>
        </w:rPr>
        <w:t xml:space="preserve">imaging to assess </w:t>
      </w:r>
      <w:r w:rsidRPr="00195D95">
        <w:rPr>
          <w:rFonts w:ascii="Arial" w:hAnsi="Arial" w:cs="Arial"/>
          <w:b/>
          <w:bCs/>
          <w:sz w:val="22"/>
        </w:rPr>
        <w:t>coronary plaque</w:t>
      </w:r>
      <w:r w:rsidR="00614CCA" w:rsidRPr="00195D95">
        <w:rPr>
          <w:rFonts w:ascii="Arial" w:hAnsi="Arial" w:cs="Arial"/>
          <w:b/>
          <w:bCs/>
          <w:sz w:val="22"/>
        </w:rPr>
        <w:t>s:</w:t>
      </w:r>
      <w:r w:rsidRPr="00195D95">
        <w:rPr>
          <w:rFonts w:ascii="Arial" w:hAnsi="Arial" w:cs="Arial"/>
          <w:b/>
          <w:bCs/>
          <w:sz w:val="22"/>
        </w:rPr>
        <w:t xml:space="preserve"> recommended protocol</w:t>
      </w:r>
      <w:r w:rsidR="0062400D" w:rsidRPr="00195D95">
        <w:rPr>
          <w:rFonts w:ascii="Arial" w:hAnsi="Arial" w:cs="Arial"/>
          <w:b/>
          <w:bCs/>
          <w:sz w:val="22"/>
        </w:rPr>
        <w:t xml:space="preserve"> for CMR coronary plaque imaging</w:t>
      </w:r>
    </w:p>
    <w:p w14:paraId="3F30FF0D" w14:textId="55B55BC8" w:rsidR="00E83465" w:rsidRPr="00195D95" w:rsidRDefault="00E83465" w:rsidP="00E83465">
      <w:pPr>
        <w:jc w:val="left"/>
        <w:rPr>
          <w:rFonts w:ascii="Arial" w:hAnsi="Arial" w:cs="Arial"/>
          <w:sz w:val="22"/>
        </w:rPr>
      </w:pPr>
    </w:p>
    <w:p w14:paraId="3D817597" w14:textId="77777777" w:rsidR="00E83465" w:rsidRPr="00195D95" w:rsidRDefault="00E83465" w:rsidP="00E83465">
      <w:pPr>
        <w:jc w:val="left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>MRI machine used</w:t>
      </w:r>
    </w:p>
    <w:p w14:paraId="2A88E751" w14:textId="719FB74C" w:rsidR="00E83465" w:rsidRPr="00195D95" w:rsidRDefault="00E83465" w:rsidP="00E83465">
      <w:pPr>
        <w:pStyle w:val="a3"/>
        <w:numPr>
          <w:ilvl w:val="0"/>
          <w:numId w:val="1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Siemens AG Healthcare Sector 1.5 </w:t>
      </w:r>
      <w:r w:rsidR="00614CCA" w:rsidRPr="00195D95">
        <w:rPr>
          <w:rFonts w:ascii="Arial" w:hAnsi="Arial" w:cs="Arial"/>
          <w:sz w:val="22"/>
        </w:rPr>
        <w:t>or</w:t>
      </w:r>
      <w:r w:rsidRPr="00195D95">
        <w:rPr>
          <w:rFonts w:ascii="Arial" w:hAnsi="Arial" w:cs="Arial"/>
          <w:sz w:val="22"/>
        </w:rPr>
        <w:t xml:space="preserve"> 3 Tesla</w:t>
      </w:r>
    </w:p>
    <w:p w14:paraId="611ED083" w14:textId="40918012" w:rsidR="00E83465" w:rsidRPr="00195D95" w:rsidRDefault="00E83465" w:rsidP="00E83465">
      <w:pPr>
        <w:pStyle w:val="a3"/>
        <w:numPr>
          <w:ilvl w:val="0"/>
          <w:numId w:val="1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Philips Medical Systems 1.5 </w:t>
      </w:r>
      <w:r w:rsidR="00614CCA" w:rsidRPr="00195D95">
        <w:rPr>
          <w:rFonts w:ascii="Arial" w:hAnsi="Arial" w:cs="Arial"/>
          <w:sz w:val="22"/>
        </w:rPr>
        <w:t>or</w:t>
      </w:r>
      <w:r w:rsidRPr="00195D95">
        <w:rPr>
          <w:rFonts w:ascii="Arial" w:hAnsi="Arial" w:cs="Arial"/>
          <w:sz w:val="22"/>
        </w:rPr>
        <w:t xml:space="preserve"> 3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Tesla</w:t>
      </w:r>
    </w:p>
    <w:p w14:paraId="7632135E" w14:textId="77777777" w:rsidR="00E83465" w:rsidRPr="00195D95" w:rsidRDefault="00E83465" w:rsidP="00E83465">
      <w:pPr>
        <w:jc w:val="left"/>
        <w:rPr>
          <w:rFonts w:ascii="Arial" w:hAnsi="Arial" w:cs="Arial"/>
          <w:sz w:val="22"/>
        </w:rPr>
      </w:pPr>
    </w:p>
    <w:p w14:paraId="7A1DFEEC" w14:textId="77777777" w:rsidR="00E83465" w:rsidRPr="00195D95" w:rsidRDefault="00E83465" w:rsidP="00E83465">
      <w:pPr>
        <w:jc w:val="left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>Heart rate at the time of imaging</w:t>
      </w:r>
    </w:p>
    <w:p w14:paraId="2F589A51" w14:textId="14784757" w:rsidR="00E83465" w:rsidRPr="00195D95" w:rsidRDefault="00E83465" w:rsidP="00C035EB">
      <w:pPr>
        <w:pStyle w:val="a3"/>
        <w:numPr>
          <w:ilvl w:val="0"/>
          <w:numId w:val="2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When heart rate</w:t>
      </w:r>
      <w:r w:rsidR="00614CCA" w:rsidRPr="00195D95">
        <w:rPr>
          <w:rFonts w:ascii="Arial" w:hAnsi="Arial" w:cs="Arial"/>
          <w:sz w:val="22"/>
        </w:rPr>
        <w:t xml:space="preserve"> is</w:t>
      </w:r>
      <w:r w:rsidRPr="00195D95">
        <w:rPr>
          <w:rFonts w:ascii="Arial" w:hAnsi="Arial" w:cs="Arial"/>
          <w:sz w:val="22"/>
        </w:rPr>
        <w:t xml:space="preserve"> expected to exceed 75 </w:t>
      </w:r>
      <w:r w:rsidR="006806AC" w:rsidRPr="00195D95">
        <w:rPr>
          <w:rFonts w:ascii="Arial" w:hAnsi="Arial" w:cs="Arial"/>
          <w:sz w:val="22"/>
        </w:rPr>
        <w:t>beats</w:t>
      </w:r>
      <w:r w:rsidR="00614CCA" w:rsidRPr="00195D95">
        <w:rPr>
          <w:rFonts w:ascii="Arial" w:hAnsi="Arial" w:cs="Arial"/>
          <w:sz w:val="22"/>
        </w:rPr>
        <w:t xml:space="preserve"> per minute (bpm)</w:t>
      </w:r>
      <w:r w:rsidRPr="00195D95">
        <w:rPr>
          <w:rFonts w:ascii="Arial" w:hAnsi="Arial" w:cs="Arial"/>
          <w:sz w:val="22"/>
        </w:rPr>
        <w:t xml:space="preserve">, </w:t>
      </w:r>
      <w:r w:rsidR="006806AC" w:rsidRPr="00195D95">
        <w:rPr>
          <w:rFonts w:ascii="Arial" w:hAnsi="Arial" w:cs="Arial"/>
          <w:sz w:val="22"/>
        </w:rPr>
        <w:t>adjust</w:t>
      </w:r>
      <w:r w:rsidR="00614CCA" w:rsidRPr="00195D95">
        <w:rPr>
          <w:rFonts w:ascii="Arial" w:hAnsi="Arial" w:cs="Arial"/>
          <w:sz w:val="22"/>
        </w:rPr>
        <w:t xml:space="preserve"> with</w:t>
      </w:r>
      <w:r w:rsidR="00C035EB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administrat</w:t>
      </w:r>
      <w:r w:rsidR="00C035EB" w:rsidRPr="00195D95">
        <w:rPr>
          <w:rFonts w:ascii="Arial" w:hAnsi="Arial" w:cs="Arial"/>
          <w:sz w:val="22"/>
        </w:rPr>
        <w:t>ion of</w:t>
      </w:r>
      <w:r w:rsidRPr="00195D95">
        <w:rPr>
          <w:rFonts w:ascii="Arial" w:hAnsi="Arial" w:cs="Arial"/>
          <w:sz w:val="22"/>
        </w:rPr>
        <w:t xml:space="preserve"> </w:t>
      </w:r>
      <w:r w:rsidR="00C035EB" w:rsidRPr="00195D95">
        <w:rPr>
          <w:rFonts w:ascii="Arial" w:hAnsi="Arial" w:cs="Arial"/>
          <w:sz w:val="22"/>
        </w:rPr>
        <w:t xml:space="preserve">metoprolol </w:t>
      </w:r>
      <w:r w:rsidR="00E17BBE" w:rsidRPr="00195D95">
        <w:rPr>
          <w:rFonts w:ascii="Arial" w:hAnsi="Arial" w:cs="Arial"/>
          <w:sz w:val="22"/>
        </w:rPr>
        <w:t xml:space="preserve">(20 or 40 mg) </w:t>
      </w:r>
      <w:r w:rsidR="00C035EB" w:rsidRPr="00195D95">
        <w:rPr>
          <w:rFonts w:ascii="Arial" w:hAnsi="Arial" w:cs="Arial"/>
          <w:sz w:val="22"/>
        </w:rPr>
        <w:t>60 min</w:t>
      </w:r>
      <w:r w:rsidR="00614CCA" w:rsidRPr="00195D95">
        <w:rPr>
          <w:rFonts w:ascii="Arial" w:hAnsi="Arial" w:cs="Arial"/>
          <w:sz w:val="22"/>
        </w:rPr>
        <w:t>utes</w:t>
      </w:r>
      <w:r w:rsidR="00C035EB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 xml:space="preserve">before </w:t>
      </w:r>
      <w:r w:rsidR="00C035EB" w:rsidRPr="00195D95">
        <w:rPr>
          <w:rFonts w:ascii="Arial" w:hAnsi="Arial" w:cs="Arial"/>
          <w:sz w:val="22"/>
        </w:rPr>
        <w:t>imaging</w:t>
      </w:r>
      <w:r w:rsidR="00614CCA" w:rsidRPr="00195D95">
        <w:rPr>
          <w:rFonts w:ascii="Arial" w:hAnsi="Arial" w:cs="Arial"/>
          <w:sz w:val="22"/>
        </w:rPr>
        <w:t>. If</w:t>
      </w:r>
      <w:r w:rsidRPr="00195D95">
        <w:rPr>
          <w:rFonts w:ascii="Arial" w:hAnsi="Arial" w:cs="Arial"/>
          <w:sz w:val="22"/>
        </w:rPr>
        <w:t xml:space="preserve"> the pre-imaging heart rate is less than 75 bpm, the patient is eligible for examination.</w:t>
      </w:r>
    </w:p>
    <w:p w14:paraId="1F7D9E41" w14:textId="1E1E761F" w:rsidR="00C035EB" w:rsidRPr="00195D95" w:rsidRDefault="00C035EB" w:rsidP="00C035EB">
      <w:pPr>
        <w:pStyle w:val="a3"/>
        <w:numPr>
          <w:ilvl w:val="0"/>
          <w:numId w:val="2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Nitroglycerin (0.3 mg) </w:t>
      </w:r>
      <w:r w:rsidR="00614CCA" w:rsidRPr="00195D95">
        <w:rPr>
          <w:rFonts w:ascii="Arial" w:hAnsi="Arial" w:cs="Arial"/>
          <w:sz w:val="22"/>
        </w:rPr>
        <w:t>can also be</w:t>
      </w:r>
      <w:r w:rsidRPr="00195D95">
        <w:rPr>
          <w:rFonts w:ascii="Arial" w:hAnsi="Arial" w:cs="Arial"/>
          <w:sz w:val="22"/>
        </w:rPr>
        <w:t xml:space="preserve"> administered sublingually immediately before </w:t>
      </w:r>
      <w:r w:rsidR="00614CCA" w:rsidRPr="00195D95">
        <w:rPr>
          <w:rFonts w:ascii="Arial" w:hAnsi="Arial" w:cs="Arial"/>
          <w:sz w:val="22"/>
        </w:rPr>
        <w:t>imaging</w:t>
      </w:r>
      <w:r w:rsidRPr="00195D95">
        <w:rPr>
          <w:rFonts w:ascii="Arial" w:hAnsi="Arial" w:cs="Arial"/>
          <w:sz w:val="22"/>
        </w:rPr>
        <w:t xml:space="preserve"> to obtain high-quality MR images.</w:t>
      </w:r>
    </w:p>
    <w:p w14:paraId="7524F28F" w14:textId="77777777" w:rsidR="00E83465" w:rsidRPr="00195D95" w:rsidRDefault="00E83465" w:rsidP="00E83465">
      <w:pPr>
        <w:jc w:val="left"/>
        <w:rPr>
          <w:rFonts w:ascii="Arial" w:hAnsi="Arial" w:cs="Arial"/>
          <w:sz w:val="22"/>
        </w:rPr>
      </w:pPr>
    </w:p>
    <w:p w14:paraId="257A4FB0" w14:textId="77777777" w:rsidR="00E83465" w:rsidRPr="00195D95" w:rsidRDefault="00E83465" w:rsidP="00E83465">
      <w:pPr>
        <w:jc w:val="left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>Determination of coronary quiescence time</w:t>
      </w:r>
    </w:p>
    <w:p w14:paraId="0C75984D" w14:textId="2168AD44" w:rsidR="00C035EB" w:rsidRPr="00195D95" w:rsidRDefault="00614CCA" w:rsidP="00C035EB">
      <w:pPr>
        <w:pStyle w:val="a3"/>
        <w:numPr>
          <w:ilvl w:val="0"/>
          <w:numId w:val="3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Focus </w:t>
      </w:r>
      <w:r w:rsidR="00C035EB" w:rsidRPr="00195D95">
        <w:rPr>
          <w:rFonts w:ascii="Arial" w:hAnsi="Arial" w:cs="Arial"/>
          <w:sz w:val="22"/>
        </w:rPr>
        <w:t>survey images around the heart</w:t>
      </w:r>
      <w:r w:rsidRPr="00195D95">
        <w:rPr>
          <w:rFonts w:ascii="Arial" w:hAnsi="Arial" w:cs="Arial"/>
          <w:sz w:val="22"/>
        </w:rPr>
        <w:t>. Obtain</w:t>
      </w:r>
      <w:r w:rsidR="00C035EB" w:rsidRPr="00195D95">
        <w:rPr>
          <w:rFonts w:ascii="Arial" w:hAnsi="Arial" w:cs="Arial"/>
          <w:sz w:val="22"/>
        </w:rPr>
        <w:t xml:space="preserve"> reference images </w:t>
      </w:r>
      <w:r w:rsidRPr="00195D95">
        <w:rPr>
          <w:rFonts w:ascii="Arial" w:hAnsi="Arial" w:cs="Arial"/>
          <w:sz w:val="22"/>
        </w:rPr>
        <w:t xml:space="preserve">with </w:t>
      </w:r>
      <w:r w:rsidR="00C035EB" w:rsidRPr="00195D95">
        <w:rPr>
          <w:rFonts w:ascii="Arial" w:hAnsi="Arial" w:cs="Arial"/>
          <w:sz w:val="22"/>
        </w:rPr>
        <w:t>free breathing to improve the sensitivity of parallel imaging.</w:t>
      </w:r>
    </w:p>
    <w:p w14:paraId="604FD09A" w14:textId="5615D9C1" w:rsidR="00E83465" w:rsidRPr="00195D95" w:rsidRDefault="00614CCA" w:rsidP="00966F1D">
      <w:pPr>
        <w:pStyle w:val="a3"/>
        <w:numPr>
          <w:ilvl w:val="0"/>
          <w:numId w:val="3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Obtain </w:t>
      </w:r>
      <w:r w:rsidR="00C035EB" w:rsidRPr="00195D95">
        <w:rPr>
          <w:rFonts w:ascii="Arial" w:hAnsi="Arial" w:cs="Arial"/>
          <w:sz w:val="22"/>
        </w:rPr>
        <w:t>cine-MR image</w:t>
      </w:r>
      <w:r w:rsidRPr="00195D95">
        <w:rPr>
          <w:rFonts w:ascii="Arial" w:hAnsi="Arial" w:cs="Arial"/>
          <w:sz w:val="22"/>
        </w:rPr>
        <w:t>s</w:t>
      </w:r>
      <w:r w:rsidR="00C035EB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in</w:t>
      </w:r>
      <w:r w:rsidR="00966F1D" w:rsidRPr="00195D95">
        <w:rPr>
          <w:rFonts w:ascii="Arial" w:hAnsi="Arial" w:cs="Arial"/>
          <w:sz w:val="22"/>
        </w:rPr>
        <w:t xml:space="preserve"> </w:t>
      </w:r>
      <w:r w:rsidR="00E83465" w:rsidRPr="00195D95">
        <w:rPr>
          <w:rFonts w:ascii="Arial" w:hAnsi="Arial" w:cs="Arial"/>
          <w:sz w:val="22"/>
        </w:rPr>
        <w:t>a cross-sectional view of right coronary artery segment</w:t>
      </w:r>
      <w:r w:rsidR="00E17BBE" w:rsidRPr="00195D95">
        <w:rPr>
          <w:rFonts w:ascii="Arial" w:hAnsi="Arial" w:cs="Arial"/>
          <w:sz w:val="22"/>
        </w:rPr>
        <w:t>s</w:t>
      </w:r>
      <w:r w:rsidR="00E83465" w:rsidRPr="00195D95">
        <w:rPr>
          <w:rFonts w:ascii="Arial" w:hAnsi="Arial" w:cs="Arial"/>
          <w:sz w:val="22"/>
        </w:rPr>
        <w:t xml:space="preserve"> 1</w:t>
      </w:r>
      <w:r w:rsidR="00E17BBE" w:rsidRPr="00195D95">
        <w:rPr>
          <w:rFonts w:ascii="Arial" w:hAnsi="Arial" w:cs="Arial"/>
          <w:sz w:val="22"/>
        </w:rPr>
        <w:t>–</w:t>
      </w:r>
      <w:r w:rsidR="00E83465" w:rsidRPr="00195D95">
        <w:rPr>
          <w:rFonts w:ascii="Arial" w:hAnsi="Arial" w:cs="Arial"/>
          <w:sz w:val="22"/>
        </w:rPr>
        <w:t xml:space="preserve">2 in the short axis to determine coronary artery resting time. </w:t>
      </w:r>
      <w:r w:rsidRPr="00195D95">
        <w:rPr>
          <w:rFonts w:ascii="Arial" w:hAnsi="Arial" w:cs="Arial"/>
          <w:sz w:val="22"/>
        </w:rPr>
        <w:t xml:space="preserve">Determine data </w:t>
      </w:r>
      <w:r w:rsidR="00E83465" w:rsidRPr="00195D95">
        <w:rPr>
          <w:rFonts w:ascii="Arial" w:hAnsi="Arial" w:cs="Arial"/>
          <w:sz w:val="22"/>
        </w:rPr>
        <w:t>acquisition duration (</w:t>
      </w:r>
      <w:r w:rsidRPr="00195D95">
        <w:rPr>
          <w:rFonts w:ascii="Arial" w:hAnsi="Arial" w:cs="Arial"/>
          <w:sz w:val="22"/>
        </w:rPr>
        <w:t xml:space="preserve">data </w:t>
      </w:r>
      <w:r w:rsidR="00E83465" w:rsidRPr="00195D95">
        <w:rPr>
          <w:rFonts w:ascii="Arial" w:hAnsi="Arial" w:cs="Arial"/>
          <w:sz w:val="22"/>
        </w:rPr>
        <w:t xml:space="preserve">window duration) and </w:t>
      </w:r>
      <w:r w:rsidRPr="00195D95">
        <w:rPr>
          <w:rFonts w:ascii="Arial" w:hAnsi="Arial" w:cs="Arial"/>
          <w:sz w:val="22"/>
        </w:rPr>
        <w:t xml:space="preserve">trigger </w:t>
      </w:r>
      <w:r w:rsidR="00E83465" w:rsidRPr="00195D95">
        <w:rPr>
          <w:rFonts w:ascii="Arial" w:hAnsi="Arial" w:cs="Arial"/>
          <w:sz w:val="22"/>
        </w:rPr>
        <w:t>delay time (</w:t>
      </w:r>
      <w:r w:rsidRPr="00195D95">
        <w:rPr>
          <w:rFonts w:ascii="Arial" w:hAnsi="Arial" w:cs="Arial"/>
          <w:sz w:val="22"/>
        </w:rPr>
        <w:t xml:space="preserve">data </w:t>
      </w:r>
      <w:r w:rsidR="00E83465" w:rsidRPr="00195D95">
        <w:rPr>
          <w:rFonts w:ascii="Arial" w:hAnsi="Arial" w:cs="Arial"/>
          <w:sz w:val="22"/>
        </w:rPr>
        <w:t>window start) accordingly.</w:t>
      </w:r>
    </w:p>
    <w:p w14:paraId="71029097" w14:textId="77777777" w:rsidR="00E83465" w:rsidRPr="00195D95" w:rsidRDefault="00E83465" w:rsidP="00E83465">
      <w:pPr>
        <w:jc w:val="left"/>
        <w:rPr>
          <w:rFonts w:ascii="Arial" w:hAnsi="Arial" w:cs="Arial"/>
          <w:sz w:val="22"/>
        </w:rPr>
      </w:pPr>
    </w:p>
    <w:p w14:paraId="0A71D93C" w14:textId="77777777" w:rsidR="00E83465" w:rsidRPr="00195D95" w:rsidRDefault="00E83465" w:rsidP="00E83465">
      <w:pPr>
        <w:jc w:val="left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>Respiratory synchronization</w:t>
      </w:r>
    </w:p>
    <w:p w14:paraId="4CA78752" w14:textId="59E88251" w:rsidR="00E83465" w:rsidRPr="00195D95" w:rsidRDefault="00614CCA" w:rsidP="00966F1D">
      <w:pPr>
        <w:pStyle w:val="a3"/>
        <w:numPr>
          <w:ilvl w:val="0"/>
          <w:numId w:val="4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Perform imaging with</w:t>
      </w:r>
      <w:r w:rsidR="00E83465" w:rsidRPr="00195D95">
        <w:rPr>
          <w:rFonts w:ascii="Arial" w:hAnsi="Arial" w:cs="Arial"/>
          <w:sz w:val="22"/>
        </w:rPr>
        <w:t xml:space="preserve"> resting breathing. </w:t>
      </w:r>
      <w:r w:rsidRPr="00195D95">
        <w:rPr>
          <w:rFonts w:ascii="Arial" w:hAnsi="Arial" w:cs="Arial"/>
          <w:sz w:val="22"/>
        </w:rPr>
        <w:t xml:space="preserve">Set the </w:t>
      </w:r>
      <w:r w:rsidR="00E83465" w:rsidRPr="00195D95">
        <w:rPr>
          <w:rFonts w:ascii="Arial" w:hAnsi="Arial" w:cs="Arial"/>
          <w:sz w:val="22"/>
        </w:rPr>
        <w:t>navigator echo for respiratory synchronization at the highest point of the right diaphragm</w:t>
      </w:r>
      <w:r w:rsidRPr="00195D95">
        <w:rPr>
          <w:rFonts w:ascii="Arial" w:hAnsi="Arial" w:cs="Arial"/>
          <w:sz w:val="22"/>
        </w:rPr>
        <w:t xml:space="preserve">. Collect </w:t>
      </w:r>
      <w:r w:rsidR="00E83465" w:rsidRPr="00195D95">
        <w:rPr>
          <w:rFonts w:ascii="Arial" w:hAnsi="Arial" w:cs="Arial"/>
          <w:sz w:val="22"/>
        </w:rPr>
        <w:t>data during maximal expiration.</w:t>
      </w:r>
    </w:p>
    <w:p w14:paraId="51FF3B4A" w14:textId="77777777" w:rsidR="00E83465" w:rsidRPr="00195D95" w:rsidRDefault="00E83465" w:rsidP="00E83465">
      <w:pPr>
        <w:jc w:val="left"/>
        <w:rPr>
          <w:rFonts w:ascii="Arial" w:hAnsi="Arial" w:cs="Arial"/>
          <w:sz w:val="22"/>
        </w:rPr>
      </w:pPr>
    </w:p>
    <w:p w14:paraId="4792724E" w14:textId="30636C36" w:rsidR="00E83465" w:rsidRPr="00195D95" w:rsidRDefault="00E83465" w:rsidP="00E83465">
      <w:pPr>
        <w:jc w:val="left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 xml:space="preserve">Non-contrast T1-weighted imaging conditions </w:t>
      </w:r>
    </w:p>
    <w:p w14:paraId="74AADF02" w14:textId="28766E1D" w:rsidR="00E83465" w:rsidRPr="00195D95" w:rsidRDefault="00614CCA" w:rsidP="00966F1D">
      <w:pPr>
        <w:pStyle w:val="a3"/>
        <w:numPr>
          <w:ilvl w:val="0"/>
          <w:numId w:val="5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Set the </w:t>
      </w:r>
      <w:r w:rsidR="00E83465" w:rsidRPr="00195D95">
        <w:rPr>
          <w:rFonts w:ascii="Arial" w:hAnsi="Arial" w:cs="Arial"/>
          <w:sz w:val="22"/>
        </w:rPr>
        <w:t xml:space="preserve">cross-sectional image as a </w:t>
      </w:r>
      <w:r w:rsidR="005477E1" w:rsidRPr="00195D95">
        <w:rPr>
          <w:rFonts w:ascii="Arial" w:hAnsi="Arial" w:cs="Arial"/>
          <w:sz w:val="22"/>
        </w:rPr>
        <w:t>“</w:t>
      </w:r>
      <w:r w:rsidR="00E83465" w:rsidRPr="00195D95">
        <w:rPr>
          <w:rFonts w:ascii="Arial" w:hAnsi="Arial" w:cs="Arial"/>
          <w:sz w:val="22"/>
        </w:rPr>
        <w:t>transverse image</w:t>
      </w:r>
      <w:r w:rsidR="005477E1" w:rsidRPr="00195D95">
        <w:rPr>
          <w:rFonts w:ascii="Arial" w:hAnsi="Arial" w:cs="Arial"/>
          <w:sz w:val="22"/>
        </w:rPr>
        <w:t>”</w:t>
      </w:r>
      <w:r w:rsidR="00E83465" w:rsidRPr="00195D95">
        <w:rPr>
          <w:rFonts w:ascii="Arial" w:hAnsi="Arial" w:cs="Arial"/>
          <w:sz w:val="22"/>
        </w:rPr>
        <w:t xml:space="preserve"> and the area to include the whole heart.</w:t>
      </w:r>
    </w:p>
    <w:p w14:paraId="5A3A5480" w14:textId="2B457C89" w:rsidR="00E83465" w:rsidRPr="00195D95" w:rsidRDefault="00EA4E97" w:rsidP="00966F1D">
      <w:pPr>
        <w:pStyle w:val="a3"/>
        <w:numPr>
          <w:ilvl w:val="0"/>
          <w:numId w:val="5"/>
        </w:numPr>
        <w:ind w:leftChars="100" w:left="630"/>
        <w:jc w:val="left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Imaging using i</w:t>
      </w:r>
      <w:r w:rsidR="00E83465" w:rsidRPr="00195D95">
        <w:rPr>
          <w:rFonts w:ascii="Arial" w:hAnsi="Arial" w:cs="Arial"/>
          <w:sz w:val="22"/>
        </w:rPr>
        <w:t xml:space="preserve">nversion </w:t>
      </w:r>
      <w:r w:rsidR="00707190" w:rsidRPr="00195D95">
        <w:rPr>
          <w:rFonts w:ascii="Arial" w:hAnsi="Arial" w:cs="Arial"/>
          <w:sz w:val="22"/>
        </w:rPr>
        <w:t>recovery-based</w:t>
      </w:r>
      <w:r w:rsidR="00E83465" w:rsidRPr="00195D95">
        <w:rPr>
          <w:rFonts w:ascii="Arial" w:hAnsi="Arial" w:cs="Arial"/>
          <w:sz w:val="22"/>
        </w:rPr>
        <w:t xml:space="preserve"> gradient echo: imaging with </w:t>
      </w:r>
      <w:r w:rsidR="00707190" w:rsidRPr="00195D95">
        <w:rPr>
          <w:rFonts w:ascii="Arial" w:hAnsi="Arial" w:cs="Arial"/>
          <w:sz w:val="22"/>
        </w:rPr>
        <w:t xml:space="preserve">IR-based </w:t>
      </w:r>
      <w:r w:rsidR="00E83465" w:rsidRPr="00195D95">
        <w:rPr>
          <w:rFonts w:ascii="Arial" w:hAnsi="Arial" w:cs="Arial"/>
          <w:sz w:val="22"/>
        </w:rPr>
        <w:t>GRE.</w:t>
      </w:r>
    </w:p>
    <w:p w14:paraId="0AC8873F" w14:textId="77777777" w:rsidR="00E83465" w:rsidRPr="00195D95" w:rsidRDefault="00E83465" w:rsidP="00E83465">
      <w:pPr>
        <w:jc w:val="left"/>
        <w:rPr>
          <w:rFonts w:ascii="Arial" w:hAnsi="Arial" w:cs="Arial"/>
          <w:sz w:val="22"/>
        </w:rPr>
      </w:pPr>
    </w:p>
    <w:p w14:paraId="49F94012" w14:textId="500788B2" w:rsidR="00E83465" w:rsidRPr="00195D95" w:rsidRDefault="00EA4E97" w:rsidP="0062400D">
      <w:pPr>
        <w:jc w:val="center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br w:type="page"/>
      </w:r>
      <w:r w:rsidRPr="00195D95">
        <w:rPr>
          <w:rFonts w:ascii="Arial" w:hAnsi="Arial" w:cs="Arial"/>
          <w:b/>
          <w:bCs/>
          <w:sz w:val="22"/>
        </w:rPr>
        <w:lastRenderedPageBreak/>
        <w:t>Recommended 3T-MRI Parameters</w:t>
      </w:r>
    </w:p>
    <w:p w14:paraId="78631DFE" w14:textId="7DA807BC" w:rsidR="005531B2" w:rsidRPr="00195D95" w:rsidRDefault="005531B2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 w:hint="eastAsia"/>
          <w:sz w:val="22"/>
        </w:rPr>
        <w:t>・</w:t>
      </w:r>
      <w:r w:rsidRPr="00195D95">
        <w:rPr>
          <w:rFonts w:ascii="Arial" w:hAnsi="Arial" w:cs="Arial"/>
          <w:sz w:val="22"/>
        </w:rPr>
        <w:t>T1</w:t>
      </w:r>
      <w:r w:rsidRPr="00195D95">
        <w:rPr>
          <w:rFonts w:ascii="Arial" w:hAnsi="Arial" w:cs="Arial" w:hint="eastAsia"/>
          <w:sz w:val="22"/>
        </w:rPr>
        <w:t>-</w:t>
      </w:r>
      <w:r w:rsidRPr="00195D95">
        <w:rPr>
          <w:rFonts w:ascii="Arial" w:hAnsi="Arial" w:cs="Arial"/>
          <w:sz w:val="22"/>
        </w:rPr>
        <w:t xml:space="preserve">weighted </w:t>
      </w:r>
      <w:r w:rsidR="00614CCA" w:rsidRPr="00195D95">
        <w:rPr>
          <w:rFonts w:ascii="Arial" w:hAnsi="Arial" w:cs="Arial"/>
          <w:sz w:val="22"/>
        </w:rPr>
        <w:t>imaging (</w:t>
      </w:r>
      <w:r w:rsidR="00707190" w:rsidRPr="00195D95">
        <w:rPr>
          <w:rFonts w:ascii="Arial" w:hAnsi="Arial" w:cs="Arial"/>
          <w:sz w:val="22"/>
        </w:rPr>
        <w:t>IR-based</w:t>
      </w:r>
      <w:r w:rsidRPr="00195D95">
        <w:rPr>
          <w:rFonts w:ascii="Arial" w:hAnsi="Arial" w:cs="Arial"/>
          <w:sz w:val="22"/>
        </w:rPr>
        <w:t xml:space="preserve"> GRE</w:t>
      </w:r>
      <w:r w:rsidR="00614CCA" w:rsidRPr="00195D95">
        <w:rPr>
          <w:rFonts w:ascii="Arial" w:hAnsi="Arial" w:cs="Arial"/>
          <w:sz w:val="22"/>
        </w:rPr>
        <w:t>)</w:t>
      </w:r>
    </w:p>
    <w:p w14:paraId="0D827F08" w14:textId="323DBFAB" w:rsidR="005531B2" w:rsidRPr="00195D95" w:rsidRDefault="00614CCA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Number of slabs: </w:t>
      </w:r>
      <w:r w:rsidR="005531B2" w:rsidRPr="00195D95">
        <w:rPr>
          <w:rFonts w:ascii="Arial" w:hAnsi="Arial" w:cs="Arial"/>
          <w:sz w:val="22"/>
        </w:rPr>
        <w:t>1, Orientation</w:t>
      </w:r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transverse, Phase encode direction</w:t>
      </w:r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AP, Slices per slab</w:t>
      </w:r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130 (increase or decrease as appropriate), </w:t>
      </w:r>
      <w:proofErr w:type="spellStart"/>
      <w:r w:rsidR="005531B2" w:rsidRPr="00195D95">
        <w:rPr>
          <w:rFonts w:ascii="Arial" w:hAnsi="Arial" w:cs="Arial"/>
          <w:sz w:val="22"/>
        </w:rPr>
        <w:t>FoV</w:t>
      </w:r>
      <w:proofErr w:type="spellEnd"/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280</w:t>
      </w:r>
      <w:r w:rsidR="005477E1" w:rsidRPr="00195D95">
        <w:rPr>
          <w:rFonts w:ascii="Arial" w:hAnsi="Arial" w:cs="Arial"/>
          <w:sz w:val="22"/>
        </w:rPr>
        <w:t xml:space="preserve"> mm </w:t>
      </w:r>
      <w:r w:rsidR="005531B2" w:rsidRPr="00195D95">
        <w:rPr>
          <w:rFonts w:ascii="Arial" w:hAnsi="Arial" w:cs="Arial"/>
          <w:sz w:val="22"/>
        </w:rPr>
        <w:t>x</w:t>
      </w:r>
      <w:r w:rsidR="005477E1" w:rsidRPr="00195D95">
        <w:rPr>
          <w:rFonts w:ascii="Arial" w:hAnsi="Arial" w:cs="Arial"/>
          <w:sz w:val="22"/>
        </w:rPr>
        <w:t xml:space="preserve"> </w:t>
      </w:r>
      <w:r w:rsidR="005531B2" w:rsidRPr="00195D95">
        <w:rPr>
          <w:rFonts w:ascii="Arial" w:hAnsi="Arial" w:cs="Arial"/>
          <w:sz w:val="22"/>
        </w:rPr>
        <w:t xml:space="preserve">266 mm, </w:t>
      </w:r>
    </w:p>
    <w:p w14:paraId="624FFCCB" w14:textId="786E505C" w:rsidR="005531B2" w:rsidRPr="00195D95" w:rsidRDefault="005531B2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Acquired slice thickness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1.2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mm, Reconstruction slice thickness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0.6 mm, </w:t>
      </w:r>
    </w:p>
    <w:p w14:paraId="31A1DC00" w14:textId="7C07516A" w:rsidR="005531B2" w:rsidRPr="00195D95" w:rsidRDefault="005531B2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TR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3.2 </w:t>
      </w:r>
      <w:proofErr w:type="spellStart"/>
      <w:r w:rsidRPr="00195D95">
        <w:rPr>
          <w:rFonts w:ascii="Arial" w:hAnsi="Arial" w:cs="Arial"/>
          <w:sz w:val="22"/>
        </w:rPr>
        <w:t>ms</w:t>
      </w:r>
      <w:proofErr w:type="spellEnd"/>
      <w:r w:rsidRPr="00195D95">
        <w:rPr>
          <w:rFonts w:ascii="Arial" w:hAnsi="Arial" w:cs="Arial"/>
          <w:sz w:val="22"/>
        </w:rPr>
        <w:t>, TE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1.4 </w:t>
      </w:r>
      <w:proofErr w:type="spellStart"/>
      <w:r w:rsidRPr="00195D95">
        <w:rPr>
          <w:rFonts w:ascii="Arial" w:hAnsi="Arial" w:cs="Arial"/>
          <w:sz w:val="22"/>
        </w:rPr>
        <w:t>ms</w:t>
      </w:r>
      <w:proofErr w:type="spellEnd"/>
      <w:r w:rsidRPr="00195D95">
        <w:rPr>
          <w:rFonts w:ascii="Arial" w:hAnsi="Arial" w:cs="Arial"/>
          <w:sz w:val="22"/>
        </w:rPr>
        <w:t>, Averages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2, Magnetization preparation pulse </w:t>
      </w:r>
      <w:r w:rsidR="00614CCA" w:rsidRPr="00195D95">
        <w:rPr>
          <w:rFonts w:ascii="Arial" w:hAnsi="Arial" w:cs="Arial"/>
          <w:sz w:val="22"/>
        </w:rPr>
        <w:t>non</w:t>
      </w:r>
      <w:r w:rsidRPr="00195D95">
        <w:rPr>
          <w:rFonts w:ascii="Arial" w:hAnsi="Arial" w:cs="Arial"/>
          <w:sz w:val="22"/>
        </w:rPr>
        <w:t>-slice selective inversion recovery (IR) pulse, TI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650 ms, Flip angle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15 deg, Fat suppression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SPIR, Acqui</w:t>
      </w:r>
      <w:r w:rsidR="00614CCA" w:rsidRPr="00195D95">
        <w:rPr>
          <w:rFonts w:ascii="Arial" w:hAnsi="Arial" w:cs="Arial"/>
          <w:sz w:val="22"/>
        </w:rPr>
        <w:t xml:space="preserve">sition </w:t>
      </w:r>
      <w:r w:rsidRPr="00195D95">
        <w:rPr>
          <w:rFonts w:ascii="Arial" w:hAnsi="Arial" w:cs="Arial"/>
          <w:sz w:val="22"/>
        </w:rPr>
        <w:t>matrix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232x200, Reconstruction matrix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480, Trajectory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Cartesian, </w:t>
      </w:r>
      <w:proofErr w:type="spellStart"/>
      <w:r w:rsidRPr="00195D95">
        <w:rPr>
          <w:rFonts w:ascii="Arial" w:hAnsi="Arial" w:cs="Arial"/>
          <w:sz w:val="22"/>
        </w:rPr>
        <w:t>SENSitivity</w:t>
      </w:r>
      <w:proofErr w:type="spellEnd"/>
      <w:r w:rsidRPr="00195D95">
        <w:rPr>
          <w:rFonts w:ascii="Arial" w:hAnsi="Arial" w:cs="Arial"/>
          <w:sz w:val="22"/>
        </w:rPr>
        <w:t xml:space="preserve"> Encoding (SENSE), Acceleration factor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2, Triggering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RR cycle, Data acquisition duration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80–150 </w:t>
      </w:r>
      <w:proofErr w:type="spellStart"/>
      <w:r w:rsidRPr="00195D95">
        <w:rPr>
          <w:rFonts w:ascii="Arial" w:hAnsi="Arial" w:cs="Arial"/>
          <w:sz w:val="22"/>
        </w:rPr>
        <w:t>ms</w:t>
      </w:r>
      <w:proofErr w:type="spellEnd"/>
      <w:r w:rsidRPr="00195D95">
        <w:rPr>
          <w:rFonts w:ascii="Arial" w:hAnsi="Arial" w:cs="Arial"/>
          <w:sz w:val="22"/>
        </w:rPr>
        <w:t xml:space="preserve"> (determined by coronary artery resting time), Trigger delay time (determined by coronary artery resting time), TFE factor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31 (determined by coronary artery resting time), Navigator technique</w:t>
      </w:r>
      <w:r w:rsidR="00614CCA" w:rsidRPr="00195D95">
        <w:rPr>
          <w:rFonts w:ascii="Arial" w:hAnsi="Arial" w:cs="Arial"/>
          <w:sz w:val="22"/>
        </w:rPr>
        <w:t xml:space="preserve">: </w:t>
      </w:r>
      <w:r w:rsidRPr="00195D95">
        <w:rPr>
          <w:rFonts w:ascii="Arial" w:hAnsi="Arial" w:cs="Arial"/>
          <w:sz w:val="22"/>
        </w:rPr>
        <w:t>On, Acceptance window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± 2.0 mm, Navigator tracking factor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0.60, Bandwidth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1146.3 Hz</w:t>
      </w:r>
    </w:p>
    <w:p w14:paraId="2981C730" w14:textId="77777777" w:rsidR="005531B2" w:rsidRPr="00195D95" w:rsidRDefault="005531B2" w:rsidP="005531B2">
      <w:pPr>
        <w:rPr>
          <w:rFonts w:ascii="Arial" w:hAnsi="Arial" w:cs="Arial"/>
          <w:sz w:val="22"/>
        </w:rPr>
      </w:pPr>
    </w:p>
    <w:p w14:paraId="72C35872" w14:textId="286B2605" w:rsidR="005531B2" w:rsidRPr="00195D95" w:rsidRDefault="000D335C" w:rsidP="000D335C">
      <w:pPr>
        <w:pStyle w:val="a3"/>
        <w:numPr>
          <w:ilvl w:val="0"/>
          <w:numId w:val="6"/>
        </w:numPr>
        <w:ind w:leftChars="0"/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Whole heart coronary angiography </w:t>
      </w:r>
      <w:r w:rsidR="005531B2" w:rsidRPr="00195D95">
        <w:rPr>
          <w:rFonts w:ascii="Arial" w:hAnsi="Arial" w:cs="Arial"/>
          <w:sz w:val="22"/>
        </w:rPr>
        <w:t>(3D-FFE)</w:t>
      </w:r>
    </w:p>
    <w:p w14:paraId="4B250FB7" w14:textId="3FCB534F" w:rsidR="005531B2" w:rsidRPr="00195D95" w:rsidRDefault="00614CCA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 xml:space="preserve">Number of slabs: </w:t>
      </w:r>
      <w:r w:rsidR="005531B2" w:rsidRPr="00195D95">
        <w:rPr>
          <w:rFonts w:ascii="Arial" w:hAnsi="Arial" w:cs="Arial"/>
          <w:sz w:val="22"/>
        </w:rPr>
        <w:t>1, Orientation</w:t>
      </w:r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transverse, Phase encode direction</w:t>
      </w:r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AP, Slices per slab</w:t>
      </w:r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150 (increase or decrease as appropriate), </w:t>
      </w:r>
      <w:proofErr w:type="spellStart"/>
      <w:r w:rsidR="005531B2" w:rsidRPr="00195D95">
        <w:rPr>
          <w:rFonts w:ascii="Arial" w:hAnsi="Arial" w:cs="Arial"/>
          <w:sz w:val="22"/>
        </w:rPr>
        <w:t>FoV</w:t>
      </w:r>
      <w:proofErr w:type="spellEnd"/>
      <w:r w:rsidRPr="00195D95">
        <w:rPr>
          <w:rFonts w:ascii="Arial" w:hAnsi="Arial" w:cs="Arial"/>
          <w:sz w:val="22"/>
        </w:rPr>
        <w:t>:</w:t>
      </w:r>
      <w:r w:rsidR="005531B2" w:rsidRPr="00195D95">
        <w:rPr>
          <w:rFonts w:ascii="Arial" w:hAnsi="Arial" w:cs="Arial"/>
          <w:sz w:val="22"/>
        </w:rPr>
        <w:t xml:space="preserve"> 300</w:t>
      </w:r>
      <w:r w:rsidR="008F7F86" w:rsidRPr="00195D95">
        <w:rPr>
          <w:rFonts w:ascii="Arial" w:hAnsi="Arial" w:cs="Arial"/>
          <w:sz w:val="22"/>
        </w:rPr>
        <w:t xml:space="preserve"> mm </w:t>
      </w:r>
      <w:r w:rsidR="005531B2" w:rsidRPr="00195D95">
        <w:rPr>
          <w:rFonts w:ascii="Arial" w:hAnsi="Arial" w:cs="Arial"/>
          <w:sz w:val="22"/>
        </w:rPr>
        <w:t>x</w:t>
      </w:r>
      <w:r w:rsidR="008F7F86" w:rsidRPr="00195D95">
        <w:rPr>
          <w:rFonts w:ascii="Arial" w:hAnsi="Arial" w:cs="Arial"/>
          <w:sz w:val="22"/>
        </w:rPr>
        <w:t xml:space="preserve"> </w:t>
      </w:r>
      <w:r w:rsidR="005531B2" w:rsidRPr="00195D95">
        <w:rPr>
          <w:rFonts w:ascii="Arial" w:hAnsi="Arial" w:cs="Arial"/>
          <w:sz w:val="22"/>
        </w:rPr>
        <w:t xml:space="preserve">281 mm, </w:t>
      </w:r>
    </w:p>
    <w:p w14:paraId="67D8B486" w14:textId="27B42AD1" w:rsidR="005531B2" w:rsidRPr="00195D95" w:rsidRDefault="005531B2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Acquired slice thickness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1.6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mm, Reconstruction slice thickness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0.8 mm, </w:t>
      </w:r>
    </w:p>
    <w:p w14:paraId="399B49DA" w14:textId="3A503B65" w:rsidR="006806AC" w:rsidRPr="00195D95" w:rsidRDefault="005531B2" w:rsidP="005531B2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TR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4.3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ms, TE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1.4/2.6 ms, Averages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2, Magnetization preparation pulse T2 prep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60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ms, Flip angle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15 deg, Fat suppression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</w:t>
      </w:r>
      <w:proofErr w:type="spellStart"/>
      <w:r w:rsidRPr="00195D95">
        <w:rPr>
          <w:rFonts w:ascii="Arial" w:hAnsi="Arial" w:cs="Arial"/>
          <w:sz w:val="22"/>
        </w:rPr>
        <w:t>mDixon</w:t>
      </w:r>
      <w:proofErr w:type="spellEnd"/>
      <w:r w:rsidRPr="00195D95">
        <w:rPr>
          <w:rFonts w:ascii="Arial" w:hAnsi="Arial" w:cs="Arial"/>
          <w:sz w:val="22"/>
        </w:rPr>
        <w:t xml:space="preserve">, </w:t>
      </w:r>
      <w:r w:rsidR="00614CCA" w:rsidRPr="00195D95">
        <w:rPr>
          <w:rFonts w:ascii="Arial" w:hAnsi="Arial" w:cs="Arial"/>
          <w:sz w:val="22"/>
        </w:rPr>
        <w:t>Acquisition matrix:</w:t>
      </w:r>
      <w:r w:rsidRPr="00195D95">
        <w:rPr>
          <w:rFonts w:ascii="Arial" w:hAnsi="Arial" w:cs="Arial"/>
          <w:sz w:val="22"/>
        </w:rPr>
        <w:t xml:space="preserve"> 252x233, Reconstruction matrix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512, Trajectory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Cartesian, CS-SENSE Acceleration factor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6, Triggering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</w:t>
      </w:r>
      <w:r w:rsidR="00614CCA" w:rsidRPr="00195D95">
        <w:rPr>
          <w:rFonts w:ascii="Arial" w:hAnsi="Arial" w:cs="Arial"/>
          <w:sz w:val="22"/>
        </w:rPr>
        <w:t xml:space="preserve"> </w:t>
      </w:r>
      <w:r w:rsidRPr="00195D95">
        <w:rPr>
          <w:rFonts w:ascii="Arial" w:hAnsi="Arial" w:cs="Arial"/>
          <w:sz w:val="22"/>
        </w:rPr>
        <w:t>RR cycle, Data acquisition duration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80–150 </w:t>
      </w:r>
      <w:proofErr w:type="spellStart"/>
      <w:r w:rsidRPr="00195D95">
        <w:rPr>
          <w:rFonts w:ascii="Arial" w:hAnsi="Arial" w:cs="Arial"/>
          <w:sz w:val="22"/>
        </w:rPr>
        <w:t>ms</w:t>
      </w:r>
      <w:proofErr w:type="spellEnd"/>
      <w:r w:rsidRPr="00195D95">
        <w:rPr>
          <w:rFonts w:ascii="Arial" w:hAnsi="Arial" w:cs="Arial"/>
          <w:sz w:val="22"/>
        </w:rPr>
        <w:t xml:space="preserve"> (determined by coronary artery resting time), Trigger delay time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(determined by coronary artery resting time), TFE factor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16 (determined by coronary artery resting time), Navigator technique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On, Acceptance window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± 2.0 mm, Navigator tracking factor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0.60, Bandwidth</w:t>
      </w:r>
      <w:r w:rsidR="00614CCA" w:rsidRPr="00195D95">
        <w:rPr>
          <w:rFonts w:ascii="Arial" w:hAnsi="Arial" w:cs="Arial"/>
          <w:sz w:val="22"/>
        </w:rPr>
        <w:t>:</w:t>
      </w:r>
      <w:r w:rsidRPr="00195D95">
        <w:rPr>
          <w:rFonts w:ascii="Arial" w:hAnsi="Arial" w:cs="Arial"/>
          <w:sz w:val="22"/>
        </w:rPr>
        <w:t xml:space="preserve"> 1078.3 Hz</w:t>
      </w:r>
    </w:p>
    <w:p w14:paraId="1490FCA6" w14:textId="1939312B" w:rsidR="006806AC" w:rsidRPr="00195D95" w:rsidRDefault="006806AC" w:rsidP="006806AC">
      <w:pPr>
        <w:rPr>
          <w:rFonts w:ascii="Arial" w:hAnsi="Arial" w:cs="Arial"/>
          <w:sz w:val="22"/>
        </w:rPr>
      </w:pPr>
    </w:p>
    <w:p w14:paraId="5E2D1F8A" w14:textId="79EFC69C" w:rsidR="006806AC" w:rsidRPr="00195D95" w:rsidRDefault="006806AC" w:rsidP="006806AC">
      <w:pPr>
        <w:jc w:val="center"/>
        <w:rPr>
          <w:rFonts w:ascii="Arial" w:hAnsi="Arial" w:cs="Arial"/>
          <w:b/>
          <w:bCs/>
          <w:sz w:val="22"/>
        </w:rPr>
      </w:pPr>
      <w:r w:rsidRPr="00195D95">
        <w:rPr>
          <w:rFonts w:ascii="Arial" w:hAnsi="Arial" w:cs="Arial"/>
          <w:b/>
          <w:bCs/>
          <w:sz w:val="22"/>
        </w:rPr>
        <w:t>Recommended 1.5T-MRI Parameters</w:t>
      </w:r>
    </w:p>
    <w:p w14:paraId="421FEF53" w14:textId="30E14CF1" w:rsidR="006806AC" w:rsidRPr="00195D95" w:rsidRDefault="00614CCA" w:rsidP="006806AC">
      <w:pPr>
        <w:rPr>
          <w:rFonts w:ascii="Arial" w:hAnsi="Arial" w:cs="Arial"/>
          <w:sz w:val="22"/>
        </w:rPr>
      </w:pPr>
      <w:r w:rsidRPr="00195D95">
        <w:rPr>
          <w:rFonts w:ascii="Arial" w:hAnsi="Arial" w:cs="Arial"/>
          <w:sz w:val="22"/>
        </w:rPr>
        <w:t>Number of slabs: 1</w:t>
      </w:r>
      <w:r w:rsidR="006806AC" w:rsidRPr="00195D95">
        <w:rPr>
          <w:rFonts w:ascii="Arial" w:hAnsi="Arial" w:cs="Arial"/>
          <w:sz w:val="22"/>
        </w:rPr>
        <w:t>, Orientation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transverse, Phase encode direction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AP, Phase oversampling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0%, Slice oversampling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38%, Slices per slab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104 (increase or decrease as appropriate), FoV read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280 mm, </w:t>
      </w:r>
      <w:proofErr w:type="spellStart"/>
      <w:r w:rsidR="006806AC" w:rsidRPr="00195D95">
        <w:rPr>
          <w:rFonts w:ascii="Arial" w:hAnsi="Arial" w:cs="Arial"/>
          <w:sz w:val="22"/>
        </w:rPr>
        <w:t>FoV</w:t>
      </w:r>
      <w:proofErr w:type="spellEnd"/>
      <w:r w:rsidR="006806AC" w:rsidRPr="00195D95">
        <w:rPr>
          <w:rFonts w:ascii="Arial" w:hAnsi="Arial" w:cs="Arial"/>
          <w:sz w:val="22"/>
        </w:rPr>
        <w:t xml:space="preserve"> phase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81.3%, Reconstruction slice thickness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1.00 mm, TR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4.0 ms,</w:t>
      </w:r>
      <w:r w:rsidRPr="00195D95">
        <w:rPr>
          <w:rFonts w:ascii="Arial" w:hAnsi="Arial" w:cs="Arial"/>
          <w:sz w:val="22"/>
        </w:rPr>
        <w:t xml:space="preserve"> </w:t>
      </w:r>
      <w:r w:rsidR="006806AC" w:rsidRPr="00195D95">
        <w:rPr>
          <w:rFonts w:ascii="Arial" w:hAnsi="Arial" w:cs="Arial"/>
          <w:sz w:val="22"/>
        </w:rPr>
        <w:t>TE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2.22 ms, Averages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1, Magnetization preparation pulse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Non-slice selective IR pulse, TI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500 ms, Flip angle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12 deg, Fat suppression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1-2-1 binomial water excitation, Base resolution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256, Phase resolution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90%, Slice resolution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50%, Phase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partial Fourier off, Slice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partial Fourier off, Trajectory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Cartesian, In-plane interpolation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On, Triggering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1</w:t>
      </w:r>
      <w:r w:rsidRPr="00195D95">
        <w:rPr>
          <w:rFonts w:ascii="Arial" w:hAnsi="Arial" w:cs="Arial"/>
          <w:sz w:val="22"/>
        </w:rPr>
        <w:t xml:space="preserve"> </w:t>
      </w:r>
      <w:r w:rsidR="006806AC" w:rsidRPr="00195D95">
        <w:rPr>
          <w:rFonts w:ascii="Arial" w:hAnsi="Arial" w:cs="Arial"/>
          <w:sz w:val="22"/>
        </w:rPr>
        <w:t>RR cycle, Data acquisition duration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80–150 </w:t>
      </w:r>
      <w:proofErr w:type="spellStart"/>
      <w:r w:rsidR="006806AC" w:rsidRPr="00195D95">
        <w:rPr>
          <w:rFonts w:ascii="Arial" w:hAnsi="Arial" w:cs="Arial"/>
          <w:sz w:val="22"/>
        </w:rPr>
        <w:t>ms</w:t>
      </w:r>
      <w:proofErr w:type="spellEnd"/>
      <w:r w:rsidR="006806AC" w:rsidRPr="00195D95">
        <w:rPr>
          <w:rFonts w:ascii="Arial" w:hAnsi="Arial" w:cs="Arial"/>
          <w:sz w:val="22"/>
        </w:rPr>
        <w:t xml:space="preserve"> (determined by coronary artery resting time), Trigger delay time</w:t>
      </w:r>
      <w:r w:rsidRPr="00195D95">
        <w:rPr>
          <w:rFonts w:ascii="Arial" w:hAnsi="Arial" w:cs="Arial"/>
          <w:sz w:val="22"/>
        </w:rPr>
        <w:t xml:space="preserve">: </w:t>
      </w:r>
      <w:r w:rsidR="006806AC" w:rsidRPr="00195D95">
        <w:rPr>
          <w:rFonts w:ascii="Arial" w:hAnsi="Arial" w:cs="Arial"/>
          <w:sz w:val="22"/>
        </w:rPr>
        <w:t xml:space="preserve">(determined by coronary artery resting time), </w:t>
      </w:r>
      <w:r w:rsidRPr="00195D95">
        <w:rPr>
          <w:rFonts w:ascii="Arial" w:hAnsi="Arial" w:cs="Arial"/>
          <w:sz w:val="22"/>
        </w:rPr>
        <w:t>Number of s</w:t>
      </w:r>
      <w:r w:rsidR="006806AC" w:rsidRPr="00195D95">
        <w:rPr>
          <w:rFonts w:ascii="Arial" w:hAnsi="Arial" w:cs="Arial"/>
          <w:sz w:val="22"/>
        </w:rPr>
        <w:t>egment</w:t>
      </w:r>
      <w:r w:rsidRPr="00195D95">
        <w:rPr>
          <w:rFonts w:ascii="Arial" w:hAnsi="Arial" w:cs="Arial"/>
          <w:sz w:val="22"/>
        </w:rPr>
        <w:t xml:space="preserve">s: </w:t>
      </w:r>
      <w:r w:rsidR="006806AC" w:rsidRPr="00195D95">
        <w:rPr>
          <w:rFonts w:ascii="Arial" w:hAnsi="Arial" w:cs="Arial"/>
          <w:sz w:val="22"/>
        </w:rPr>
        <w:t>23 (determined by coronary artery resting time), Navigator technique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On, Acceptance window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± 3.0 mm, Navigator tracking factor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0.60, Bandwidth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420 Hz/</w:t>
      </w:r>
      <w:proofErr w:type="spellStart"/>
      <w:r w:rsidR="006806AC" w:rsidRPr="00195D95">
        <w:rPr>
          <w:rFonts w:ascii="Arial" w:hAnsi="Arial" w:cs="Arial"/>
          <w:sz w:val="22"/>
        </w:rPr>
        <w:t>Px</w:t>
      </w:r>
      <w:proofErr w:type="spellEnd"/>
      <w:r w:rsidR="006806AC" w:rsidRPr="00195D95">
        <w:rPr>
          <w:rFonts w:ascii="Arial" w:hAnsi="Arial" w:cs="Arial"/>
          <w:sz w:val="22"/>
        </w:rPr>
        <w:t>, Echo spacing</w:t>
      </w:r>
      <w:r w:rsidRPr="00195D95">
        <w:rPr>
          <w:rFonts w:ascii="Arial" w:hAnsi="Arial" w:cs="Arial"/>
          <w:sz w:val="22"/>
        </w:rPr>
        <w:t>:</w:t>
      </w:r>
      <w:r w:rsidR="006806AC" w:rsidRPr="00195D95">
        <w:rPr>
          <w:rFonts w:ascii="Arial" w:hAnsi="Arial" w:cs="Arial"/>
          <w:sz w:val="22"/>
        </w:rPr>
        <w:t xml:space="preserve"> 4.0 ms.</w:t>
      </w:r>
    </w:p>
    <w:p w14:paraId="4D927610" w14:textId="77777777" w:rsidR="0000466C" w:rsidRPr="00195D95" w:rsidRDefault="0000466C" w:rsidP="006806AC">
      <w:pPr>
        <w:rPr>
          <w:rFonts w:ascii="Arial" w:hAnsi="Arial" w:cs="Arial"/>
          <w:sz w:val="22"/>
        </w:rPr>
      </w:pPr>
    </w:p>
    <w:p w14:paraId="2399D5A9" w14:textId="77777777" w:rsidR="0000466C" w:rsidRPr="00195D95" w:rsidRDefault="0000466C" w:rsidP="006806AC">
      <w:pPr>
        <w:rPr>
          <w:rFonts w:ascii="Arial" w:hAnsi="Arial" w:cs="Arial"/>
          <w:sz w:val="22"/>
        </w:rPr>
      </w:pPr>
    </w:p>
    <w:p w14:paraId="2DF766B0" w14:textId="77777777" w:rsidR="0000466C" w:rsidRPr="00195D95" w:rsidRDefault="0000466C" w:rsidP="006806AC">
      <w:pPr>
        <w:rPr>
          <w:rFonts w:ascii="Arial" w:hAnsi="Arial" w:cs="Arial"/>
          <w:sz w:val="22"/>
        </w:rPr>
      </w:pPr>
    </w:p>
    <w:p w14:paraId="072B442F" w14:textId="77777777" w:rsidR="0000466C" w:rsidRPr="00195D95" w:rsidRDefault="0000466C" w:rsidP="006806AC">
      <w:pPr>
        <w:rPr>
          <w:rFonts w:ascii="Arial" w:hAnsi="Arial" w:cs="Arial"/>
          <w:sz w:val="22"/>
        </w:rPr>
      </w:pPr>
    </w:p>
    <w:p w14:paraId="753C3BDC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56AD4587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530A8D93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581E84F0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725E1F7E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173927B6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6EFEC4BE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155D6F59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6268ECD4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69F2A407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31EDA4B8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7699F882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18C65021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1B770BA8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4051A90B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78DFC3E2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06643267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6BB86DFE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1DC5FC5A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685ABCF4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048D1F31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4F4744BD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30158588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433227DF" w14:textId="77777777" w:rsidR="0023262D" w:rsidRPr="00195D95" w:rsidRDefault="0023262D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p w14:paraId="257AB2E7" w14:textId="77777777" w:rsidR="00B44985" w:rsidRPr="00195D95" w:rsidRDefault="00B44985" w:rsidP="0000466C">
      <w:pPr>
        <w:spacing w:line="360" w:lineRule="exact"/>
        <w:rPr>
          <w:rFonts w:ascii="メイリオ" w:eastAsia="メイリオ" w:hAnsi="メイリオ" w:cs="Arial"/>
          <w:color w:val="FF0000"/>
          <w:sz w:val="22"/>
        </w:rPr>
      </w:pPr>
    </w:p>
    <w:sectPr w:rsidR="00B44985" w:rsidRPr="00195D95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D0AC" w14:textId="77777777" w:rsidR="005E03F3" w:rsidRDefault="005E03F3" w:rsidP="0062400D">
      <w:r>
        <w:separator/>
      </w:r>
    </w:p>
  </w:endnote>
  <w:endnote w:type="continuationSeparator" w:id="0">
    <w:p w14:paraId="5072134D" w14:textId="77777777" w:rsidR="005E03F3" w:rsidRDefault="005E03F3" w:rsidP="0062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588035"/>
      <w:docPartObj>
        <w:docPartGallery w:val="Page Numbers (Bottom of Page)"/>
        <w:docPartUnique/>
      </w:docPartObj>
    </w:sdtPr>
    <w:sdtContent>
      <w:p w14:paraId="1DD465C2" w14:textId="5C3D9A4E" w:rsidR="0062400D" w:rsidRDefault="006240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BBE" w:rsidRPr="00E17BBE">
          <w:rPr>
            <w:noProof/>
            <w:lang w:val="ja-JP"/>
          </w:rPr>
          <w:t>2</w:t>
        </w:r>
        <w:r>
          <w:fldChar w:fldCharType="end"/>
        </w:r>
      </w:p>
    </w:sdtContent>
  </w:sdt>
  <w:p w14:paraId="34070641" w14:textId="77777777" w:rsidR="0062400D" w:rsidRDefault="006240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36243" w14:textId="77777777" w:rsidR="005E03F3" w:rsidRDefault="005E03F3" w:rsidP="0062400D">
      <w:r>
        <w:separator/>
      </w:r>
    </w:p>
  </w:footnote>
  <w:footnote w:type="continuationSeparator" w:id="0">
    <w:p w14:paraId="04D49D8D" w14:textId="77777777" w:rsidR="005E03F3" w:rsidRDefault="005E03F3" w:rsidP="0062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24E75"/>
    <w:multiLevelType w:val="hybridMultilevel"/>
    <w:tmpl w:val="49C45680"/>
    <w:lvl w:ilvl="0" w:tplc="800003F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B9666E"/>
    <w:multiLevelType w:val="hybridMultilevel"/>
    <w:tmpl w:val="A5E8317C"/>
    <w:lvl w:ilvl="0" w:tplc="800003F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000D29"/>
    <w:multiLevelType w:val="hybridMultilevel"/>
    <w:tmpl w:val="315889F6"/>
    <w:lvl w:ilvl="0" w:tplc="800003F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08539A"/>
    <w:multiLevelType w:val="hybridMultilevel"/>
    <w:tmpl w:val="056A230E"/>
    <w:lvl w:ilvl="0" w:tplc="800003F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5C4579"/>
    <w:multiLevelType w:val="hybridMultilevel"/>
    <w:tmpl w:val="DF148FAE"/>
    <w:lvl w:ilvl="0" w:tplc="800003F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F5A26"/>
    <w:multiLevelType w:val="hybridMultilevel"/>
    <w:tmpl w:val="3B929CFA"/>
    <w:lvl w:ilvl="0" w:tplc="800003F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8566483">
    <w:abstractNumId w:val="3"/>
  </w:num>
  <w:num w:numId="2" w16cid:durableId="633488073">
    <w:abstractNumId w:val="4"/>
  </w:num>
  <w:num w:numId="3" w16cid:durableId="1194420328">
    <w:abstractNumId w:val="0"/>
  </w:num>
  <w:num w:numId="4" w16cid:durableId="1612856840">
    <w:abstractNumId w:val="1"/>
  </w:num>
  <w:num w:numId="5" w16cid:durableId="875655876">
    <w:abstractNumId w:val="5"/>
  </w:num>
  <w:num w:numId="6" w16cid:durableId="1523545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65"/>
    <w:rsid w:val="0000466C"/>
    <w:rsid w:val="00074147"/>
    <w:rsid w:val="000D335C"/>
    <w:rsid w:val="00195D95"/>
    <w:rsid w:val="0023262D"/>
    <w:rsid w:val="003A6511"/>
    <w:rsid w:val="003B24B4"/>
    <w:rsid w:val="003B5605"/>
    <w:rsid w:val="004D754E"/>
    <w:rsid w:val="004D7F9E"/>
    <w:rsid w:val="005477E1"/>
    <w:rsid w:val="005531B2"/>
    <w:rsid w:val="005B19A7"/>
    <w:rsid w:val="005E03F3"/>
    <w:rsid w:val="005E75F9"/>
    <w:rsid w:val="00614CCA"/>
    <w:rsid w:val="0062400D"/>
    <w:rsid w:val="006806AC"/>
    <w:rsid w:val="00707190"/>
    <w:rsid w:val="007852C7"/>
    <w:rsid w:val="007D64DC"/>
    <w:rsid w:val="007F15BD"/>
    <w:rsid w:val="0081076D"/>
    <w:rsid w:val="008C0B81"/>
    <w:rsid w:val="008F7F86"/>
    <w:rsid w:val="00966F1D"/>
    <w:rsid w:val="00A91DBC"/>
    <w:rsid w:val="00B44985"/>
    <w:rsid w:val="00B8270D"/>
    <w:rsid w:val="00B9316F"/>
    <w:rsid w:val="00C035EB"/>
    <w:rsid w:val="00C31253"/>
    <w:rsid w:val="00C608AE"/>
    <w:rsid w:val="00D24652"/>
    <w:rsid w:val="00E17BBE"/>
    <w:rsid w:val="00E83465"/>
    <w:rsid w:val="00EA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68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46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240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400D"/>
  </w:style>
  <w:style w:type="paragraph" w:styleId="a6">
    <w:name w:val="footer"/>
    <w:basedOn w:val="a"/>
    <w:link w:val="a7"/>
    <w:uiPriority w:val="99"/>
    <w:unhideWhenUsed/>
    <w:rsid w:val="00624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400D"/>
  </w:style>
  <w:style w:type="paragraph" w:styleId="a8">
    <w:name w:val="Revision"/>
    <w:hidden/>
    <w:uiPriority w:val="99"/>
    <w:semiHidden/>
    <w:rsid w:val="00D24652"/>
  </w:style>
  <w:style w:type="paragraph" w:styleId="a9">
    <w:name w:val="Balloon Text"/>
    <w:basedOn w:val="a"/>
    <w:link w:val="aa"/>
    <w:uiPriority w:val="99"/>
    <w:semiHidden/>
    <w:unhideWhenUsed/>
    <w:rsid w:val="00614CCA"/>
    <w:rPr>
      <w:rFonts w:ascii="Lucida Grande" w:hAnsi="Lucida Grande" w:cs="Lucida Grande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4CCA"/>
    <w:rPr>
      <w:rFonts w:ascii="Lucida Grande" w:hAnsi="Lucida Grande" w:cs="Lucida Grande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14CC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14CCA"/>
    <w:rPr>
      <w:sz w:val="24"/>
      <w:szCs w:val="24"/>
    </w:rPr>
  </w:style>
  <w:style w:type="character" w:customStyle="1" w:styleId="ad">
    <w:name w:val="コメント文字列 (文字)"/>
    <w:basedOn w:val="a0"/>
    <w:link w:val="ac"/>
    <w:uiPriority w:val="99"/>
    <w:semiHidden/>
    <w:rsid w:val="00614CCA"/>
    <w:rPr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14CCA"/>
    <w:rPr>
      <w:b/>
      <w:bCs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614C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6AD05B7-E5AC-D542-8E25-09678424E58A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2022-09-04T05:53:00Z</dcterms:created>
  <dcterms:modified xsi:type="dcterms:W3CDTF">2022-09-04T05:53:00Z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documentId_6559</vt:lpwstr>
  </property>
  <property fmtid="{D5CDD505-2E9C-101B-9397-08002B2CF9AE}" pid="3" name="grammarly_documentContext">
    <vt:lpwstr>{"goals":[],"domain":"general","emotions":[],"dialect":"american"}</vt:lpwstr>
  </property>
</Properties>
</file>