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1"/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OLE_LINK2"/>
      <w:r>
        <w:rPr>
          <w:rStyle w:val="11"/>
          <w:rFonts w:hint="default" w:ascii="Times New Roman" w:hAnsi="Times New Roman" w:cs="Times New Roman"/>
          <w:sz w:val="24"/>
          <w:szCs w:val="24"/>
          <w:lang w:val="en-US" w:eastAsia="zh-CN"/>
        </w:rPr>
        <w:t>Supplementary Material</w:t>
      </w:r>
    </w:p>
    <w:p>
      <w:pPr>
        <w:rPr>
          <w:rStyle w:val="11"/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Style w:val="11"/>
          <w:rFonts w:hint="default" w:ascii="Times New Roman" w:hAnsi="Times New Roman" w:cs="Times New Roman"/>
          <w:sz w:val="28"/>
          <w:szCs w:val="28"/>
        </w:rPr>
        <w:t xml:space="preserve">Improving the </w:t>
      </w:r>
      <w:r>
        <w:rPr>
          <w:rStyle w:val="11"/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malignancy </w:t>
      </w:r>
      <w:r>
        <w:rPr>
          <w:rStyle w:val="11"/>
          <w:rFonts w:hint="default" w:ascii="Times New Roman" w:hAnsi="Times New Roman" w:cs="Times New Roman"/>
          <w:sz w:val="28"/>
          <w:szCs w:val="28"/>
        </w:rPr>
        <w:t xml:space="preserve">prediction of breast </w:t>
      </w:r>
      <w:r>
        <w:rPr>
          <w:rStyle w:val="11"/>
          <w:rFonts w:hint="default" w:ascii="Times New Roman" w:hAnsi="Times New Roman" w:eastAsia="黑体" w:cs="Times New Roman"/>
          <w:sz w:val="28"/>
          <w:szCs w:val="28"/>
          <w:lang w:val="en-US" w:eastAsia="zh-CN"/>
        </w:rPr>
        <w:t>cancer</w:t>
      </w:r>
      <w:r>
        <w:rPr>
          <w:rStyle w:val="11"/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hint="default" w:ascii="Times New Roman" w:hAnsi="Times New Roman" w:eastAsia="黑体" w:cs="Times New Roman"/>
          <w:sz w:val="28"/>
          <w:szCs w:val="28"/>
          <w:lang w:val="en-US" w:eastAsia="zh-CN"/>
        </w:rPr>
        <w:t>based on the integration of</w:t>
      </w:r>
      <w:r>
        <w:rPr>
          <w:rStyle w:val="11"/>
          <w:rFonts w:hint="default" w:ascii="Times New Roman" w:hAnsi="Times New Roman" w:cs="Times New Roman"/>
          <w:sz w:val="28"/>
          <w:szCs w:val="28"/>
        </w:rPr>
        <w:t xml:space="preserve"> radiomics features </w:t>
      </w:r>
      <w:r>
        <w:rPr>
          <w:rStyle w:val="11"/>
          <w:rFonts w:hint="default" w:ascii="Times New Roman" w:hAnsi="Times New Roman" w:eastAsia="黑体" w:cs="Times New Roman"/>
          <w:sz w:val="28"/>
          <w:szCs w:val="28"/>
          <w:lang w:val="en-US" w:eastAsia="zh-CN"/>
        </w:rPr>
        <w:t>from</w:t>
      </w:r>
      <w:r>
        <w:rPr>
          <w:rStyle w:val="11"/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Style w:val="11"/>
          <w:rFonts w:hint="default" w:ascii="Times New Roman" w:hAnsi="Times New Roman" w:cs="Times New Roman"/>
          <w:color w:val="auto"/>
          <w:sz w:val="28"/>
          <w:szCs w:val="28"/>
        </w:rPr>
        <w:t xml:space="preserve">dual-view </w:t>
      </w:r>
      <w:r>
        <w:rPr>
          <w:rStyle w:val="11"/>
          <w:rFonts w:hint="default" w:ascii="Times New Roman" w:hAnsi="Times New Roman" w:cs="Times New Roman"/>
          <w:sz w:val="28"/>
          <w:szCs w:val="28"/>
        </w:rPr>
        <w:t>mammography</w:t>
      </w:r>
      <w:bookmarkEnd w:id="0"/>
      <w:r>
        <w:rPr>
          <w:rStyle w:val="11"/>
          <w:rFonts w:hint="default" w:ascii="Times New Roman" w:hAnsi="Times New Roman" w:eastAsia="黑体" w:cs="Times New Roman"/>
          <w:sz w:val="28"/>
          <w:szCs w:val="28"/>
          <w:lang w:val="en-US" w:eastAsia="zh-CN"/>
        </w:rPr>
        <w:t xml:space="preserve"> and clinical parameters</w:t>
      </w: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Chenyi Zhou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, Hui Xie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, Fanglian Zhu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, Wanying Yan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, Ruize Yu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, Yanling Wang*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1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Department of Radiology, The People`s Hospital of Suzhou New District, Jiangsu Province 215129, China;</w:t>
      </w: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1270363634@qq.com (C.Z.);sky_xiehui@163.com(H.X.);2442966072@qq.com (F.Z.);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Beijing Infervision Technology Co. Ltd., Beijing 100025, China;</w:t>
      </w: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yanwanying1996@163.com (W.Y.);yuruize1997@outlook.com (R.Y.);</w:t>
      </w:r>
    </w:p>
    <w:p>
      <w:pPr>
        <w:spacing w:line="360" w:lineRule="auto"/>
        <w:rPr>
          <w:rFonts w:hint="eastAsia" w:ascii="Times New Roman" w:eastAsia="宋体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Correspondence: wyd_wjq1992@163.com; Tel.18362755698</w:t>
      </w:r>
    </w:p>
    <w:p>
      <w:pPr>
        <w:jc w:val="left"/>
        <w:rPr>
          <w:rFonts w:hint="default" w:ascii="Times New Roman" w:eastAsia="宋体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drawing>
          <wp:inline distT="0" distB="0" distL="114300" distR="114300">
            <wp:extent cx="2520315" cy="1890395"/>
            <wp:effectExtent l="0" t="0" r="13335" b="14605"/>
            <wp:docPr id="11" name="Picture 11" descr="Confusion 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onfusion Matri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eastAsiaTheme="minorEastAsia"/>
          <w:lang w:val="en-US" w:eastAsia="zh-CN"/>
        </w:rPr>
        <w:drawing>
          <wp:inline distT="0" distB="0" distL="114300" distR="114300">
            <wp:extent cx="2520315" cy="1890395"/>
            <wp:effectExtent l="0" t="0" r="13335" b="14605"/>
            <wp:docPr id="13" name="Picture 13" descr="Confusion Matrix of Random Forest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onfusion Matrix of Random Forest Mode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drawing>
          <wp:inline distT="0" distB="0" distL="114300" distR="114300">
            <wp:extent cx="2520315" cy="1890395"/>
            <wp:effectExtent l="0" t="0" r="13335" b="14605"/>
            <wp:docPr id="14" name="Picture 14" descr="Confusion 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onfusion Matrix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HAnsi" w:eastAsiaTheme="minorEastAsia"/>
          <w:lang w:val="en-US" w:eastAsia="zh-CN"/>
        </w:rPr>
        <w:drawing>
          <wp:inline distT="0" distB="0" distL="114300" distR="114300">
            <wp:extent cx="2520315" cy="1890395"/>
            <wp:effectExtent l="0" t="0" r="13335" b="14605"/>
            <wp:docPr id="10" name="Picture 6" descr="Confusion Matrix of Random Forest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Confusion Matrix of Random Forest Mode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cstheme="minorHAnsi"/>
          <w:b/>
          <w:bCs/>
          <w:kern w:val="0"/>
          <w:sz w:val="23"/>
          <w:szCs w:val="23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S2</w:t>
      </w:r>
      <w:r>
        <w:rPr>
          <w:rFonts w:hint="eastAsia" w:ascii="Times New Roman" w:hAnsi="Times New Roman" w:cs="Times New Roman"/>
          <w:lang w:val="en-US" w:eastAsia="zh-CN"/>
        </w:rPr>
        <w:t xml:space="preserve"> Confusion matrix of predicting breast lesions with random forest using features from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</w:t>
      </w:r>
      <w:r>
        <w:rPr>
          <w:rFonts w:hint="eastAsia" w:ascii="Times New Roman" w:hAnsi="Times New Roman" w:cs="Times New Roman"/>
          <w:lang w:val="en-US" w:eastAsia="zh-CN"/>
        </w:rPr>
        <w:t xml:space="preserve"> lesion alone.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b</w:t>
      </w:r>
      <w:r>
        <w:rPr>
          <w:rFonts w:hint="eastAsia" w:ascii="Times New Roman" w:hAnsi="Times New Roman" w:cs="Times New Roman"/>
          <w:lang w:val="en-US" w:eastAsia="zh-CN"/>
        </w:rPr>
        <w:t xml:space="preserve"> lesion with clinical information.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c</w:t>
      </w:r>
      <w:r>
        <w:rPr>
          <w:rFonts w:hint="eastAsia" w:ascii="Times New Roman" w:hAnsi="Times New Roman" w:cs="Times New Roman"/>
          <w:lang w:val="en-US" w:eastAsia="zh-CN"/>
        </w:rPr>
        <w:t xml:space="preserve"> dual-view lesion.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d</w:t>
      </w:r>
      <w:r>
        <w:rPr>
          <w:rFonts w:hint="eastAsia" w:ascii="Times New Roman" w:hAnsi="Times New Roman" w:cs="Times New Roman"/>
          <w:lang w:val="en-US" w:eastAsia="zh-CN"/>
        </w:rPr>
        <w:t xml:space="preserve"> dual-view lesion with clinical information.</w:t>
      </w:r>
    </w:p>
    <w:p>
      <w:pPr>
        <w:rPr>
          <w:rFonts w:cstheme="minorHAnsi"/>
          <w:b/>
          <w:bCs/>
          <w:kern w:val="0"/>
          <w:sz w:val="23"/>
          <w:szCs w:val="23"/>
        </w:rPr>
      </w:pPr>
    </w:p>
    <w:p>
      <w:pPr>
        <w:jc w:val="both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Exact definition and detailed description of each radiomics feature can be found on </w:t>
      </w:r>
      <w:r>
        <w:rPr>
          <w:rFonts w:hint="eastAsia" w:ascii="Times New Roman" w:hAnsi="Times New Roman" w:cs="Times New Roman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lang w:val="en-US" w:eastAsia="zh-CN"/>
        </w:rPr>
        <w:instrText xml:space="preserve"> HYPERLINK "https://ibsi.readthedocs.io" </w:instrText>
      </w:r>
      <w:r>
        <w:rPr>
          <w:rFonts w:hint="eastAsia" w:ascii="Times New Roman" w:hAnsi="Times New Roman" w:cs="Times New Roman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cs="Times New Roman"/>
          <w:lang w:val="en-US" w:eastAsia="zh-CN"/>
        </w:rPr>
        <w:t>https://ibsi.readthedocs.io</w:t>
      </w:r>
      <w:r>
        <w:rPr>
          <w:rFonts w:hint="eastAsia" w:ascii="Times New Roman" w:hAnsi="Times New Roman" w:cs="Times New Roman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lang w:val="en-US" w:eastAsia="zh-CN"/>
        </w:rPr>
        <w:t xml:space="preserve"> or </w:t>
      </w:r>
      <w:r>
        <w:rPr>
          <w:rFonts w:hint="eastAsia" w:ascii="Times New Roman" w:hAnsi="Times New Roman" w:cs="Times New Roman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lang w:val="en-US" w:eastAsia="zh-CN"/>
        </w:rPr>
        <w:instrText xml:space="preserve"> HYPERLINK "https://pyradiomics.readthedocs.io" </w:instrText>
      </w:r>
      <w:r>
        <w:rPr>
          <w:rFonts w:hint="eastAsia" w:ascii="Times New Roman" w:hAnsi="Times New Roman" w:cs="Times New Roman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lang w:val="en-US" w:eastAsia="zh-CN"/>
        </w:rPr>
        <w:t>https://pyradiomics.readthedocs.io</w:t>
      </w:r>
      <w:r>
        <w:rPr>
          <w:rFonts w:hint="eastAsia" w:ascii="Times New Roman" w:hAnsi="Times New Roman" w:cs="Times New Roman"/>
          <w:lang w:val="en-US" w:eastAsia="zh-CN"/>
        </w:rPr>
        <w:fldChar w:fldCharType="end"/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5A4E1"/>
    <w:multiLevelType w:val="singleLevel"/>
    <w:tmpl w:val="4FC5A4E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E7FFF"/>
    <w:rsid w:val="0B646C07"/>
    <w:rsid w:val="0DE211BF"/>
    <w:rsid w:val="13B8101B"/>
    <w:rsid w:val="15936858"/>
    <w:rsid w:val="162E05B6"/>
    <w:rsid w:val="20BE7FFF"/>
    <w:rsid w:val="273F6B40"/>
    <w:rsid w:val="31DC2800"/>
    <w:rsid w:val="3E561372"/>
    <w:rsid w:val="4B4F5610"/>
    <w:rsid w:val="55376F45"/>
    <w:rsid w:val="6B905FD6"/>
    <w:rsid w:val="6F020FA4"/>
    <w:rsid w:val="6FFA5DA4"/>
    <w:rsid w:val="717E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widowControl w:val="0"/>
      <w:spacing w:line="413" w:lineRule="auto"/>
      <w:jc w:val="both"/>
      <w:outlineLvl w:val="1"/>
    </w:pPr>
    <w:rPr>
      <w:rFonts w:ascii="Arial" w:hAnsi="Arial" w:eastAsia="黑体" w:cstheme="minorBidi"/>
      <w:b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台账大标题"/>
    <w:basedOn w:val="1"/>
    <w:qFormat/>
    <w:uiPriority w:val="0"/>
    <w:pPr>
      <w:spacing w:line="360" w:lineRule="auto"/>
      <w:jc w:val="center"/>
    </w:pPr>
    <w:rPr>
      <w:rFonts w:ascii="Calibri" w:hAnsi="Calibri" w:eastAsia="黑体" w:cs="Times New Roman"/>
      <w:sz w:val="36"/>
    </w:rPr>
  </w:style>
  <w:style w:type="paragraph" w:customStyle="1" w:styleId="9">
    <w:name w:val="台账小标题"/>
    <w:basedOn w:val="1"/>
    <w:qFormat/>
    <w:uiPriority w:val="0"/>
    <w:rPr>
      <w:rFonts w:ascii="Calibri" w:hAnsi="Calibri" w:eastAsia="宋体" w:cs="Times New Roman"/>
      <w:sz w:val="32"/>
    </w:rPr>
  </w:style>
  <w:style w:type="paragraph" w:customStyle="1" w:styleId="10">
    <w:name w:val="台账正文"/>
    <w:basedOn w:val="1"/>
    <w:qFormat/>
    <w:uiPriority w:val="0"/>
    <w:pPr>
      <w:spacing w:line="360" w:lineRule="auto"/>
    </w:pPr>
    <w:rPr>
      <w:rFonts w:ascii="Calibri" w:hAnsi="Calibri" w:eastAsia="宋体" w:cs="Times New Roman"/>
      <w:sz w:val="24"/>
    </w:rPr>
  </w:style>
  <w:style w:type="character" w:customStyle="1" w:styleId="11">
    <w:name w:val="标题 2 Char"/>
    <w:link w:val="2"/>
    <w:qFormat/>
    <w:uiPriority w:val="0"/>
    <w:rPr>
      <w:rFonts w:ascii="Arial" w:hAnsi="Arial" w:eastAsia="黑体" w:cstheme="minorBidi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2022-09-02T03:06:00Z</dcterms:created>
  <dc:creator>人参和醋不相逢</dc:creator>
  <cp:lastModifiedBy>人参和醋不相逢</cp:lastModifiedBy>
  <dcterms:modified xsi:type="dcterms:W3CDTF">2022-09-07T06:32:33Z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