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FDF" w:rsidRPr="002677E4" w:rsidRDefault="00395FDF" w:rsidP="00395FDF">
      <w:pPr>
        <w:widowControl/>
        <w:spacing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</w:pPr>
      <w:bookmarkStart w:id="0" w:name="OLE_LINK76"/>
      <w:bookmarkStart w:id="1" w:name="_GoBack"/>
      <w:bookmarkEnd w:id="1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Repression of the </w:t>
      </w:r>
      <w:bookmarkStart w:id="2" w:name="OLE_LINK80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expression of </w:t>
      </w:r>
      <w:proofErr w:type="spellStart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>proinflammatory</w:t>
      </w:r>
      <w:proofErr w:type="spellEnd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genes by</w:t>
      </w:r>
      <w:bookmarkEnd w:id="2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mitochondrial transcription factor A is linked to its alternative splicing regulation in human lung epithelial cells</w:t>
      </w:r>
      <w:bookmarkEnd w:id="0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t xml:space="preserve">   </w:t>
      </w:r>
    </w:p>
    <w:p w:rsidR="00395FDF" w:rsidRPr="002677E4" w:rsidRDefault="00395FDF" w:rsidP="00395FDF">
      <w:pPr>
        <w:widowControl/>
        <w:spacing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</w:pPr>
    </w:p>
    <w:p w:rsidR="00395FDF" w:rsidRPr="002677E4" w:rsidRDefault="00395FDF" w:rsidP="00395FDF">
      <w:pPr>
        <w:widowControl/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</w:pPr>
      <w:bookmarkStart w:id="3" w:name="OLE_LINK77"/>
      <w:proofErr w:type="spellStart"/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Jinsong</w:t>
      </w:r>
      <w:proofErr w:type="spellEnd"/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 xml:space="preserve"> Luo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1</w:t>
      </w:r>
      <w:proofErr w:type="gramStart"/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  <w:vertAlign w:val="superscript"/>
          <w:lang w:bidi="ar"/>
        </w:rPr>
        <w:t>,a</w:t>
      </w:r>
      <w:proofErr w:type="gramEnd"/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  <w:vertAlign w:val="superscript"/>
          <w:lang w:bidi="ar"/>
        </w:rPr>
        <w:t>,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#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, Hong Liu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1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  <w:vertAlign w:val="superscript"/>
          <w:lang w:bidi="ar"/>
        </w:rPr>
        <w:t>,a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, Daniel K. Jun Li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2,3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, Bin Song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2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, Yi Zhang</w:t>
      </w: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2</w:t>
      </w:r>
    </w:p>
    <w:bookmarkEnd w:id="3"/>
    <w:p w:rsidR="00395FDF" w:rsidRPr="002677E4" w:rsidRDefault="00395FDF" w:rsidP="00395FDF">
      <w:pPr>
        <w:widowControl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</w:pPr>
      <w:r w:rsidRPr="002677E4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  <w:t>Department of Pediatrics, Renmin Hospital of Wuhan University, Wuhan, Hubei, China</w:t>
      </w:r>
    </w:p>
    <w:p w:rsidR="00395FDF" w:rsidRPr="00993C37" w:rsidRDefault="00395FDF" w:rsidP="00395FDF">
      <w:pPr>
        <w:widowControl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</w:pPr>
      <w:proofErr w:type="spellStart"/>
      <w:r w:rsidRPr="00993C37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  <w:t>ABLife</w:t>
      </w:r>
      <w:proofErr w:type="spellEnd"/>
      <w:r w:rsidRPr="00993C37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  <w:t xml:space="preserve"> </w:t>
      </w:r>
      <w:proofErr w:type="spellStart"/>
      <w:r w:rsidRPr="00993C37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  <w:t>BioBigData</w:t>
      </w:r>
      <w:proofErr w:type="spellEnd"/>
      <w:r w:rsidRPr="00993C37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lang w:bidi="ar"/>
        </w:rPr>
        <w:t xml:space="preserve"> Institute, Wuhan, Hubei, China</w:t>
      </w:r>
    </w:p>
    <w:p w:rsidR="00395FDF" w:rsidRPr="00993C37" w:rsidRDefault="00395FDF" w:rsidP="00395FDF">
      <w:pPr>
        <w:widowControl/>
        <w:numPr>
          <w:ilvl w:val="0"/>
          <w:numId w:val="1"/>
        </w:numPr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bidi="ar"/>
        </w:rPr>
      </w:pPr>
      <w:r w:rsidRPr="00993C3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  <w:t>Department of Biology and Biotechnology, School of Chemistry, Chemical Engineering and Life Science, Wuhan University of Technology, Wuhan, Hubei, China</w:t>
      </w:r>
    </w:p>
    <w:p w:rsidR="00395FDF" w:rsidRDefault="00395FDF" w:rsidP="00395FDF">
      <w:pPr>
        <w:widowControl/>
        <w:spacing w:line="480" w:lineRule="auto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lang w:bidi="ar"/>
        </w:rPr>
      </w:pPr>
      <w:r w:rsidRPr="009429F3">
        <w:rPr>
          <w:rFonts w:ascii="Times New Roman" w:eastAsia="微软雅黑" w:hAnsi="Times New Roman" w:cs="Times New Roman" w:hint="eastAsia"/>
          <w:sz w:val="24"/>
          <w:szCs w:val="24"/>
          <w:shd w:val="clear" w:color="auto" w:fill="FFFFFF"/>
        </w:rPr>
        <w:t xml:space="preserve">a. </w:t>
      </w:r>
      <w:r w:rsidRPr="009429F3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t>Th</w:t>
      </w:r>
      <w:r w:rsidRPr="009429F3">
        <w:rPr>
          <w:rFonts w:ascii="Times New Roman" w:eastAsia="微软雅黑" w:hAnsi="Times New Roman" w:cs="Times New Roman" w:hint="eastAsia"/>
          <w:sz w:val="24"/>
          <w:szCs w:val="24"/>
          <w:shd w:val="clear" w:color="auto" w:fill="FFFFFF"/>
        </w:rPr>
        <w:t>ese</w:t>
      </w:r>
      <w:r w:rsidRPr="009429F3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t xml:space="preserve"> persons contributed equally to this work.</w:t>
      </w:r>
      <w:r w:rsidRPr="00993C37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  <w:lang w:bidi="ar"/>
        </w:rPr>
        <w:t xml:space="preserve"> </w:t>
      </w:r>
    </w:p>
    <w:p w:rsidR="00395FDF" w:rsidRPr="002677E4" w:rsidRDefault="00395FDF" w:rsidP="00395FDF">
      <w:pPr>
        <w:widowControl/>
        <w:spacing w:line="480" w:lineRule="auto"/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</w:pPr>
      <w:r w:rsidRPr="002677E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  <w:vertAlign w:val="superscript"/>
          <w:lang w:bidi="ar"/>
        </w:rPr>
        <w:t>#</w:t>
      </w:r>
      <w:r w:rsidRPr="00D11972">
        <w:rPr>
          <w:rFonts w:ascii="Times New Roman" w:hAnsi="Times New Roman" w:cs="Times New Roman"/>
          <w:sz w:val="24"/>
          <w:szCs w:val="24"/>
        </w:rPr>
        <w:t xml:space="preserve">Correspondence: </w:t>
      </w:r>
      <w:bookmarkStart w:id="4" w:name="OLE_LINK78"/>
      <w:r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fldChar w:fldCharType="begin"/>
      </w:r>
      <w:r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instrText xml:space="preserve"> HYPERLINK "mailto:</w:instrText>
      </w:r>
      <w:r w:rsidRPr="00D11972"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instrText>1661617514@qq.com</w:instrText>
      </w:r>
      <w:r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instrText xml:space="preserve">" </w:instrText>
      </w:r>
      <w:r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fldChar w:fldCharType="separate"/>
      </w:r>
      <w:r w:rsidRPr="0053439D">
        <w:rPr>
          <w:rStyle w:val="a6"/>
          <w:rFonts w:ascii="Times New Roman" w:eastAsia="微软雅黑" w:hAnsi="Times New Roman" w:cs="Times New Roman" w:hint="eastAsia"/>
          <w:sz w:val="24"/>
          <w:szCs w:val="24"/>
          <w:shd w:val="clear" w:color="auto" w:fill="FFFFFF"/>
        </w:rPr>
        <w:t>1661617514@qq.com</w:t>
      </w:r>
      <w:r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  <w:fldChar w:fldCharType="end"/>
      </w:r>
      <w:bookmarkEnd w:id="4"/>
      <w:r w:rsidRPr="002677E4">
        <w:rPr>
          <w:rFonts w:ascii="Times New Roman" w:eastAsia="宋体" w:hAnsi="Times New Roman" w:cs="Times New Roman"/>
          <w:b/>
          <w:kern w:val="0"/>
          <w:sz w:val="24"/>
          <w:szCs w:val="24"/>
          <w:lang w:bidi="ar"/>
        </w:rPr>
        <w:br w:type="page"/>
      </w:r>
    </w:p>
    <w:p w:rsidR="00DD2DDC" w:rsidRDefault="000A0215">
      <w:r>
        <w:rPr>
          <w:noProof/>
        </w:rPr>
        <w:lastRenderedPageBreak/>
        <w:drawing>
          <wp:inline distT="0" distB="0" distL="0" distR="0">
            <wp:extent cx="5274310" cy="6799373"/>
            <wp:effectExtent l="0" t="0" r="2540" b="1905"/>
            <wp:docPr id="3" name="图片 3" descr="E:\1.业务\3.文章\TFAM\投稿\文稿\figure-png\FigS1_20201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.业务\3.文章\TFAM\投稿\文稿\figure-png\FigS1_2020101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99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8BA" w:rsidRDefault="001E18BA" w:rsidP="001E18BA">
      <w:pPr>
        <w:widowControl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w:proofErr w:type="gramStart"/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Supplementary 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>Fig.</w:t>
      </w:r>
      <w:proofErr w:type="gramEnd"/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</w:t>
      </w:r>
      <w:proofErr w:type="gramStart"/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>S1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Validation of TFAM-regulated RASEs.</w:t>
      </w:r>
      <w:proofErr w:type="gramEnd"/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</w:t>
      </w:r>
    </w:p>
    <w:p w:rsidR="001E18BA" w:rsidRPr="002677E4" w:rsidRDefault="001E18BA" w:rsidP="001E18BA">
      <w:pPr>
        <w:widowControl/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</w:pP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The experiments and presentation of the results are the same as shown in Fig. 4.</w:t>
      </w:r>
    </w:p>
    <w:p w:rsidR="001E18BA" w:rsidRDefault="001E18BA">
      <w:pPr>
        <w:widowControl/>
        <w:jc w:val="left"/>
      </w:pPr>
      <w:r>
        <w:br w:type="page"/>
      </w:r>
    </w:p>
    <w:p w:rsidR="001E18BA" w:rsidRDefault="009924EF">
      <w:r>
        <w:rPr>
          <w:noProof/>
        </w:rPr>
        <w:lastRenderedPageBreak/>
        <w:drawing>
          <wp:inline distT="0" distB="0" distL="0" distR="0">
            <wp:extent cx="5274310" cy="4130952"/>
            <wp:effectExtent l="0" t="0" r="2540" b="3175"/>
            <wp:docPr id="4" name="图片 4" descr="E:\1.业务\3.文章\TFAM\投稿\文稿\figure-png\FigS2_202012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1.业务\3.文章\TFAM\投稿\文稿\figure-png\FigS2_2020122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30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8BA" w:rsidRDefault="001E18BA" w:rsidP="001E18BA">
      <w:pPr>
        <w:widowControl/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ar"/>
        </w:rPr>
      </w:pPr>
      <w:proofErr w:type="gramStart"/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Supplementary 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>Fig.</w:t>
      </w:r>
      <w:proofErr w:type="gramEnd"/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</w:t>
      </w:r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>S2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</w:t>
      </w:r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>T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>FAM-regulated alternative splicing of the transcript factors are linked to the TFAM-</w:t>
      </w:r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>regulated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 </w:t>
      </w:r>
      <w:r w:rsidRPr="002677E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  <w:lang w:bidi="ar"/>
        </w:rPr>
        <w:t xml:space="preserve">gene </w:t>
      </w:r>
      <w:r w:rsidRPr="002677E4">
        <w:rPr>
          <w:rFonts w:ascii="Times New Roman" w:eastAsia="TimesNewRomanPSMT" w:hAnsi="Times New Roman" w:cs="Times New Roman"/>
          <w:b/>
          <w:bCs/>
          <w:color w:val="000000"/>
          <w:kern w:val="0"/>
          <w:sz w:val="24"/>
          <w:szCs w:val="24"/>
          <w:lang w:bidi="ar"/>
        </w:rPr>
        <w:t>expression.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</w:t>
      </w:r>
    </w:p>
    <w:p w:rsidR="001E18BA" w:rsidRPr="002677E4" w:rsidRDefault="001E18BA" w:rsidP="001E18BA">
      <w:pPr>
        <w:widowControl/>
        <w:spacing w:line="480" w:lineRule="auto"/>
        <w:rPr>
          <w:rStyle w:val="src"/>
          <w:rFonts w:ascii="Times New Roman" w:hAnsi="Times New Roman" w:cs="Times New Roman"/>
          <w:sz w:val="24"/>
          <w:szCs w:val="24"/>
        </w:rPr>
      </w:pP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(A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>) Overlap of the DNA binding motifs of TFAM-regulated TFs (RASGs) with the DNA motifs enriched in the promoter regions of the TFAM-</w:t>
      </w:r>
      <w:proofErr w:type="spellStart"/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upregulated</w:t>
      </w:r>
      <w:proofErr w:type="spellEnd"/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>genes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(DEGs)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>. (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B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) Venn diagram shows the overlap among the 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up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-DEGs containing the DNA binding motifs 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for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the top four TFs (NFIB, USF2, 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TBX18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, and 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E2F6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that were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rank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ed by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the number of 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up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>-DEGs harboring the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ir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 xml:space="preserve"> DNA binding site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s</w:t>
      </w:r>
      <w:r w:rsidRPr="002677E4">
        <w:rPr>
          <w:rFonts w:ascii="Times New Roman" w:eastAsia="TimesNewRomanPSMT" w:hAnsi="Times New Roman" w:cs="Times New Roman"/>
          <w:color w:val="000000"/>
          <w:kern w:val="0"/>
          <w:sz w:val="24"/>
          <w:szCs w:val="24"/>
          <w:lang w:bidi="ar"/>
        </w:rPr>
        <w:t>.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(C) </w:t>
      </w:r>
      <w:proofErr w:type="spellStart"/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UpSet</w:t>
      </w:r>
      <w:proofErr w:type="spellEnd"/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 xml:space="preserve"> plot of the overlaps of the TFAM-repressed genes enriched in nine top GO-BP terms. The terms were grouped to four functional group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s</w:t>
      </w:r>
      <w:r w:rsidRPr="002677E4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</w:rPr>
        <w:t>. The interferon function includes “type I interferon-mediated signaling pathway”, “interferon-gamma-mediated signaling pathway”, “response to interferon-alpha”, and “response to interferon-beta”. The cytokine function includes one term “</w:t>
      </w:r>
      <w:r w:rsidRPr="002677E4">
        <w:rPr>
          <w:rStyle w:val="src"/>
          <w:rFonts w:ascii="Times New Roman" w:hAnsi="Times New Roman" w:cs="Times New Roman"/>
          <w:sz w:val="24"/>
          <w:szCs w:val="24"/>
        </w:rPr>
        <w:t xml:space="preserve">cytokine-mediated signaling”. The response to </w:t>
      </w:r>
      <w:r w:rsidRPr="002677E4">
        <w:rPr>
          <w:rStyle w:val="src"/>
          <w:rFonts w:ascii="Times New Roman" w:hAnsi="Times New Roman" w:cs="Times New Roman"/>
          <w:sz w:val="24"/>
          <w:szCs w:val="24"/>
        </w:rPr>
        <w:lastRenderedPageBreak/>
        <w:t>virus function includes 2 terms, “response to virus” and “defense response to virus”. The immune function includes “immune response” and “innate immune response”.</w:t>
      </w:r>
    </w:p>
    <w:p w:rsidR="001E18BA" w:rsidRPr="001E18BA" w:rsidRDefault="001E18BA"/>
    <w:sectPr w:rsidR="001E18BA" w:rsidRPr="001E1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2C72" w:rsidRDefault="00192C72" w:rsidP="001E18BA">
      <w:r>
        <w:separator/>
      </w:r>
    </w:p>
  </w:endnote>
  <w:endnote w:type="continuationSeparator" w:id="0">
    <w:p w:rsidR="00192C72" w:rsidRDefault="00192C72" w:rsidP="001E1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2C72" w:rsidRDefault="00192C72" w:rsidP="001E18BA">
      <w:r>
        <w:separator/>
      </w:r>
    </w:p>
  </w:footnote>
  <w:footnote w:type="continuationSeparator" w:id="0">
    <w:p w:rsidR="00192C72" w:rsidRDefault="00192C72" w:rsidP="001E18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93DD6"/>
    <w:multiLevelType w:val="singleLevel"/>
    <w:tmpl w:val="5EF93DD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F2A"/>
    <w:rsid w:val="000A0215"/>
    <w:rsid w:val="00192C72"/>
    <w:rsid w:val="001E18BA"/>
    <w:rsid w:val="00395FDF"/>
    <w:rsid w:val="008011FB"/>
    <w:rsid w:val="009924EF"/>
    <w:rsid w:val="009C7F2A"/>
    <w:rsid w:val="00DD2DDC"/>
    <w:rsid w:val="00F25BBA"/>
    <w:rsid w:val="00FE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8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18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18BA"/>
    <w:rPr>
      <w:sz w:val="18"/>
      <w:szCs w:val="18"/>
    </w:rPr>
  </w:style>
  <w:style w:type="character" w:customStyle="1" w:styleId="src">
    <w:name w:val="src"/>
    <w:basedOn w:val="a0"/>
    <w:qFormat/>
    <w:rsid w:val="001E18BA"/>
  </w:style>
  <w:style w:type="character" w:styleId="a6">
    <w:name w:val="Hyperlink"/>
    <w:basedOn w:val="a0"/>
    <w:uiPriority w:val="99"/>
    <w:unhideWhenUsed/>
    <w:qFormat/>
    <w:rsid w:val="00395F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1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1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1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18B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E18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E18BA"/>
    <w:rPr>
      <w:sz w:val="18"/>
      <w:szCs w:val="18"/>
    </w:rPr>
  </w:style>
  <w:style w:type="character" w:customStyle="1" w:styleId="src">
    <w:name w:val="src"/>
    <w:basedOn w:val="a0"/>
    <w:qFormat/>
    <w:rsid w:val="001E18BA"/>
  </w:style>
  <w:style w:type="character" w:styleId="a6">
    <w:name w:val="Hyperlink"/>
    <w:basedOn w:val="a0"/>
    <w:uiPriority w:val="99"/>
    <w:unhideWhenUsed/>
    <w:qFormat/>
    <w:rsid w:val="00395F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</dc:creator>
  <cp:keywords/>
  <dc:description/>
  <cp:lastModifiedBy>Song</cp:lastModifiedBy>
  <cp:revision>6</cp:revision>
  <dcterms:created xsi:type="dcterms:W3CDTF">2020-12-30T03:30:00Z</dcterms:created>
  <dcterms:modified xsi:type="dcterms:W3CDTF">2021-01-21T03:39:00Z</dcterms:modified>
</cp:coreProperties>
</file>