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B9F8" w14:textId="77777777" w:rsidR="00CA254C" w:rsidRDefault="00CA254C" w:rsidP="00292A6C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A25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Supplementary Material</w:t>
      </w:r>
    </w:p>
    <w:p w14:paraId="2C9BB831" w14:textId="7D53B224" w:rsidR="00292A6C" w:rsidRDefault="00CA254C" w:rsidP="00292A6C">
      <w:pPr>
        <w:spacing w:line="480" w:lineRule="auto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Supplementary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aterial</w:t>
      </w:r>
      <w:r w:rsidR="00292A6C" w:rsidRPr="00AC3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2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1: Full-length blots of synaptic markers. (A) </w:t>
      </w:r>
      <w:r w:rsidR="00292A6C" w:rsidRPr="007D1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β-actin</w:t>
      </w:r>
      <w:r w:rsidR="00292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PSD95, (B) PSD95.</w:t>
      </w:r>
    </w:p>
    <w:p w14:paraId="4559305B" w14:textId="2B9A26D5" w:rsidR="00FB56DA" w:rsidRDefault="00CA254C" w:rsidP="00AC3223">
      <w:pPr>
        <w:spacing w:line="480" w:lineRule="auto"/>
        <w:ind w:firstLine="720"/>
        <w:contextualSpacing/>
        <w:rPr>
          <w:rFonts w:ascii="Times New Roman" w:eastAsia="맑은 고딕" w:hAnsi="Times New Roman" w:cs="Times New Roman"/>
          <w:noProof/>
          <w:sz w:val="24"/>
          <w:szCs w:val="24"/>
        </w:rPr>
      </w:pP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Supplementary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aterial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2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AC3223" w:rsidRPr="00AC3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CV staining on 3 days after PI-induced excitotoxicity </w:t>
      </w:r>
      <w:bookmarkStart w:id="0" w:name="_Hlk81370019"/>
      <w:r w:rsidR="00AC3223" w:rsidRPr="00AC3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(*p &lt; 0.0001 </w:t>
      </w:r>
      <w:r w:rsidR="00AC3223" w:rsidRPr="00AC3223">
        <w:rPr>
          <w:rFonts w:ascii="Times New Roman" w:eastAsia="맑은 고딕" w:hAnsi="Times New Roman" w:cs="Times New Roman"/>
          <w:noProof/>
          <w:sz w:val="24"/>
          <w:szCs w:val="24"/>
        </w:rPr>
        <w:t>relative to Sham</w:t>
      </w:r>
      <w:r w:rsidR="00AC3223" w:rsidRPr="00AC3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**p &lt; 0.0001 </w:t>
      </w:r>
      <w:r w:rsidR="00AC3223" w:rsidRPr="00AC3223">
        <w:rPr>
          <w:rFonts w:ascii="Times New Roman" w:eastAsia="맑은 고딕" w:hAnsi="Times New Roman" w:cs="Times New Roman"/>
          <w:noProof/>
          <w:sz w:val="24"/>
          <w:szCs w:val="24"/>
        </w:rPr>
        <w:t>relative to PI)</w:t>
      </w:r>
      <w:bookmarkStart w:id="1" w:name="_Hlk81370184"/>
      <w:bookmarkEnd w:id="0"/>
      <w:r w:rsidR="000126C7">
        <w:rPr>
          <w:rFonts w:ascii="Times New Roman" w:eastAsia="맑은 고딕" w:hAnsi="Times New Roman" w:cs="Times New Roman"/>
          <w:noProof/>
          <w:sz w:val="24"/>
          <w:szCs w:val="24"/>
        </w:rPr>
        <w:t>.</w:t>
      </w:r>
    </w:p>
    <w:p w14:paraId="06165ACA" w14:textId="01485891" w:rsidR="00292A6C" w:rsidRPr="007D1CD0" w:rsidRDefault="00CA254C" w:rsidP="00292A6C">
      <w:pPr>
        <w:spacing w:line="480" w:lineRule="auto"/>
        <w:ind w:firstLine="720"/>
        <w:contextualSpacing/>
        <w:rPr>
          <w:rFonts w:ascii="Times New Roman" w:eastAsia="맑은 고딕" w:hAnsi="Times New Roman" w:cs="Times New Roman"/>
          <w:noProof/>
          <w:sz w:val="24"/>
          <w:szCs w:val="24"/>
        </w:rPr>
      </w:pP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Supplementary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aterial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2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3: Full-length blots of neuroinflammatory markers. (A) </w:t>
      </w:r>
      <w:r w:rsidR="00292A6C" w:rsidRPr="007D1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β-actin</w:t>
      </w:r>
      <w:r w:rsidR="00292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GFAP and IBA1, (B) GFAP, (C) IBA1, (D)</w:t>
      </w:r>
      <w:r w:rsidR="00292A6C" w:rsidRPr="00120A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2A6C" w:rsidRPr="007D1C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β-actin</w:t>
      </w:r>
      <w:r w:rsidR="00292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COX2, (E) COX2.</w:t>
      </w:r>
    </w:p>
    <w:p w14:paraId="62DB70BC" w14:textId="24ED2082" w:rsidR="00FB56DA" w:rsidRDefault="00CA254C" w:rsidP="00AC3223">
      <w:pPr>
        <w:spacing w:line="480" w:lineRule="auto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Supplementary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aterial</w:t>
      </w:r>
      <w:r w:rsidR="00FB56DA" w:rsidRPr="00AC3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2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AC3223" w:rsidRPr="00AC3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RT-PCR results of pro-inflammatory cytokines</w:t>
      </w:r>
      <w:bookmarkEnd w:id="1"/>
      <w:r w:rsidR="00012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6469823" w14:textId="2E4380FE" w:rsidR="009D55D1" w:rsidRDefault="00CA254C" w:rsidP="00AC3223">
      <w:pPr>
        <w:spacing w:line="480" w:lineRule="auto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Supplementary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aterial</w:t>
      </w:r>
      <w:r w:rsidR="009D55D1" w:rsidRPr="00AC3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2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9D5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9D55D1" w:rsidRPr="009D5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Gene ontology analyses of differentially expressed genes in PI-induced excitotoxicity mouse samples compared to control samples.</w:t>
      </w:r>
    </w:p>
    <w:p w14:paraId="41BFEE35" w14:textId="534E331A" w:rsidR="00D04207" w:rsidRPr="00D04207" w:rsidRDefault="00CA254C" w:rsidP="00D04207">
      <w:pPr>
        <w:spacing w:line="480" w:lineRule="auto"/>
        <w:ind w:firstLine="720"/>
        <w:contextualSpacing/>
        <w:rPr>
          <w:rFonts w:ascii="Times New Roman" w:eastAsia="맑은 고딕" w:hAnsi="Times New Roman" w:cs="Times New Roman"/>
          <w:noProof/>
          <w:sz w:val="24"/>
          <w:szCs w:val="24"/>
        </w:rPr>
      </w:pP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Supplementary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aterial</w:t>
      </w:r>
      <w:r w:rsidRPr="00AC3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2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D04207" w:rsidRPr="00AC3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The other OFT parameter analysis and Rotarod test results (*p &lt; 0.05, **p &lt; 0.01, ****p &lt; 0.0001 </w:t>
      </w:r>
      <w:r w:rsidR="00D04207" w:rsidRPr="00AC3223">
        <w:rPr>
          <w:rFonts w:ascii="Times New Roman" w:eastAsia="맑은 고딕" w:hAnsi="Times New Roman" w:cs="Times New Roman"/>
          <w:noProof/>
          <w:sz w:val="24"/>
          <w:szCs w:val="24"/>
        </w:rPr>
        <w:t>relative to PI)</w:t>
      </w:r>
      <w:r w:rsidR="00D04207">
        <w:rPr>
          <w:rFonts w:ascii="Times New Roman" w:eastAsia="맑은 고딕" w:hAnsi="Times New Roman" w:cs="Times New Roman"/>
          <w:noProof/>
          <w:sz w:val="24"/>
          <w:szCs w:val="24"/>
        </w:rPr>
        <w:t>.</w:t>
      </w:r>
    </w:p>
    <w:p w14:paraId="08633E66" w14:textId="1CDC3879" w:rsidR="00AC3223" w:rsidRPr="00AC3223" w:rsidRDefault="00CA254C" w:rsidP="00AC3223">
      <w:pPr>
        <w:spacing w:line="480" w:lineRule="auto"/>
        <w:ind w:firstLine="720"/>
        <w:contextualSpacing/>
        <w:rPr>
          <w:rFonts w:ascii="Times New Roman" w:eastAsia="맑은 고딕" w:hAnsi="Times New Roman" w:cs="Times New Roman"/>
          <w:noProof/>
          <w:sz w:val="24"/>
          <w:szCs w:val="24"/>
        </w:rPr>
      </w:pP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Supplementary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CA25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aterial</w:t>
      </w:r>
      <w:r w:rsidRPr="00AC3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0A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FB5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AC3223" w:rsidRPr="00AC3223">
        <w:rPr>
          <w:rFonts w:ascii="Times New Roman" w:eastAsia="맑은 고딕" w:hAnsi="Times New Roman" w:cs="Times New Roman"/>
          <w:noProof/>
          <w:sz w:val="24"/>
          <w:szCs w:val="24"/>
        </w:rPr>
        <w:t xml:space="preserve">six video files indicated each </w:t>
      </w:r>
      <w:r w:rsidR="006D0317">
        <w:rPr>
          <w:rFonts w:ascii="Times New Roman" w:eastAsia="맑은 고딕" w:hAnsi="Times New Roman" w:cs="Times New Roman"/>
          <w:noProof/>
          <w:sz w:val="24"/>
          <w:szCs w:val="24"/>
        </w:rPr>
        <w:t>step</w:t>
      </w:r>
      <w:r w:rsidR="00AC3223" w:rsidRPr="00AC3223">
        <w:rPr>
          <w:rFonts w:ascii="Times New Roman" w:eastAsia="맑은 고딕" w:hAnsi="Times New Roman" w:cs="Times New Roman"/>
          <w:noProof/>
          <w:sz w:val="24"/>
          <w:szCs w:val="24"/>
        </w:rPr>
        <w:t xml:space="preserve"> about behavioral acute seizures based on a modified Racine scale.</w:t>
      </w:r>
    </w:p>
    <w:p w14:paraId="48D5D729" w14:textId="3FA9D23C" w:rsidR="00AC3223" w:rsidRDefault="00AC3223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br w:type="page"/>
      </w:r>
    </w:p>
    <w:p w14:paraId="53175D3B" w14:textId="0481F790" w:rsidR="005E5B4E" w:rsidRDefault="007E2216" w:rsidP="00A824E6">
      <w:pPr>
        <w:rPr>
          <w:rFonts w:ascii="Times New Roman" w:hAnsi="Times New Roman" w:cs="Times New Roman"/>
          <w:sz w:val="24"/>
          <w:szCs w:val="28"/>
        </w:rPr>
      </w:pPr>
      <w:r w:rsidRPr="00AC32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Supplementa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ry</w:t>
      </w:r>
      <w:r w:rsidRPr="00AC32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21FA7" w:rsidRPr="007E2216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figures</w:t>
      </w:r>
      <w:r w:rsidR="005E5B4E" w:rsidRPr="007E221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1A3472B" w14:textId="77777777" w:rsidR="00F47624" w:rsidRDefault="00F47624" w:rsidP="00F47624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3E3210F5" wp14:editId="21C15D66">
            <wp:extent cx="4868194" cy="7375585"/>
            <wp:effectExtent l="0" t="0" r="889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110" cy="738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E242B" w14:textId="5956DAB9" w:rsidR="00F47624" w:rsidRDefault="00F47624" w:rsidP="00F47624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5E5B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S1</w:t>
      </w:r>
      <w:r w:rsidRPr="005E5B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  <w:r w:rsidRPr="005E5B4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D0317">
        <w:rPr>
          <w:rFonts w:ascii="Times New Roman" w:hAnsi="Times New Roman" w:cs="Times New Roman"/>
          <w:color w:val="000000"/>
          <w:shd w:val="clear" w:color="auto" w:fill="FFFFFF"/>
        </w:rPr>
        <w:t xml:space="preserve">Full-length blots of synaptic markers. (A) β-actin of PSD95, (B) PSD95. </w:t>
      </w:r>
    </w:p>
    <w:p w14:paraId="6B10E406" w14:textId="77777777" w:rsidR="00F47624" w:rsidRDefault="00F47624">
      <w:pPr>
        <w:widowControl/>
        <w:wordWrap/>
        <w:autoSpaceDE/>
        <w:autoSpaceDN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br w:type="page"/>
      </w:r>
    </w:p>
    <w:p w14:paraId="0208B5BE" w14:textId="77777777" w:rsidR="00F47624" w:rsidRPr="00A824E6" w:rsidRDefault="00F47624" w:rsidP="00F47624">
      <w:r>
        <w:rPr>
          <w:rFonts w:ascii="Times New Roman" w:eastAsia="맑은 고딕" w:hAnsi="Times New Roman" w:cs="Times New Roman"/>
          <w:noProof/>
          <w:color w:val="000000"/>
          <w:shd w:val="clear" w:color="auto" w:fill="FFFFFF"/>
        </w:rPr>
        <w:lastRenderedPageBreak/>
        <w:drawing>
          <wp:inline distT="0" distB="0" distL="0" distR="0" wp14:anchorId="245C7879" wp14:editId="0A8683D7">
            <wp:extent cx="6553200" cy="4629978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559" cy="46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D8963" w14:textId="6A0BC028" w:rsidR="00F47624" w:rsidRPr="006D0317" w:rsidRDefault="00F47624" w:rsidP="00F47624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E5B4E">
        <w:rPr>
          <w:rFonts w:ascii="Times New Roman" w:hAnsi="Times New Roman" w:cs="Times New Roman" w:hint="eastAsia"/>
          <w:b/>
          <w:bCs/>
        </w:rPr>
        <w:t>F</w:t>
      </w:r>
      <w:r w:rsidRPr="005E5B4E">
        <w:rPr>
          <w:rFonts w:ascii="Times New Roman" w:hAnsi="Times New Roman" w:cs="Times New Roman"/>
          <w:b/>
          <w:bCs/>
        </w:rPr>
        <w:t>ig</w:t>
      </w:r>
      <w:r w:rsidRPr="005E5B4E">
        <w:rPr>
          <w:rFonts w:ascii="Times New Roman" w:hAnsi="Times New Roman" w:cs="Times New Roman" w:hint="eastAsia"/>
          <w:b/>
          <w:bCs/>
        </w:rPr>
        <w:t>ure</w:t>
      </w:r>
      <w:r w:rsidRPr="005E5B4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S2</w:t>
      </w:r>
      <w:r w:rsidRPr="005E5B4E">
        <w:rPr>
          <w:rFonts w:ascii="Times New Roman" w:hAnsi="Times New Roman" w:cs="Times New Roman"/>
          <w:b/>
          <w:bCs/>
        </w:rPr>
        <w:t>.</w:t>
      </w:r>
      <w:r w:rsidRPr="005E5B4E">
        <w:rPr>
          <w:rFonts w:ascii="Times New Roman" w:hAnsi="Times New Roman" w:cs="Times New Roman"/>
        </w:rPr>
        <w:t xml:space="preserve"> Neuroprotective effect of photobiomodulation in the mouse hippocampus 3 days after pilocarpine-induced excitotoxicity as evaluated by cresyl violet staining</w:t>
      </w:r>
      <w:r>
        <w:rPr>
          <w:rFonts w:ascii="Times New Roman" w:hAnsi="Times New Roman" w:cs="Times New Roman"/>
        </w:rPr>
        <w:t xml:space="preserve"> </w:t>
      </w:r>
      <w:r w:rsidRPr="005E5B4E">
        <w:rPr>
          <w:rFonts w:ascii="Times New Roman" w:hAnsi="Times New Roman" w:cs="Times New Roman"/>
        </w:rPr>
        <w:t>(*p &lt; 0.0001 relative to Sham; **p &lt; 0.0001 relative to PI)</w:t>
      </w:r>
      <w:r>
        <w:rPr>
          <w:rFonts w:ascii="Times New Roman" w:hAnsi="Times New Roman" w:cs="Times New Roman" w:hint="eastAsia"/>
        </w:rPr>
        <w:t>.</w:t>
      </w:r>
    </w:p>
    <w:p w14:paraId="6DEE86DF" w14:textId="77777777" w:rsidR="00F47624" w:rsidRDefault="00F47624" w:rsidP="00F47624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1228D618" wp14:editId="43AA077F">
            <wp:extent cx="4580626" cy="8243124"/>
            <wp:effectExtent l="0" t="0" r="0" b="571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057" cy="824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8FF96" w14:textId="70A65C05" w:rsidR="00F47624" w:rsidRDefault="00F47624" w:rsidP="00F47624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E5B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S3</w:t>
      </w:r>
      <w:r w:rsidRPr="005E5B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  <w:r w:rsidRPr="005E5B4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D0317">
        <w:rPr>
          <w:rFonts w:ascii="Times New Roman" w:hAnsi="Times New Roman" w:cs="Times New Roman"/>
          <w:color w:val="000000"/>
          <w:shd w:val="clear" w:color="auto" w:fill="FFFFFF"/>
        </w:rPr>
        <w:t>Full-length blots of neuroinflammatory markers. (A) β-actin of GFAP and IBA1, (B) GFAP, (C) IBA1, (D) β-actin of COX2, (E) COX2.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 w:type="page"/>
      </w:r>
    </w:p>
    <w:p w14:paraId="5A064574" w14:textId="5825257E" w:rsidR="005E5B4E" w:rsidRPr="001D4D4B" w:rsidRDefault="001D4D4B" w:rsidP="005E5B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F3E7F25" wp14:editId="4673016D">
            <wp:extent cx="6107373" cy="5027572"/>
            <wp:effectExtent l="0" t="0" r="8255" b="190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014" cy="503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568CF" w14:textId="31DB0F6C" w:rsidR="00D04207" w:rsidRDefault="005E5B4E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shd w:val="clear" w:color="auto" w:fill="FFFFFF"/>
        </w:rPr>
      </w:pPr>
      <w:r w:rsidRPr="005E5B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Figure </w:t>
      </w:r>
      <w:r w:rsidR="00E0295C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S</w:t>
      </w:r>
      <w:r w:rsidR="00F4762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4</w:t>
      </w:r>
      <w:r w:rsidRPr="005E5B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  <w:r w:rsidRPr="005E5B4E">
        <w:rPr>
          <w:rFonts w:ascii="Times New Roman" w:hAnsi="Times New Roman" w:cs="Times New Roman"/>
          <w:color w:val="000000"/>
          <w:shd w:val="clear" w:color="auto" w:fill="FFFFFF"/>
        </w:rPr>
        <w:t xml:space="preserve"> RT-PCR results of pro-inflammatory cytokines. (A) IL-1</w:t>
      </w:r>
      <w:r w:rsidRPr="005E5B4E">
        <w:rPr>
          <w:rFonts w:ascii="Times New Roman" w:eastAsia="맑은 고딕" w:hAnsi="Times New Roman" w:cs="Times New Roman"/>
          <w:color w:val="000000"/>
          <w:shd w:val="clear" w:color="auto" w:fill="FFFFFF"/>
        </w:rPr>
        <w:t>β</w:t>
      </w:r>
      <w:r>
        <w:rPr>
          <w:rFonts w:ascii="Times New Roman" w:eastAsia="맑은 고딕" w:hAnsi="Times New Roman" w:cs="Times New Roman"/>
          <w:color w:val="000000"/>
          <w:shd w:val="clear" w:color="auto" w:fill="FFFFFF"/>
        </w:rPr>
        <w:t xml:space="preserve"> (B) IL-6 (C) TNF-</w:t>
      </w:r>
      <w:r w:rsidRPr="005E5B4E">
        <w:rPr>
          <w:rFonts w:ascii="Times New Roman" w:eastAsia="맑은 고딕" w:hAnsi="Times New Roman" w:cs="Times New Roman"/>
          <w:color w:val="000000"/>
          <w:shd w:val="clear" w:color="auto" w:fill="FFFFFF"/>
        </w:rPr>
        <w:t>α</w:t>
      </w:r>
      <w:r w:rsidR="001D4D4B">
        <w:rPr>
          <w:rFonts w:ascii="Times New Roman" w:eastAsia="맑은 고딕" w:hAnsi="Times New Roman" w:cs="Times New Roman"/>
          <w:color w:val="000000"/>
          <w:shd w:val="clear" w:color="auto" w:fill="FFFFFF"/>
        </w:rPr>
        <w:br w:type="page"/>
      </w:r>
    </w:p>
    <w:p w14:paraId="2A1FE326" w14:textId="77777777" w:rsidR="00D04207" w:rsidRDefault="00D04207" w:rsidP="00D04207">
      <w:pPr>
        <w:rPr>
          <w:rFonts w:ascii="Times New Roman" w:eastAsia="맑은 고딕" w:hAnsi="Times New Roman" w:cs="Times New Roman"/>
          <w:color w:val="000000"/>
          <w:shd w:val="clear" w:color="auto" w:fill="FFFFFF"/>
        </w:rPr>
      </w:pPr>
      <w:r>
        <w:rPr>
          <w:rFonts w:ascii="Times New Roman" w:eastAsia="맑은 고딕" w:hAnsi="Times New Roman" w:cs="Times New Roman"/>
          <w:noProof/>
          <w:color w:val="000000"/>
          <w:shd w:val="clear" w:color="auto" w:fill="FFFFFF"/>
        </w:rPr>
        <w:lastRenderedPageBreak/>
        <w:drawing>
          <wp:inline distT="0" distB="0" distL="0" distR="0" wp14:anchorId="2AC88C44" wp14:editId="6AB9DCF3">
            <wp:extent cx="6639560" cy="5732780"/>
            <wp:effectExtent l="0" t="0" r="8890" b="127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573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9F995" w14:textId="50C21C14" w:rsidR="00D04207" w:rsidRDefault="00D04207" w:rsidP="00D04207">
      <w:pPr>
        <w:rPr>
          <w:rFonts w:ascii="Times New Roman" w:eastAsia="맑은 고딕" w:hAnsi="Times New Roman" w:cs="Times New Roman"/>
          <w:color w:val="000000"/>
          <w:shd w:val="clear" w:color="auto" w:fill="FFFFFF"/>
        </w:rPr>
      </w:pPr>
      <w:r w:rsidRPr="005E5B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S</w:t>
      </w:r>
      <w:r w:rsidR="00F4762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5</w:t>
      </w:r>
      <w:r w:rsidRPr="005E5B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  <w:r w:rsidRPr="005E5B4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C5A60">
        <w:rPr>
          <w:rFonts w:ascii="Times New Roman" w:hAnsi="Times New Roman" w:cs="Times New Roman"/>
          <w:color w:val="000000"/>
          <w:shd w:val="clear" w:color="auto" w:fill="FFFFFF"/>
        </w:rPr>
        <w:t>Gene ontology analyses of differentially expressed genes in PI-induced excitotoxicity mouse samples compared to control samples. (A) A total of 779 transcripts were identified as differentially expressed genes (DEGs; adjusted p-value cutoff &lt; 0.05 and |log2 fold-change| &gt; 1). Red dots in the volcano plot indicate DEGs. (C) Heatmaps show expression patterns of genes belonging to a given pathway. The Morpheus application (https://software.broadinstitute.org/morpheus/) was used to cluster genes with the hierarchical clustering method. The one-minus pearson-correlation metric was used.</w:t>
      </w:r>
      <w:r>
        <w:rPr>
          <w:rFonts w:ascii="Times New Roman" w:eastAsia="맑은 고딕" w:hAnsi="Times New Roman" w:cs="Times New Roman"/>
          <w:color w:val="000000"/>
          <w:shd w:val="clear" w:color="auto" w:fill="FFFFFF"/>
        </w:rPr>
        <w:br w:type="page"/>
      </w:r>
    </w:p>
    <w:p w14:paraId="01B8D068" w14:textId="77777777" w:rsidR="001D4D4B" w:rsidRDefault="001D4D4B" w:rsidP="006D0317">
      <w:pPr>
        <w:rPr>
          <w:rFonts w:ascii="Times New Roman" w:eastAsia="맑은 고딕" w:hAnsi="Times New Roman" w:cs="Times New Roman"/>
          <w:color w:val="000000"/>
          <w:shd w:val="clear" w:color="auto" w:fill="FFFFFF"/>
        </w:rPr>
      </w:pPr>
    </w:p>
    <w:p w14:paraId="234ACC56" w14:textId="4454EC95" w:rsidR="005E5B4E" w:rsidRDefault="001D4D4B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shd w:val="clear" w:color="auto" w:fill="FFFFFF"/>
        </w:rPr>
      </w:pPr>
      <w:r>
        <w:rPr>
          <w:rFonts w:ascii="Times New Roman" w:eastAsia="맑은 고딕" w:hAnsi="Times New Roman" w:cs="Times New Roman"/>
          <w:noProof/>
          <w:color w:val="000000"/>
          <w:shd w:val="clear" w:color="auto" w:fill="FFFFFF"/>
        </w:rPr>
        <w:drawing>
          <wp:inline distT="0" distB="0" distL="0" distR="0" wp14:anchorId="20E757D3" wp14:editId="64EC861A">
            <wp:extent cx="6501894" cy="4735773"/>
            <wp:effectExtent l="0" t="0" r="0" b="825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179" cy="474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0461D" w14:textId="65EBA52B" w:rsidR="00CC1823" w:rsidRDefault="00F13DF7" w:rsidP="006D0317">
      <w:pPr>
        <w:rPr>
          <w:rFonts w:ascii="Times New Roman" w:eastAsia="맑은 고딕" w:hAnsi="Times New Roman" w:cs="Times New Roman"/>
          <w:color w:val="000000"/>
          <w:shd w:val="clear" w:color="auto" w:fill="FFFFFF"/>
        </w:rPr>
      </w:pPr>
      <w:r w:rsidRPr="005E5B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Figure </w:t>
      </w:r>
      <w:r w:rsidR="00E0295C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S</w:t>
      </w:r>
      <w:r w:rsidR="00F4762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6</w:t>
      </w:r>
      <w:r w:rsidRPr="005E5B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  <w:r w:rsidRPr="005E5B4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OFT</w:t>
      </w:r>
      <w:r w:rsidRPr="005E5B4E">
        <w:rPr>
          <w:rFonts w:ascii="Times New Roman" w:hAnsi="Times New Roman" w:cs="Times New Roman"/>
          <w:color w:val="000000"/>
          <w:shd w:val="clear" w:color="auto" w:fill="FFFFFF"/>
        </w:rPr>
        <w:t xml:space="preserve"> results of </w:t>
      </w:r>
      <w:r>
        <w:rPr>
          <w:rFonts w:ascii="Times New Roman" w:hAnsi="Times New Roman" w:cs="Times New Roman"/>
          <w:color w:val="000000"/>
          <w:shd w:val="clear" w:color="auto" w:fill="FFFFFF"/>
        </w:rPr>
        <w:t>the other parameter and Rotarod test</w:t>
      </w:r>
      <w:r w:rsidRPr="005E5B4E">
        <w:rPr>
          <w:rFonts w:ascii="Times New Roman" w:hAnsi="Times New Roman" w:cs="Times New Roman"/>
          <w:color w:val="000000"/>
          <w:shd w:val="clear" w:color="auto" w:fill="FFFFFF"/>
        </w:rPr>
        <w:t xml:space="preserve">. (A) </w:t>
      </w:r>
      <w:r>
        <w:rPr>
          <w:rFonts w:ascii="Times New Roman" w:hAnsi="Times New Roman" w:cs="Times New Roman"/>
          <w:color w:val="000000"/>
          <w:shd w:val="clear" w:color="auto" w:fill="FFFFFF"/>
        </w:rPr>
        <w:t>OFT; mobility time</w:t>
      </w:r>
      <w:r>
        <w:rPr>
          <w:rFonts w:ascii="Times New Roman" w:eastAsia="맑은 고딕" w:hAnsi="Times New Roman" w:cs="Times New Roman"/>
          <w:color w:val="000000"/>
          <w:shd w:val="clear" w:color="auto" w:fill="FFFFFF"/>
        </w:rPr>
        <w:t xml:space="preserve"> (B) OFT; number of mobile episodes (C) OFT; immobility time in center (D) Rotarod test</w:t>
      </w:r>
      <w:r w:rsidR="00CC1823">
        <w:rPr>
          <w:rFonts w:ascii="Times New Roman" w:eastAsia="맑은 고딕" w:hAnsi="Times New Roman" w:cs="Times New Roman"/>
          <w:color w:val="000000"/>
          <w:shd w:val="clear" w:color="auto" w:fill="FFFFFF"/>
        </w:rPr>
        <w:br w:type="page"/>
      </w:r>
    </w:p>
    <w:p w14:paraId="1923D21F" w14:textId="17E3BD4A" w:rsidR="009E495D" w:rsidRPr="005E5B4E" w:rsidRDefault="009E495D" w:rsidP="009E495D">
      <w:pPr>
        <w:rPr>
          <w:rFonts w:ascii="Times New Roman" w:hAnsi="Times New Roman" w:cs="Times New Roman"/>
        </w:rPr>
      </w:pPr>
      <w:r w:rsidRPr="00AC32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Supplementa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ry</w:t>
      </w:r>
      <w:r w:rsidRPr="00AC32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videos</w:t>
      </w:r>
      <w:r w:rsidRPr="007E221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AB6EE07" w14:textId="5F7610C0" w:rsidR="009E495D" w:rsidRPr="009E495D" w:rsidRDefault="009E495D" w:rsidP="009E495D">
      <w:pPr>
        <w:rPr>
          <w:rFonts w:ascii="Times New Roman" w:eastAsia="맑은 고딕" w:hAnsi="Times New Roman" w:cs="Times New Roman"/>
          <w:color w:val="000000"/>
          <w:shd w:val="clear" w:color="auto" w:fill="FFFFFF"/>
        </w:rPr>
      </w:pPr>
      <w:r>
        <w:rPr>
          <w:rFonts w:ascii="Times New Roman" w:eastAsia="맑은 고딕" w:hAnsi="Times New Roman" w:cs="Times New Roman"/>
          <w:color w:val="000000"/>
          <w:shd w:val="clear" w:color="auto" w:fill="FFFFFF"/>
        </w:rPr>
        <w:t xml:space="preserve">Video 1. Stage 1 and 2 of modified Racine scale. </w:t>
      </w:r>
      <w:hyperlink r:id="rId12" w:history="1">
        <w:r w:rsidRPr="009E495D">
          <w:rPr>
            <w:rStyle w:val="a6"/>
            <w:rFonts w:ascii="Times New Roman" w:eastAsia="맑은 고딕" w:hAnsi="Times New Roman" w:cs="Times New Roman"/>
            <w:shd w:val="clear" w:color="auto" w:fill="FFFFFF"/>
          </w:rPr>
          <w:t>http://gofile.me/56Nwu/LwLigVeWN</w:t>
        </w:r>
      </w:hyperlink>
    </w:p>
    <w:p w14:paraId="36D671F6" w14:textId="09DEBF76" w:rsidR="009E495D" w:rsidRPr="009E495D" w:rsidRDefault="009E495D" w:rsidP="009E495D">
      <w:pPr>
        <w:rPr>
          <w:rFonts w:ascii="Times New Roman" w:eastAsia="맑은 고딕" w:hAnsi="Times New Roman" w:cs="Times New Roman"/>
          <w:color w:val="000000"/>
          <w:shd w:val="clear" w:color="auto" w:fill="FFFFFF"/>
        </w:rPr>
      </w:pPr>
      <w:r>
        <w:rPr>
          <w:rFonts w:ascii="Times New Roman" w:eastAsia="맑은 고딕" w:hAnsi="Times New Roman" w:cs="Times New Roman"/>
          <w:color w:val="000000"/>
          <w:shd w:val="clear" w:color="auto" w:fill="FFFFFF"/>
        </w:rPr>
        <w:t xml:space="preserve">Video 2. Stage 3 of modified Racine scale. </w:t>
      </w:r>
      <w:hyperlink r:id="rId13" w:history="1">
        <w:r w:rsidRPr="009E495D">
          <w:rPr>
            <w:rStyle w:val="a6"/>
            <w:rFonts w:ascii="Times New Roman" w:eastAsia="맑은 고딕" w:hAnsi="Times New Roman" w:cs="Times New Roman"/>
            <w:shd w:val="clear" w:color="auto" w:fill="FFFFFF"/>
          </w:rPr>
          <w:t>http://gofile.me/56Nwu/uD0DeNmem</w:t>
        </w:r>
      </w:hyperlink>
    </w:p>
    <w:p w14:paraId="5BDEC807" w14:textId="3209460E" w:rsidR="009E495D" w:rsidRPr="009E495D" w:rsidRDefault="009E495D" w:rsidP="009E495D">
      <w:pPr>
        <w:rPr>
          <w:rFonts w:ascii="Times New Roman" w:eastAsia="맑은 고딕" w:hAnsi="Times New Roman" w:cs="Times New Roman"/>
          <w:color w:val="000000"/>
          <w:shd w:val="clear" w:color="auto" w:fill="FFFFFF"/>
        </w:rPr>
      </w:pPr>
      <w:r>
        <w:rPr>
          <w:rFonts w:ascii="Times New Roman" w:eastAsia="맑은 고딕" w:hAnsi="Times New Roman" w:cs="Times New Roman"/>
          <w:color w:val="000000"/>
          <w:shd w:val="clear" w:color="auto" w:fill="FFFFFF"/>
        </w:rPr>
        <w:t xml:space="preserve">Video 3. Stage 4 of modified Racine scale. </w:t>
      </w:r>
      <w:hyperlink r:id="rId14" w:history="1">
        <w:r w:rsidRPr="009E495D">
          <w:rPr>
            <w:rStyle w:val="a6"/>
            <w:rFonts w:ascii="Times New Roman" w:eastAsia="맑은 고딕" w:hAnsi="Times New Roman" w:cs="Times New Roman"/>
            <w:shd w:val="clear" w:color="auto" w:fill="FFFFFF"/>
          </w:rPr>
          <w:t>http://gofile.me/56Nwu/9T2uO9Gm0</w:t>
        </w:r>
      </w:hyperlink>
    </w:p>
    <w:p w14:paraId="0CAC9055" w14:textId="0EBC523A" w:rsidR="009E495D" w:rsidRPr="009E495D" w:rsidRDefault="009E495D" w:rsidP="009E495D">
      <w:pPr>
        <w:rPr>
          <w:rFonts w:ascii="Times New Roman" w:eastAsia="맑은 고딕" w:hAnsi="Times New Roman" w:cs="Times New Roman"/>
          <w:color w:val="000000"/>
          <w:shd w:val="clear" w:color="auto" w:fill="FFFFFF"/>
        </w:rPr>
      </w:pPr>
      <w:r>
        <w:rPr>
          <w:rFonts w:ascii="Times New Roman" w:eastAsia="맑은 고딕" w:hAnsi="Times New Roman" w:cs="Times New Roman"/>
          <w:color w:val="000000"/>
          <w:shd w:val="clear" w:color="auto" w:fill="FFFFFF"/>
        </w:rPr>
        <w:t xml:space="preserve">Video 4. Stage 5 of modified Racine scale. </w:t>
      </w:r>
      <w:hyperlink r:id="rId15" w:history="1">
        <w:r w:rsidRPr="009E495D">
          <w:rPr>
            <w:rStyle w:val="a6"/>
            <w:rFonts w:ascii="Times New Roman" w:eastAsia="맑은 고딕" w:hAnsi="Times New Roman" w:cs="Times New Roman"/>
            <w:shd w:val="clear" w:color="auto" w:fill="FFFFFF"/>
          </w:rPr>
          <w:t>http://gofile.me/56Nwu/fzHq2tk8e</w:t>
        </w:r>
      </w:hyperlink>
    </w:p>
    <w:p w14:paraId="533CFED5" w14:textId="439947AE" w:rsidR="00045FCF" w:rsidRDefault="009E495D" w:rsidP="009E495D">
      <w:pPr>
        <w:rPr>
          <w:rFonts w:ascii="Times New Roman" w:eastAsia="맑은 고딕" w:hAnsi="Times New Roman" w:cs="Times New Roman"/>
          <w:color w:val="000000"/>
          <w:shd w:val="clear" w:color="auto" w:fill="FFFFFF"/>
        </w:rPr>
      </w:pPr>
      <w:r>
        <w:rPr>
          <w:rFonts w:ascii="Times New Roman" w:eastAsia="맑은 고딕" w:hAnsi="Times New Roman" w:cs="Times New Roman"/>
          <w:color w:val="000000"/>
          <w:shd w:val="clear" w:color="auto" w:fill="FFFFFF"/>
        </w:rPr>
        <w:t xml:space="preserve">Video 5. Stage 6 of modified Racine scale. </w:t>
      </w:r>
      <w:hyperlink r:id="rId16" w:history="1">
        <w:r w:rsidRPr="009E495D">
          <w:rPr>
            <w:rStyle w:val="a6"/>
            <w:rFonts w:ascii="Times New Roman" w:eastAsia="맑은 고딕" w:hAnsi="Times New Roman" w:cs="Times New Roman"/>
            <w:shd w:val="clear" w:color="auto" w:fill="FFFFFF"/>
          </w:rPr>
          <w:t>http://gofile.me/56Nwu/H5crncftq</w:t>
        </w:r>
      </w:hyperlink>
    </w:p>
    <w:p w14:paraId="30EFD976" w14:textId="4ED0AA6D" w:rsidR="009E495D" w:rsidRPr="009E495D" w:rsidRDefault="009E495D" w:rsidP="009E495D">
      <w:pPr>
        <w:rPr>
          <w:rFonts w:ascii="Times New Roman" w:eastAsia="맑은 고딕" w:hAnsi="Times New Roman" w:cs="Times New Roman"/>
          <w:color w:val="000000"/>
          <w:shd w:val="clear" w:color="auto" w:fill="FFFFFF"/>
        </w:rPr>
      </w:pPr>
      <w:r>
        <w:rPr>
          <w:rFonts w:ascii="Times New Roman" w:eastAsia="맑은 고딕" w:hAnsi="Times New Roman" w:cs="Times New Roman"/>
          <w:color w:val="000000"/>
          <w:shd w:val="clear" w:color="auto" w:fill="FFFFFF"/>
        </w:rPr>
        <w:t xml:space="preserve">Video 6. Acute seizure after stage 6; status epilepticus. </w:t>
      </w:r>
      <w:hyperlink r:id="rId17" w:history="1">
        <w:r w:rsidRPr="009E495D">
          <w:rPr>
            <w:rStyle w:val="a6"/>
            <w:rFonts w:ascii="Times New Roman" w:eastAsia="맑은 고딕" w:hAnsi="Times New Roman" w:cs="Times New Roman"/>
            <w:shd w:val="clear" w:color="auto" w:fill="FFFFFF"/>
          </w:rPr>
          <w:t>http://gofile.me/56Nwu/gvf4ks9u4</w:t>
        </w:r>
      </w:hyperlink>
    </w:p>
    <w:sectPr w:rsidR="009E495D" w:rsidRPr="009E495D" w:rsidSect="0075229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A918" w14:textId="77777777" w:rsidR="00A02889" w:rsidRDefault="00A02889" w:rsidP="00A02889">
      <w:pPr>
        <w:spacing w:after="0" w:line="240" w:lineRule="auto"/>
      </w:pPr>
      <w:r>
        <w:separator/>
      </w:r>
    </w:p>
  </w:endnote>
  <w:endnote w:type="continuationSeparator" w:id="0">
    <w:p w14:paraId="7F973238" w14:textId="77777777" w:rsidR="00A02889" w:rsidRDefault="00A02889" w:rsidP="00A0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C2B1B" w14:textId="77777777" w:rsidR="00A02889" w:rsidRDefault="00A02889" w:rsidP="00A02889">
      <w:pPr>
        <w:spacing w:after="0" w:line="240" w:lineRule="auto"/>
      </w:pPr>
      <w:r>
        <w:separator/>
      </w:r>
    </w:p>
  </w:footnote>
  <w:footnote w:type="continuationSeparator" w:id="0">
    <w:p w14:paraId="08D80E20" w14:textId="77777777" w:rsidR="00A02889" w:rsidRDefault="00A02889" w:rsidP="00A02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89"/>
    <w:rsid w:val="00001CA4"/>
    <w:rsid w:val="0000713C"/>
    <w:rsid w:val="000126C7"/>
    <w:rsid w:val="00021FA7"/>
    <w:rsid w:val="000421C6"/>
    <w:rsid w:val="00045FCF"/>
    <w:rsid w:val="000679D5"/>
    <w:rsid w:val="000846A9"/>
    <w:rsid w:val="000A7E43"/>
    <w:rsid w:val="000C5A60"/>
    <w:rsid w:val="001065D5"/>
    <w:rsid w:val="00120AD2"/>
    <w:rsid w:val="00192411"/>
    <w:rsid w:val="001D08F9"/>
    <w:rsid w:val="001D4D4B"/>
    <w:rsid w:val="00262101"/>
    <w:rsid w:val="00292A6C"/>
    <w:rsid w:val="002C6A89"/>
    <w:rsid w:val="0030168F"/>
    <w:rsid w:val="00324C6E"/>
    <w:rsid w:val="0034307F"/>
    <w:rsid w:val="00365148"/>
    <w:rsid w:val="003B2694"/>
    <w:rsid w:val="00443577"/>
    <w:rsid w:val="004B5118"/>
    <w:rsid w:val="004C27B9"/>
    <w:rsid w:val="004C5706"/>
    <w:rsid w:val="004D702D"/>
    <w:rsid w:val="005E5B4E"/>
    <w:rsid w:val="0067289C"/>
    <w:rsid w:val="006D0317"/>
    <w:rsid w:val="006F77D2"/>
    <w:rsid w:val="0070288A"/>
    <w:rsid w:val="00752294"/>
    <w:rsid w:val="007C7440"/>
    <w:rsid w:val="007D1CD0"/>
    <w:rsid w:val="007E2216"/>
    <w:rsid w:val="008468B8"/>
    <w:rsid w:val="00864518"/>
    <w:rsid w:val="008B1A4E"/>
    <w:rsid w:val="00921E44"/>
    <w:rsid w:val="009A3905"/>
    <w:rsid w:val="009D5001"/>
    <w:rsid w:val="009D55D1"/>
    <w:rsid w:val="009E0B5D"/>
    <w:rsid w:val="009E495D"/>
    <w:rsid w:val="00A02889"/>
    <w:rsid w:val="00A824E6"/>
    <w:rsid w:val="00AC3223"/>
    <w:rsid w:val="00AF5C26"/>
    <w:rsid w:val="00B5029F"/>
    <w:rsid w:val="00C53B65"/>
    <w:rsid w:val="00CA254C"/>
    <w:rsid w:val="00CA56D5"/>
    <w:rsid w:val="00CC1823"/>
    <w:rsid w:val="00D03D0E"/>
    <w:rsid w:val="00D04207"/>
    <w:rsid w:val="00DC75B2"/>
    <w:rsid w:val="00E0295C"/>
    <w:rsid w:val="00ED30CB"/>
    <w:rsid w:val="00F13DF7"/>
    <w:rsid w:val="00F35BB0"/>
    <w:rsid w:val="00F47624"/>
    <w:rsid w:val="00FB086D"/>
    <w:rsid w:val="00FB56DA"/>
    <w:rsid w:val="00FC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85EFEAB"/>
  <w15:chartTrackingRefBased/>
  <w15:docId w15:val="{24D9D8D1-6829-4BA3-B221-3F78EDE9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DF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0288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02889"/>
  </w:style>
  <w:style w:type="paragraph" w:styleId="a5">
    <w:name w:val="footer"/>
    <w:basedOn w:val="a"/>
    <w:link w:val="Char0"/>
    <w:uiPriority w:val="99"/>
    <w:unhideWhenUsed/>
    <w:rsid w:val="00A028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02889"/>
  </w:style>
  <w:style w:type="character" w:styleId="a6">
    <w:name w:val="Hyperlink"/>
    <w:basedOn w:val="a0"/>
    <w:uiPriority w:val="99"/>
    <w:unhideWhenUsed/>
    <w:rsid w:val="009E495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E495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9E49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hyperlink" Target="http://gofile.me/56Nwu/uD0DeNme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yperlink" Target="http://gofile.me/56Nwu/LwLigVeWN" TargetMode="External"/><Relationship Id="rId17" Type="http://schemas.openxmlformats.org/officeDocument/2006/relationships/hyperlink" Target="http://gofile.me/56Nwu/gvf4ks9u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ofile.me/56Nwu/H5crncftq" TargetMode="Externa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hyperlink" Target="http://gofile.me/56Nwu/fzHq2tk8e" TargetMode="External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hyperlink" Target="http://gofile.me/56Nwu/9T2uO9Gm0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HNK-DK</dc:creator>
  <cp:keywords/>
  <dc:description/>
  <cp:lastModifiedBy>Namkyu</cp:lastModifiedBy>
  <cp:revision>4</cp:revision>
  <dcterms:created xsi:type="dcterms:W3CDTF">2022-07-18T14:08:00Z</dcterms:created>
  <dcterms:modified xsi:type="dcterms:W3CDTF">2022-08-23T07:21:00Z</dcterms:modified>
</cp:coreProperties>
</file>