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B3D99" w14:textId="77777777" w:rsidR="008B43C3" w:rsidRPr="009D6598" w:rsidRDefault="008B43C3" w:rsidP="008B43C3">
      <w:pPr>
        <w:widowControl w:val="0"/>
        <w:spacing w:line="480" w:lineRule="auto"/>
        <w:jc w:val="both"/>
        <w:rPr>
          <w:rFonts w:eastAsia="DengXian"/>
          <w:b/>
          <w:bCs/>
          <w:kern w:val="2"/>
          <w:lang w:val="en-US"/>
        </w:rPr>
      </w:pPr>
      <w:r w:rsidRPr="009D6598">
        <w:rPr>
          <w:rFonts w:eastAsia="DengXian"/>
          <w:b/>
          <w:bCs/>
          <w:kern w:val="2"/>
          <w:lang w:val="en-US"/>
        </w:rPr>
        <w:t>Supporting Information</w:t>
      </w:r>
    </w:p>
    <w:p w14:paraId="2AB0F099" w14:textId="77777777" w:rsidR="004556D3" w:rsidRPr="001B29A0" w:rsidRDefault="004556D3" w:rsidP="00E90D8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eastAsia="Times New Roman"/>
          <w:b/>
          <w:color w:val="000000"/>
        </w:rPr>
      </w:pPr>
      <w:r w:rsidRPr="001B29A0">
        <w:rPr>
          <w:rFonts w:eastAsia="Times New Roman"/>
          <w:b/>
          <w:color w:val="000000"/>
        </w:rPr>
        <w:t>Ofloxacin</w:t>
      </w:r>
      <w:r>
        <w:rPr>
          <w:rFonts w:eastAsia="Times New Roman"/>
          <w:b/>
          <w:color w:val="000000"/>
        </w:rPr>
        <w:t>-</w:t>
      </w:r>
      <w:r w:rsidRPr="001B29A0">
        <w:rPr>
          <w:rFonts w:eastAsia="Times New Roman"/>
          <w:b/>
          <w:color w:val="000000"/>
        </w:rPr>
        <w:t xml:space="preserve">loaded </w:t>
      </w:r>
      <w:bookmarkStart w:id="0" w:name="_Hlk111297988"/>
      <w:r>
        <w:rPr>
          <w:rFonts w:eastAsia="Times New Roman"/>
          <w:b/>
          <w:color w:val="000000"/>
        </w:rPr>
        <w:t>S</w:t>
      </w:r>
      <w:r w:rsidRPr="001B29A0">
        <w:rPr>
          <w:rFonts w:eastAsia="Times New Roman"/>
          <w:b/>
          <w:color w:val="000000"/>
        </w:rPr>
        <w:t xml:space="preserve">elenium-tellurium </w:t>
      </w:r>
      <w:proofErr w:type="spellStart"/>
      <w:r>
        <w:rPr>
          <w:rFonts w:eastAsia="Times New Roman"/>
          <w:b/>
          <w:color w:val="000000"/>
        </w:rPr>
        <w:t>N</w:t>
      </w:r>
      <w:r w:rsidRPr="001B29A0">
        <w:rPr>
          <w:rFonts w:eastAsia="Times New Roman"/>
          <w:b/>
          <w:color w:val="000000"/>
        </w:rPr>
        <w:t>anoheterojunctions</w:t>
      </w:r>
      <w:bookmarkEnd w:id="0"/>
      <w:proofErr w:type="spellEnd"/>
      <w:r w:rsidRPr="001B29A0">
        <w:rPr>
          <w:rFonts w:eastAsia="Times New Roman"/>
          <w:b/>
          <w:color w:val="000000"/>
        </w:rPr>
        <w:t xml:space="preserve"> for </w:t>
      </w:r>
      <w:r>
        <w:rPr>
          <w:rFonts w:eastAsia="Times New Roman"/>
          <w:b/>
          <w:color w:val="000000"/>
        </w:rPr>
        <w:t>S</w:t>
      </w:r>
      <w:r w:rsidRPr="001B29A0">
        <w:rPr>
          <w:rFonts w:eastAsia="Times New Roman"/>
          <w:b/>
          <w:color w:val="000000"/>
        </w:rPr>
        <w:t xml:space="preserve">kin </w:t>
      </w:r>
      <w:r>
        <w:rPr>
          <w:rFonts w:eastAsia="Times New Roman"/>
          <w:b/>
          <w:color w:val="000000"/>
        </w:rPr>
        <w:t>I</w:t>
      </w:r>
      <w:r w:rsidRPr="001B29A0">
        <w:rPr>
          <w:rFonts w:eastAsia="Times New Roman"/>
          <w:b/>
          <w:color w:val="000000"/>
        </w:rPr>
        <w:t xml:space="preserve">nfection and </w:t>
      </w:r>
      <w:r>
        <w:rPr>
          <w:rFonts w:eastAsia="Times New Roman"/>
          <w:b/>
          <w:color w:val="000000"/>
        </w:rPr>
        <w:t>W</w:t>
      </w:r>
      <w:r w:rsidRPr="001B29A0">
        <w:rPr>
          <w:rFonts w:eastAsia="Times New Roman"/>
          <w:b/>
          <w:color w:val="000000"/>
        </w:rPr>
        <w:t xml:space="preserve">ound </w:t>
      </w:r>
      <w:r>
        <w:rPr>
          <w:rFonts w:eastAsia="Times New Roman"/>
          <w:b/>
          <w:color w:val="000000"/>
        </w:rPr>
        <w:t>H</w:t>
      </w:r>
      <w:r w:rsidRPr="001B29A0">
        <w:rPr>
          <w:rFonts w:eastAsia="Times New Roman"/>
          <w:b/>
          <w:color w:val="000000"/>
        </w:rPr>
        <w:t>ealing</w:t>
      </w:r>
    </w:p>
    <w:p w14:paraId="610AEECD" w14:textId="77777777" w:rsidR="004556D3" w:rsidRDefault="004556D3" w:rsidP="004556D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</w:p>
    <w:p w14:paraId="7B782AC6" w14:textId="4786E7F1" w:rsidR="004556D3" w:rsidRDefault="004556D3" w:rsidP="004556D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eastAsia="宋体"/>
          <w:color w:val="000000"/>
          <w:lang w:val="en-US"/>
        </w:rPr>
      </w:pPr>
      <w:bookmarkStart w:id="1" w:name="_Hlk111297072"/>
      <w:r w:rsidRPr="000358A9">
        <w:rPr>
          <w:rFonts w:eastAsia="宋体"/>
          <w:i/>
          <w:iCs/>
          <w:color w:val="000000"/>
          <w:lang w:val="en-US"/>
        </w:rPr>
        <w:t>Ping Gao</w:t>
      </w:r>
      <w:r w:rsidRPr="000358A9">
        <w:rPr>
          <w:rFonts w:eastAsia="宋体"/>
          <w:b/>
          <w:i/>
          <w:iCs/>
          <w:color w:val="000000"/>
          <w:kern w:val="2"/>
          <w:vertAlign w:val="superscript"/>
          <w:lang w:val="en-US"/>
        </w:rPr>
        <w:t xml:space="preserve"> a</w:t>
      </w:r>
      <w:r w:rsidRPr="000358A9">
        <w:rPr>
          <w:rFonts w:eastAsia="宋体"/>
          <w:i/>
          <w:iCs/>
          <w:color w:val="000000"/>
          <w:lang w:val="en-US"/>
        </w:rPr>
        <w:t xml:space="preserve">, Meng Sun </w:t>
      </w:r>
      <w:r w:rsidR="005D5855">
        <w:rPr>
          <w:rFonts w:eastAsia="宋体" w:hint="eastAsia"/>
          <w:b/>
          <w:bCs/>
          <w:i/>
          <w:iCs/>
          <w:color w:val="000000"/>
          <w:vertAlign w:val="superscript"/>
          <w:lang w:val="en-US"/>
        </w:rPr>
        <w:t>a</w:t>
      </w:r>
      <w:r w:rsidR="005D5855">
        <w:rPr>
          <w:rFonts w:eastAsia="宋体"/>
          <w:b/>
          <w:bCs/>
          <w:i/>
          <w:iCs/>
          <w:color w:val="000000"/>
          <w:vertAlign w:val="superscript"/>
          <w:lang w:val="en-US"/>
        </w:rPr>
        <w:t>, b</w:t>
      </w:r>
      <w:r w:rsidRPr="000358A9">
        <w:rPr>
          <w:rFonts w:eastAsia="宋体"/>
          <w:i/>
          <w:iCs/>
          <w:color w:val="000000"/>
          <w:lang w:val="en-US"/>
        </w:rPr>
        <w:t xml:space="preserve">, </w:t>
      </w:r>
      <w:proofErr w:type="spellStart"/>
      <w:r w:rsidRPr="000358A9">
        <w:rPr>
          <w:rFonts w:eastAsia="宋体"/>
          <w:i/>
          <w:iCs/>
          <w:color w:val="000000"/>
          <w:lang w:val="en-US"/>
        </w:rPr>
        <w:t>Leijiao</w:t>
      </w:r>
      <w:proofErr w:type="spellEnd"/>
      <w:r w:rsidRPr="000358A9">
        <w:rPr>
          <w:rFonts w:eastAsia="宋体"/>
          <w:i/>
          <w:iCs/>
          <w:color w:val="000000"/>
          <w:lang w:val="en-US"/>
        </w:rPr>
        <w:t xml:space="preserve"> Li</w:t>
      </w:r>
      <w:r w:rsidRPr="00683724">
        <w:rPr>
          <w:rFonts w:eastAsia="宋体"/>
          <w:b/>
          <w:bCs/>
          <w:i/>
          <w:iCs/>
          <w:color w:val="000000"/>
          <w:lang w:val="en-US"/>
        </w:rPr>
        <w:t xml:space="preserve"> </w:t>
      </w:r>
      <w:r w:rsidRPr="00683724">
        <w:rPr>
          <w:rFonts w:eastAsia="宋体"/>
          <w:b/>
          <w:bCs/>
          <w:i/>
          <w:iCs/>
          <w:color w:val="000000"/>
          <w:vertAlign w:val="superscript"/>
          <w:lang w:val="en-US"/>
        </w:rPr>
        <w:t>a,</w:t>
      </w:r>
      <w:r w:rsidR="00FC5D77">
        <w:rPr>
          <w:rFonts w:eastAsia="宋体"/>
          <w:b/>
          <w:bCs/>
          <w:i/>
          <w:iCs/>
          <w:color w:val="000000"/>
          <w:vertAlign w:val="superscript"/>
          <w:lang w:val="en-US"/>
        </w:rPr>
        <w:t xml:space="preserve"> b</w:t>
      </w:r>
      <w:r w:rsidRPr="00683724">
        <w:rPr>
          <w:rFonts w:eastAsia="宋体"/>
          <w:b/>
          <w:bCs/>
          <w:i/>
          <w:iCs/>
          <w:color w:val="000000"/>
          <w:vertAlign w:val="superscript"/>
          <w:lang w:val="en-US"/>
        </w:rPr>
        <w:t xml:space="preserve">, </w:t>
      </w:r>
      <w:r w:rsidRPr="000358A9">
        <w:rPr>
          <w:rFonts w:eastAsia="宋体"/>
          <w:i/>
          <w:iCs/>
          <w:color w:val="000000"/>
          <w:lang w:val="en-US"/>
        </w:rPr>
        <w:t>*,</w:t>
      </w:r>
      <w:r>
        <w:rPr>
          <w:rFonts w:eastAsia="宋体"/>
          <w:i/>
          <w:iCs/>
          <w:color w:val="000000"/>
          <w:lang w:val="en-US"/>
        </w:rPr>
        <w:t xml:space="preserve"> </w:t>
      </w:r>
      <w:proofErr w:type="spellStart"/>
      <w:r w:rsidRPr="000358A9">
        <w:rPr>
          <w:rFonts w:eastAsia="宋体"/>
          <w:i/>
          <w:iCs/>
          <w:color w:val="000000"/>
          <w:lang w:val="en-US"/>
        </w:rPr>
        <w:t>Xiangyang</w:t>
      </w:r>
      <w:proofErr w:type="spellEnd"/>
      <w:r w:rsidRPr="000358A9">
        <w:rPr>
          <w:rFonts w:eastAsia="宋体"/>
          <w:i/>
          <w:iCs/>
          <w:color w:val="000000"/>
          <w:lang w:val="en-US"/>
        </w:rPr>
        <w:t xml:space="preserve"> Li</w:t>
      </w:r>
      <w:r w:rsidRPr="000358A9">
        <w:rPr>
          <w:rFonts w:eastAsia="宋体"/>
          <w:b/>
          <w:i/>
          <w:iCs/>
          <w:color w:val="000000"/>
          <w:kern w:val="2"/>
          <w:vertAlign w:val="superscript"/>
          <w:lang w:val="en-US"/>
        </w:rPr>
        <w:t xml:space="preserve"> a</w:t>
      </w:r>
      <w:r w:rsidRPr="000358A9">
        <w:rPr>
          <w:rFonts w:eastAsia="宋体"/>
          <w:i/>
          <w:iCs/>
          <w:color w:val="000000"/>
          <w:lang w:val="en-US"/>
        </w:rPr>
        <w:t>, Bao Wang</w:t>
      </w:r>
      <w:r w:rsidRPr="000358A9">
        <w:rPr>
          <w:rFonts w:eastAsia="宋体"/>
          <w:b/>
          <w:i/>
          <w:iCs/>
          <w:color w:val="000000"/>
          <w:kern w:val="2"/>
          <w:vertAlign w:val="superscript"/>
          <w:lang w:val="en-US"/>
        </w:rPr>
        <w:t xml:space="preserve"> a</w:t>
      </w:r>
      <w:r w:rsidRPr="000358A9">
        <w:rPr>
          <w:rFonts w:eastAsia="宋体"/>
          <w:i/>
          <w:iCs/>
          <w:color w:val="000000"/>
          <w:lang w:val="en-US"/>
        </w:rPr>
        <w:t>, Yan Xu</w:t>
      </w:r>
      <w:r w:rsidRPr="000358A9">
        <w:rPr>
          <w:rFonts w:eastAsia="宋体"/>
          <w:b/>
          <w:i/>
          <w:iCs/>
          <w:color w:val="000000"/>
          <w:kern w:val="2"/>
          <w:vertAlign w:val="superscript"/>
          <w:lang w:val="en-US"/>
        </w:rPr>
        <w:t xml:space="preserve"> a</w:t>
      </w:r>
      <w:r w:rsidRPr="000358A9">
        <w:rPr>
          <w:rFonts w:eastAsia="宋体"/>
          <w:i/>
          <w:iCs/>
          <w:color w:val="000000"/>
          <w:lang w:val="en-US"/>
        </w:rPr>
        <w:t xml:space="preserve">, </w:t>
      </w:r>
      <w:r>
        <w:rPr>
          <w:rFonts w:eastAsia="宋体"/>
          <w:i/>
          <w:iCs/>
          <w:color w:val="000000"/>
          <w:lang w:val="en-US"/>
        </w:rPr>
        <w:t>Jing Sun</w:t>
      </w:r>
      <w:r w:rsidRPr="000358A9">
        <w:rPr>
          <w:rFonts w:eastAsia="宋体"/>
          <w:i/>
          <w:iCs/>
          <w:color w:val="000000"/>
          <w:vertAlign w:val="superscript"/>
          <w:lang w:val="en-US"/>
        </w:rPr>
        <w:t xml:space="preserve"> </w:t>
      </w:r>
      <w:r w:rsidRPr="003433E7">
        <w:rPr>
          <w:rFonts w:eastAsia="宋体"/>
          <w:b/>
          <w:bCs/>
          <w:i/>
          <w:iCs/>
          <w:color w:val="000000"/>
          <w:vertAlign w:val="superscript"/>
          <w:lang w:val="en-US"/>
        </w:rPr>
        <w:t>a,</w:t>
      </w:r>
      <w:r>
        <w:rPr>
          <w:rFonts w:eastAsia="宋体"/>
          <w:b/>
          <w:bCs/>
          <w:i/>
          <w:iCs/>
          <w:color w:val="000000"/>
          <w:vertAlign w:val="superscript"/>
          <w:lang w:val="en-US"/>
        </w:rPr>
        <w:t xml:space="preserve"> </w:t>
      </w:r>
      <w:r w:rsidRPr="000358A9">
        <w:rPr>
          <w:rFonts w:eastAsia="宋体"/>
          <w:i/>
          <w:iCs/>
          <w:color w:val="000000"/>
          <w:lang w:val="en-US"/>
        </w:rPr>
        <w:t>*, J</w:t>
      </w:r>
      <w:r w:rsidRPr="000358A9">
        <w:rPr>
          <w:rFonts w:eastAsia="宋体" w:hint="eastAsia"/>
          <w:i/>
          <w:iCs/>
          <w:color w:val="000000"/>
          <w:lang w:val="en-US"/>
        </w:rPr>
        <w:t>iajun</w:t>
      </w:r>
      <w:r w:rsidRPr="000358A9">
        <w:rPr>
          <w:rFonts w:eastAsia="宋体"/>
          <w:i/>
          <w:iCs/>
          <w:color w:val="000000"/>
          <w:lang w:val="en-US"/>
        </w:rPr>
        <w:t xml:space="preserve"> Chen</w:t>
      </w:r>
      <w:r w:rsidRPr="000358A9">
        <w:rPr>
          <w:rFonts w:eastAsia="宋体"/>
          <w:b/>
          <w:i/>
          <w:iCs/>
          <w:color w:val="000000"/>
          <w:kern w:val="2"/>
          <w:vertAlign w:val="superscript"/>
          <w:lang w:val="en-US"/>
        </w:rPr>
        <w:t xml:space="preserve"> a</w:t>
      </w:r>
      <w:r w:rsidRPr="000358A9">
        <w:rPr>
          <w:rFonts w:eastAsia="宋体"/>
          <w:i/>
          <w:iCs/>
          <w:color w:val="000000"/>
          <w:lang w:val="en-US"/>
        </w:rPr>
        <w:t>,</w:t>
      </w:r>
      <w:r>
        <w:rPr>
          <w:rFonts w:eastAsia="宋体"/>
          <w:i/>
          <w:iCs/>
          <w:color w:val="000000"/>
          <w:lang w:val="en-US"/>
        </w:rPr>
        <w:t xml:space="preserve"> </w:t>
      </w:r>
      <w:r w:rsidRPr="000358A9">
        <w:rPr>
          <w:rFonts w:eastAsia="宋体"/>
          <w:i/>
          <w:iCs/>
          <w:color w:val="000000"/>
          <w:lang w:val="en-US"/>
        </w:rPr>
        <w:t>Wenliang Li</w:t>
      </w:r>
      <w:r w:rsidRPr="000358A9">
        <w:rPr>
          <w:rFonts w:eastAsia="宋体"/>
          <w:i/>
          <w:iCs/>
          <w:color w:val="000000"/>
          <w:vertAlign w:val="superscript"/>
          <w:lang w:val="en-US"/>
        </w:rPr>
        <w:t xml:space="preserve"> </w:t>
      </w:r>
      <w:r w:rsidRPr="003433E7">
        <w:rPr>
          <w:rFonts w:eastAsia="宋体"/>
          <w:b/>
          <w:bCs/>
          <w:i/>
          <w:iCs/>
          <w:color w:val="000000"/>
          <w:vertAlign w:val="superscript"/>
          <w:lang w:val="en-US"/>
        </w:rPr>
        <w:t>a,</w:t>
      </w:r>
      <w:r>
        <w:rPr>
          <w:rFonts w:eastAsia="宋体"/>
          <w:b/>
          <w:bCs/>
          <w:i/>
          <w:iCs/>
          <w:color w:val="000000"/>
          <w:vertAlign w:val="superscript"/>
          <w:lang w:val="en-US"/>
        </w:rPr>
        <w:t xml:space="preserve"> </w:t>
      </w:r>
      <w:r w:rsidRPr="003433E7">
        <w:rPr>
          <w:rFonts w:eastAsia="宋体"/>
          <w:b/>
          <w:bCs/>
          <w:i/>
          <w:iCs/>
          <w:color w:val="000000"/>
          <w:vertAlign w:val="superscript"/>
          <w:lang w:val="en-US"/>
        </w:rPr>
        <w:t>c,</w:t>
      </w:r>
      <w:r w:rsidRPr="000358A9">
        <w:rPr>
          <w:rFonts w:eastAsia="宋体"/>
          <w:i/>
          <w:iCs/>
          <w:color w:val="000000"/>
          <w:vertAlign w:val="superscript"/>
          <w:lang w:val="en-US"/>
        </w:rPr>
        <w:t xml:space="preserve"> </w:t>
      </w:r>
      <w:r w:rsidRPr="000358A9">
        <w:rPr>
          <w:rFonts w:eastAsia="宋体"/>
          <w:i/>
          <w:iCs/>
          <w:color w:val="000000"/>
          <w:lang w:val="en-US"/>
        </w:rPr>
        <w:t>*</w:t>
      </w:r>
      <w:bookmarkEnd w:id="1"/>
    </w:p>
    <w:p w14:paraId="4C0DFB3E" w14:textId="77777777" w:rsidR="004556D3" w:rsidRDefault="004556D3" w:rsidP="004556D3">
      <w:pPr>
        <w:spacing w:line="480" w:lineRule="auto"/>
        <w:rPr>
          <w:rFonts w:eastAsia="Times New Roman"/>
          <w:color w:val="000000"/>
        </w:rPr>
      </w:pPr>
      <w:r w:rsidRPr="00FA647E">
        <w:rPr>
          <w:rFonts w:eastAsia="Times New Roman"/>
          <w:color w:val="000000"/>
          <w:vertAlign w:val="superscript"/>
        </w:rPr>
        <w:t>a</w:t>
      </w:r>
      <w:r w:rsidRPr="0003002A">
        <w:rPr>
          <w:rFonts w:eastAsia="Times New Roman"/>
          <w:color w:val="000000"/>
        </w:rPr>
        <w:t xml:space="preserve"> </w:t>
      </w:r>
      <w:bookmarkStart w:id="2" w:name="_Hlk111381240"/>
      <w:r w:rsidRPr="0003002A">
        <w:rPr>
          <w:rFonts w:eastAsia="Times New Roman"/>
          <w:color w:val="000000"/>
        </w:rPr>
        <w:t>School of Chemistry and Environmental Engineering, Changchun University of Science and Technology, Changchun, 130022, China.</w:t>
      </w:r>
    </w:p>
    <w:p w14:paraId="4F6C698A" w14:textId="77777777" w:rsidR="004556D3" w:rsidRDefault="004556D3" w:rsidP="004556D3">
      <w:pPr>
        <w:spacing w:line="480" w:lineRule="auto"/>
        <w:rPr>
          <w:rFonts w:eastAsia="Times New Roman"/>
          <w:color w:val="000000"/>
        </w:rPr>
      </w:pPr>
      <w:r w:rsidRPr="00FA647E">
        <w:rPr>
          <w:rFonts w:eastAsia="Times New Roman"/>
          <w:color w:val="000000"/>
          <w:vertAlign w:val="superscript"/>
        </w:rPr>
        <w:t>b</w:t>
      </w:r>
      <w:r w:rsidRPr="0003002A">
        <w:rPr>
          <w:rFonts w:eastAsia="Times New Roman"/>
          <w:color w:val="000000"/>
        </w:rPr>
        <w:t xml:space="preserve"> Zhongshan Institute of Changchun University of Science and Technology, Zhongshan, 528437, China.</w:t>
      </w:r>
    </w:p>
    <w:p w14:paraId="0D19C22E" w14:textId="77777777" w:rsidR="004556D3" w:rsidRDefault="004556D3" w:rsidP="004556D3">
      <w:pPr>
        <w:spacing w:line="480" w:lineRule="auto"/>
        <w:rPr>
          <w:rFonts w:eastAsia="Times New Roman"/>
          <w:color w:val="000000"/>
        </w:rPr>
      </w:pPr>
      <w:r w:rsidRPr="00FA647E">
        <w:rPr>
          <w:rFonts w:eastAsia="Times New Roman"/>
          <w:color w:val="000000"/>
          <w:vertAlign w:val="superscript"/>
        </w:rPr>
        <w:t>c</w:t>
      </w:r>
      <w:r w:rsidRPr="0003002A">
        <w:rPr>
          <w:rFonts w:eastAsia="Times New Roman"/>
          <w:color w:val="000000"/>
        </w:rPr>
        <w:t xml:space="preserve"> Jilin Medical University, Jilin, 132013, China</w:t>
      </w:r>
      <w:r w:rsidRPr="00924E23">
        <w:rPr>
          <w:rFonts w:eastAsia="Times New Roman"/>
          <w:color w:val="000000"/>
        </w:rPr>
        <w:t>.</w:t>
      </w:r>
    </w:p>
    <w:bookmarkEnd w:id="2"/>
    <w:p w14:paraId="16C88A4C" w14:textId="77777777" w:rsidR="008B43C3" w:rsidRPr="004556D3" w:rsidRDefault="008B43C3" w:rsidP="008B43C3">
      <w:pPr>
        <w:widowControl w:val="0"/>
        <w:spacing w:line="480" w:lineRule="auto"/>
        <w:jc w:val="both"/>
        <w:rPr>
          <w:rFonts w:eastAsia="DengXian"/>
          <w:kern w:val="2"/>
        </w:rPr>
      </w:pPr>
    </w:p>
    <w:p w14:paraId="266E4274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b/>
          <w:bCs/>
          <w:kern w:val="2"/>
          <w:lang w:val="en-US"/>
        </w:rPr>
      </w:pPr>
      <w:r w:rsidRPr="008B43C3">
        <w:rPr>
          <w:rFonts w:eastAsia="DengXian"/>
          <w:b/>
          <w:bCs/>
          <w:kern w:val="2"/>
          <w:lang w:val="en-US"/>
        </w:rPr>
        <w:t>1.1</w:t>
      </w:r>
      <w:r w:rsidRPr="008B43C3">
        <w:rPr>
          <w:rFonts w:ascii="DengXian" w:eastAsia="DengXian" w:hAnsi="DengXian"/>
          <w:b/>
          <w:bCs/>
          <w:kern w:val="2"/>
          <w:sz w:val="21"/>
          <w:szCs w:val="21"/>
          <w:lang w:val="en-US"/>
        </w:rPr>
        <w:t xml:space="preserve"> </w:t>
      </w:r>
      <w:r w:rsidRPr="008B43C3">
        <w:rPr>
          <w:rFonts w:eastAsia="DengXian"/>
          <w:b/>
          <w:bCs/>
          <w:kern w:val="2"/>
          <w:lang w:val="en-US"/>
        </w:rPr>
        <w:t>Photothermal conversion efficiency calculation method</w:t>
      </w:r>
    </w:p>
    <w:p w14:paraId="6EF8227F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kern w:val="2"/>
          <w:lang w:val="en-US"/>
        </w:rPr>
      </w:pPr>
      <w:r w:rsidRPr="008B43C3">
        <w:rPr>
          <w:rFonts w:eastAsia="DengXian"/>
          <w:kern w:val="2"/>
          <w:lang w:val="en-US"/>
        </w:rPr>
        <w:t>The calculation formula of photothermal conversion efficiency is as follows:</w:t>
      </w:r>
    </w:p>
    <w:p w14:paraId="4050517B" w14:textId="0D061B04" w:rsidR="008B43C3" w:rsidRPr="008B43C3" w:rsidRDefault="009D6598" w:rsidP="009D6598">
      <w:pPr>
        <w:widowControl w:val="0"/>
        <w:spacing w:line="480" w:lineRule="auto"/>
        <w:jc w:val="center"/>
        <w:rPr>
          <w:rFonts w:eastAsia="DengXian"/>
          <w:kern w:val="2"/>
          <w:lang w:val="en-US"/>
        </w:rPr>
      </w:pPr>
      <w:bookmarkStart w:id="3" w:name="_Hlk106130438"/>
      <w:r>
        <w:rPr>
          <w:rFonts w:eastAsia="DengXian" w:hint="eastAsia"/>
          <w:kern w:val="2"/>
          <w:lang w:val="en-US"/>
        </w:rPr>
        <w:t xml:space="preserve"> </w:t>
      </w:r>
      <w:r>
        <w:rPr>
          <w:rFonts w:eastAsia="DengXian"/>
          <w:kern w:val="2"/>
          <w:lang w:val="en-US"/>
        </w:rPr>
        <w:t xml:space="preserve">                                                    </w:t>
      </w:r>
      <m:oMath>
        <m:r>
          <w:rPr>
            <w:rFonts w:ascii="Cambria Math" w:eastAsia="宋体" w:hAnsi="Cambria Math"/>
            <w:kern w:val="2"/>
            <w:lang w:val="en-US"/>
          </w:rPr>
          <m:t>η=</m:t>
        </m:r>
        <m:f>
          <m:f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fPr>
          <m:num>
            <m:r>
              <w:rPr>
                <w:rFonts w:ascii="Cambria Math" w:eastAsia="宋体" w:hAnsi="Cambria Math"/>
                <w:kern w:val="2"/>
                <w:lang w:val="en-US"/>
              </w:rPr>
              <m:t>hS</m:t>
            </m:r>
            <m:d>
              <m:dPr>
                <m:ctrlPr>
                  <w:rPr>
                    <w:rFonts w:ascii="Cambria Math" w:eastAsia="宋体" w:hAnsi="Cambria Math"/>
                    <w:i/>
                    <w:kern w:val="2"/>
                    <w:lang w:val="en-US"/>
                  </w:rPr>
                </m:ctrlPr>
              </m:dPr>
              <m:e>
                <w:bookmarkStart w:id="4" w:name="_Hlk94638455"/>
                <m:sSub>
                  <m:sSubPr>
                    <m:ctrlPr>
                      <w:rPr>
                        <w:rFonts w:ascii="Cambria Math" w:eastAsia="宋体" w:hAnsi="Cambria Math"/>
                        <w:i/>
                        <w:kern w:val="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  <w:kern w:val="2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宋体" w:hAnsi="Cambria Math"/>
                        <w:kern w:val="2"/>
                        <w:lang w:val="en-US"/>
                      </w:rPr>
                      <m:t>max</m:t>
                    </m:r>
                  </m:sub>
                </m:sSub>
                <w:bookmarkEnd w:id="4"/>
                <m:r>
                  <w:rPr>
                    <w:rFonts w:ascii="Cambria Math" w:eastAsia="宋体" w:hAnsi="Cambria Math"/>
                    <w:kern w:val="2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eastAsia="宋体" w:hAnsi="Cambria Math"/>
                        <w:i/>
                        <w:kern w:val="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  <w:kern w:val="2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宋体" w:hAnsi="Cambria Math"/>
                        <w:kern w:val="2"/>
                        <w:lang w:val="en-US"/>
                      </w:rPr>
                      <m:t>surr</m:t>
                    </m:r>
                  </m:sub>
                </m:sSub>
              </m:e>
            </m:d>
            <m:r>
              <w:rPr>
                <w:rFonts w:ascii="Cambria Math" w:eastAsia="宋体" w:hAnsi="Cambria Math"/>
                <w:kern w:val="2"/>
                <w:lang w:val="en-US"/>
              </w:rPr>
              <m:t>-</m:t>
            </m:r>
            <w:bookmarkStart w:id="5" w:name="_Hlk94638892"/>
            <m:sSub>
              <m:sSubPr>
                <m:ctrlPr>
                  <w:rPr>
                    <w:rFonts w:ascii="Cambria Math" w:eastAsia="宋体" w:hAnsi="Cambria Math"/>
                    <w:i/>
                    <w:kern w:val="2"/>
                    <w:lang w:val="en-US"/>
                  </w:rPr>
                </m:ctrlPr>
              </m:sSubPr>
              <m:e>
                <m:r>
                  <w:rPr>
                    <w:rFonts w:ascii="Cambria Math" w:eastAsia="宋体" w:hAnsi="Cambria Math"/>
                    <w:kern w:val="2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="宋体" w:hAnsi="Cambria Math"/>
                    <w:kern w:val="2"/>
                    <w:lang w:val="en-US"/>
                  </w:rPr>
                  <m:t>0</m:t>
                </m:r>
              </m:sub>
            </m:sSub>
            <w:bookmarkEnd w:id="5"/>
          </m:num>
          <m:den>
            <m:r>
              <w:rPr>
                <w:rFonts w:ascii="Cambria Math" w:eastAsia="宋体" w:hAnsi="Cambria Math"/>
                <w:kern w:val="2"/>
                <w:lang w:val="en-US"/>
              </w:rPr>
              <m:t>I(1-</m:t>
            </m:r>
            <m:sSup>
              <m:sSupPr>
                <m:ctrlPr>
                  <w:rPr>
                    <w:rFonts w:ascii="Cambria Math" w:eastAsia="宋体" w:hAnsi="Cambria Math"/>
                    <w:i/>
                    <w:kern w:val="2"/>
                    <w:lang w:val="en-US"/>
                  </w:rPr>
                </m:ctrlPr>
              </m:sSupPr>
              <m:e>
                <m:r>
                  <w:rPr>
                    <w:rFonts w:ascii="Cambria Math" w:eastAsia="宋体" w:hAnsi="Cambria Math"/>
                    <w:kern w:val="2"/>
                    <w:lang w:val="en-US"/>
                  </w:rPr>
                  <m:t>10</m:t>
                </m:r>
              </m:e>
              <m:sup>
                <m:r>
                  <w:rPr>
                    <w:rFonts w:ascii="Cambria Math" w:eastAsia="宋体" w:hAnsi="Cambria Math"/>
                    <w:kern w:val="2"/>
                    <w:lang w:val="en-US"/>
                  </w:rPr>
                  <m:t>-A808</m:t>
                </m:r>
              </m:sup>
            </m:sSup>
            <m:r>
              <w:rPr>
                <w:rFonts w:ascii="Cambria Math" w:eastAsia="宋体" w:hAnsi="Cambria Math"/>
                <w:kern w:val="2"/>
                <w:lang w:val="en-US"/>
              </w:rPr>
              <m:t>)</m:t>
            </m:r>
          </m:den>
        </m:f>
      </m:oMath>
      <w:bookmarkEnd w:id="3"/>
      <w:r w:rsidR="008B43C3" w:rsidRPr="008B43C3">
        <w:rPr>
          <w:rFonts w:eastAsia="DengXian" w:hint="eastAsia"/>
          <w:kern w:val="2"/>
          <w:lang w:val="en-US"/>
        </w:rPr>
        <w:t xml:space="preserve"> </w:t>
      </w:r>
      <w:r w:rsidR="008B43C3" w:rsidRPr="008B43C3">
        <w:rPr>
          <w:rFonts w:eastAsia="DengXian"/>
          <w:kern w:val="2"/>
          <w:lang w:val="en-US"/>
        </w:rPr>
        <w:t xml:space="preserve">                     </w:t>
      </w:r>
      <w:r>
        <w:rPr>
          <w:rFonts w:eastAsia="DengXian"/>
          <w:kern w:val="2"/>
          <w:lang w:val="en-US"/>
        </w:rPr>
        <w:t xml:space="preserve">                                 </w:t>
      </w:r>
      <w:r w:rsidR="008B43C3" w:rsidRPr="008B43C3">
        <w:rPr>
          <w:rFonts w:eastAsia="DengXian"/>
          <w:kern w:val="2"/>
          <w:lang w:val="en-US"/>
        </w:rPr>
        <w:t>(1)</w:t>
      </w:r>
    </w:p>
    <w:p w14:paraId="6452B286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kern w:val="2"/>
          <w:lang w:val="en-US"/>
        </w:rPr>
      </w:pPr>
      <w:r w:rsidRPr="008B43C3">
        <w:rPr>
          <w:rFonts w:eastAsia="DengXian"/>
          <w:kern w:val="2"/>
          <w:lang w:val="en-US"/>
        </w:rPr>
        <w:t xml:space="preserve">Where </w:t>
      </w:r>
      <m:oMath>
        <m:r>
          <w:rPr>
            <w:rFonts w:ascii="Cambria Math" w:eastAsia="宋体" w:hAnsi="Cambria Math"/>
            <w:kern w:val="2"/>
            <w:lang w:val="en-US"/>
          </w:rPr>
          <m:t>h</m:t>
        </m:r>
      </m:oMath>
      <w:r w:rsidRPr="008B43C3">
        <w:rPr>
          <w:rFonts w:eastAsia="DengXian"/>
          <w:kern w:val="2"/>
          <w:lang w:val="en-US"/>
        </w:rPr>
        <w:t xml:space="preserve"> is heat transfer coefficient, </w:t>
      </w:r>
      <m:oMath>
        <m:r>
          <w:rPr>
            <w:rFonts w:ascii="Cambria Math" w:eastAsia="宋体"/>
            <w:kern w:val="2"/>
            <w:lang w:val="en-US"/>
          </w:rPr>
          <m:t>S</m:t>
        </m:r>
      </m:oMath>
      <w:r w:rsidRPr="008B43C3">
        <w:rPr>
          <w:rFonts w:eastAsia="DengXian"/>
          <w:kern w:val="2"/>
          <w:lang w:val="en-US"/>
        </w:rPr>
        <w:t xml:space="preserve"> is the surface area of the container, </w:t>
      </w:r>
      <w:bookmarkStart w:id="6" w:name="_Hlk94638522"/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/>
                <w:kern w:val="2"/>
                <w:lang w:val="en-US"/>
              </w:rPr>
              <m:t>T</m:t>
            </m:r>
          </m:e>
          <m:sub>
            <m:r>
              <w:rPr>
                <w:rFonts w:ascii="Cambria Math" w:eastAsia="宋体"/>
                <w:kern w:val="2"/>
                <w:lang w:val="en-US"/>
              </w:rPr>
              <m:t>max</m:t>
            </m:r>
          </m:sub>
        </m:sSub>
      </m:oMath>
      <w:bookmarkEnd w:id="6"/>
      <w:r w:rsidRPr="008B43C3">
        <w:rPr>
          <w:rFonts w:eastAsia="DengXian"/>
          <w:kern w:val="2"/>
          <w:lang w:val="en-US"/>
        </w:rPr>
        <w:t xml:space="preserve"> is the maximum temperature of the liquid, </w:t>
      </w: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/>
                <w:kern w:val="2"/>
                <w:lang w:val="en-US"/>
              </w:rPr>
              <m:t>T</m:t>
            </m:r>
          </m:e>
          <m:sub>
            <m:r>
              <w:rPr>
                <w:rFonts w:ascii="Cambria Math" w:eastAsia="宋体"/>
                <w:kern w:val="2"/>
                <w:lang w:val="en-US"/>
              </w:rPr>
              <m:t>surr</m:t>
            </m:r>
          </m:sub>
        </m:sSub>
      </m:oMath>
      <w:r w:rsidRPr="008B43C3">
        <w:rPr>
          <w:rFonts w:eastAsia="DengXian"/>
          <w:kern w:val="2"/>
          <w:lang w:val="en-US"/>
        </w:rPr>
        <w:t xml:space="preserve"> is the ambient temperature,</w:t>
      </w:r>
      <w:r w:rsidRPr="008B43C3">
        <w:rPr>
          <w:rFonts w:ascii="Cambria Math" w:eastAsia="宋体"/>
          <w:i/>
          <w:kern w:val="2"/>
          <w:lang w:val="en-US"/>
        </w:rPr>
        <w:t xml:space="preserve"> </w:t>
      </w: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/>
                <w:kern w:val="2"/>
                <w:lang w:val="en-US"/>
              </w:rPr>
              <m:t>Q</m:t>
            </m:r>
          </m:e>
          <m:sub>
            <m:r>
              <w:rPr>
                <w:rFonts w:ascii="Cambria Math" w:eastAsia="宋体"/>
                <w:kern w:val="2"/>
                <w:lang w:val="en-US"/>
              </w:rPr>
              <m:t>0</m:t>
            </m:r>
          </m:sub>
        </m:sSub>
      </m:oMath>
      <w:r w:rsidRPr="008B43C3">
        <w:rPr>
          <w:rFonts w:eastAsia="DengXian"/>
          <w:kern w:val="2"/>
          <w:lang w:val="en-US"/>
        </w:rPr>
        <w:t xml:space="preserve"> is the heat generated when the water and the container absorb light, and </w:t>
      </w:r>
      <m:oMath>
        <m:r>
          <w:rPr>
            <w:rFonts w:ascii="Cambria Math" w:eastAsia="宋体"/>
            <w:kern w:val="2"/>
            <w:lang w:val="en-US"/>
          </w:rPr>
          <m:t>I</m:t>
        </m:r>
      </m:oMath>
      <w:r w:rsidRPr="008B43C3">
        <w:rPr>
          <w:rFonts w:eastAsia="DengXian"/>
          <w:kern w:val="2"/>
          <w:lang w:val="en-US"/>
        </w:rPr>
        <w:t xml:space="preserve"> is the laser power density.</w:t>
      </w:r>
    </w:p>
    <w:p w14:paraId="7CC27574" w14:textId="5C4D3759" w:rsidR="008B43C3" w:rsidRPr="009D6598" w:rsidRDefault="00C13502" w:rsidP="009D6598">
      <w:pPr>
        <w:widowControl w:val="0"/>
        <w:spacing w:line="480" w:lineRule="auto"/>
        <w:ind w:left="3360" w:hangingChars="1400" w:hanging="3360"/>
        <w:jc w:val="center"/>
        <w:rPr>
          <w:rFonts w:eastAsia="宋体"/>
          <w:kern w:val="2"/>
          <w:lang w:val="en-US"/>
        </w:rPr>
      </w:pP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/>
              </w:rPr>
              <m:t xml:space="preserve">                                                 Q</m:t>
            </m:r>
          </m:e>
          <m:sub>
            <m:r>
              <w:rPr>
                <w:rFonts w:ascii="Cambria Math" w:eastAsia="宋体" w:hAnsi="Cambria Math"/>
                <w:kern w:val="2"/>
                <w:lang w:val="en-US"/>
              </w:rPr>
              <m:t>0</m:t>
            </m:r>
          </m:sub>
        </m:sSub>
        <m:r>
          <w:rPr>
            <w:rFonts w:ascii="Cambria Math" w:eastAsia="宋体" w:hAnsi="Cambria Math"/>
            <w:kern w:val="2"/>
            <w:lang w:val="en-US"/>
          </w:rPr>
          <m:t>=hS(</m:t>
        </m:r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/>
              </w:rPr>
              <m:t>T</m:t>
            </m:r>
          </m:e>
          <m:sub>
            <w:bookmarkStart w:id="7" w:name="_Hlk94693216"/>
            <m:r>
              <w:rPr>
                <w:rFonts w:ascii="Cambria Math" w:eastAsia="宋体" w:hAnsi="Cambria Math"/>
                <w:kern w:val="2"/>
                <w:lang w:val="en-US"/>
              </w:rPr>
              <m:t>max</m:t>
            </m:r>
            <w:bookmarkEnd w:id="7"/>
            <m:r>
              <w:rPr>
                <w:rFonts w:ascii="Cambria Math" w:eastAsia="宋体" w:hAnsi="Cambria Math"/>
                <w:kern w:val="2"/>
                <w:lang w:val="en-US"/>
              </w:rPr>
              <m:t>，</m:t>
            </m:r>
            <m:r>
              <m:rPr>
                <m:sty m:val="p"/>
              </m:rPr>
              <w:rPr>
                <w:rFonts w:ascii="Cambria Math" w:eastAsia="宋体" w:hAnsi="Cambria Math"/>
                <w:kern w:val="2"/>
                <w:lang w:val="en-US"/>
              </w:rPr>
              <m:t>water</m:t>
            </m:r>
          </m:sub>
        </m:sSub>
        <m:r>
          <w:rPr>
            <w:rFonts w:ascii="Cambria Math" w:eastAsia="宋体" w:hAnsi="Cambria Math"/>
            <w:kern w:val="2"/>
            <w:lang w:val="en-US"/>
          </w:rPr>
          <m:t>-</m:t>
        </m:r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/>
              </w:rPr>
              <m:t>T</m:t>
            </m:r>
          </m:e>
          <m:sub>
            <m:r>
              <w:rPr>
                <w:rFonts w:ascii="Cambria Math" w:eastAsia="宋体" w:hAnsi="Cambria Math"/>
                <w:kern w:val="2"/>
                <w:lang w:val="en-US"/>
              </w:rPr>
              <m:t>surr</m:t>
            </m:r>
          </m:sub>
        </m:sSub>
      </m:oMath>
      <w:proofErr w:type="gramStart"/>
      <w:r w:rsidR="008B43C3" w:rsidRPr="008B43C3">
        <w:rPr>
          <w:rFonts w:eastAsia="宋体"/>
          <w:kern w:val="2"/>
          <w:lang w:val="en-US"/>
        </w:rPr>
        <w:t xml:space="preserve">)   </w:t>
      </w:r>
      <w:proofErr w:type="gramEnd"/>
      <w:r w:rsidR="008B43C3" w:rsidRPr="008B43C3">
        <w:rPr>
          <w:rFonts w:eastAsia="宋体"/>
          <w:kern w:val="2"/>
          <w:lang w:val="en-US"/>
        </w:rPr>
        <w:t xml:space="preserve">              </w:t>
      </w:r>
      <w:r w:rsidR="009D6598">
        <w:rPr>
          <w:rFonts w:eastAsia="宋体"/>
          <w:kern w:val="2"/>
          <w:lang w:val="en-US"/>
        </w:rPr>
        <w:t xml:space="preserve">                                   </w:t>
      </w:r>
      <w:r w:rsidR="008B43C3" w:rsidRPr="008B43C3">
        <w:rPr>
          <w:rFonts w:eastAsia="宋体"/>
          <w:kern w:val="2"/>
          <w:lang w:val="en-US"/>
        </w:rPr>
        <w:t>(2)</w:t>
      </w:r>
      <w:r w:rsidR="009D6598">
        <w:rPr>
          <w:rFonts w:eastAsia="宋体" w:hint="eastAsia"/>
          <w:kern w:val="2"/>
          <w:lang w:val="en-US"/>
        </w:rPr>
        <w:t xml:space="preserve"> </w:t>
      </w: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/>
                <w:kern w:val="2"/>
                <w:lang w:val="en-US"/>
              </w:rPr>
              <m:t>τ</m:t>
            </m:r>
          </m:e>
          <m:sub>
            <m:r>
              <w:rPr>
                <w:rFonts w:ascii="Cambria Math" w:eastAsia="宋体"/>
                <w:kern w:val="2"/>
                <w:lang w:val="en-US"/>
              </w:rPr>
              <m:t>s</m:t>
            </m:r>
          </m:sub>
        </m:sSub>
        <m:r>
          <w:rPr>
            <w:rFonts w:ascii="Cambria Math" w:eastAsia="宋体"/>
            <w:kern w:val="2"/>
            <w:lang w:val="en-US"/>
          </w:rPr>
          <m:t>=</m:t>
        </m:r>
        <m:f>
          <m:f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fPr>
          <m:num>
            <w:bookmarkStart w:id="8" w:name="_Hlk94640022"/>
            <m:sSub>
              <m:sSubPr>
                <m:ctrlPr>
                  <w:rPr>
                    <w:rFonts w:ascii="Cambria Math" w:eastAsia="宋体" w:hAnsi="Cambria Math"/>
                    <w:i/>
                    <w:kern w:val="2"/>
                    <w:lang w:val="en-US"/>
                  </w:rPr>
                </m:ctrlPr>
              </m:sSubPr>
              <m:e>
                <m:r>
                  <w:rPr>
                    <w:rFonts w:ascii="Cambria Math" w:eastAsia="宋体"/>
                    <w:kern w:val="2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="宋体" w:hint="eastAsia"/>
                    <w:kern w:val="2"/>
                    <w:lang w:val="en-US"/>
                  </w:rPr>
                  <m:t>d</m:t>
                </m:r>
              </m:sub>
            </m:sSub>
            <w:bookmarkEnd w:id="8"/>
            <m:sSub>
              <m:sSubPr>
                <m:ctrlPr>
                  <w:rPr>
                    <w:rFonts w:ascii="Cambria Math" w:eastAsia="宋体" w:hAnsi="Cambria Math"/>
                    <w:i/>
                    <w:kern w:val="2"/>
                    <w:lang w:val="en-US"/>
                  </w:rPr>
                </m:ctrlPr>
              </m:sSubPr>
              <m:e>
                <m:r>
                  <w:rPr>
                    <w:rFonts w:ascii="Cambria Math" w:eastAsia="宋体" w:hint="eastAsia"/>
                    <w:kern w:val="2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="宋体" w:hint="eastAsia"/>
                    <w:kern w:val="2"/>
                    <w:lang w:val="en-US"/>
                  </w:rPr>
                  <m:t>d</m:t>
                </m:r>
              </m:sub>
            </m:sSub>
          </m:num>
          <m:den>
            <m:r>
              <w:rPr>
                <w:rFonts w:ascii="Cambria Math" w:eastAsia="宋体" w:hAnsi="Cambria Math"/>
                <w:kern w:val="2"/>
                <w:lang w:val="en-US"/>
              </w:rPr>
              <m:t>h</m:t>
            </m:r>
            <m:r>
              <w:rPr>
                <w:rFonts w:ascii="Cambria Math" w:eastAsia="宋体"/>
                <w:kern w:val="2"/>
                <w:lang w:val="en-US"/>
              </w:rPr>
              <m:t>S</m:t>
            </m:r>
          </m:den>
        </m:f>
      </m:oMath>
      <w:r w:rsidR="008B43C3" w:rsidRPr="008B43C3">
        <w:rPr>
          <w:rFonts w:eastAsia="DengXian" w:hint="eastAsia"/>
          <w:kern w:val="2"/>
          <w:lang w:val="en-US"/>
        </w:rPr>
        <w:t xml:space="preserve"> </w:t>
      </w:r>
      <w:r w:rsidR="008B43C3" w:rsidRPr="008B43C3">
        <w:rPr>
          <w:rFonts w:eastAsia="DengXian"/>
          <w:kern w:val="2"/>
          <w:lang w:val="en-US"/>
        </w:rPr>
        <w:t xml:space="preserve">                      </w:t>
      </w:r>
      <w:r w:rsidR="009D6598">
        <w:rPr>
          <w:rFonts w:eastAsia="DengXian"/>
          <w:kern w:val="2"/>
          <w:lang w:val="en-US"/>
        </w:rPr>
        <w:t xml:space="preserve">                                              </w:t>
      </w:r>
      <w:r w:rsidR="008B43C3" w:rsidRPr="008B43C3">
        <w:rPr>
          <w:rFonts w:eastAsia="DengXian"/>
          <w:kern w:val="2"/>
          <w:lang w:val="en-US"/>
        </w:rPr>
        <w:t xml:space="preserve">   (3)</w:t>
      </w:r>
    </w:p>
    <w:p w14:paraId="4B20EF1B" w14:textId="77777777" w:rsidR="008B43C3" w:rsidRPr="008B43C3" w:rsidRDefault="00C13502" w:rsidP="008B43C3">
      <w:pPr>
        <w:widowControl w:val="0"/>
        <w:spacing w:line="480" w:lineRule="auto"/>
        <w:jc w:val="both"/>
        <w:rPr>
          <w:rFonts w:eastAsia="DengXian"/>
          <w:kern w:val="2"/>
          <w:lang w:val="en-US"/>
        </w:rPr>
      </w:pP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/>
                <w:kern w:val="2"/>
                <w:lang w:val="en-US"/>
              </w:rPr>
              <m:t>m</m:t>
            </m:r>
          </m:e>
          <m:sub>
            <m:r>
              <w:rPr>
                <w:rFonts w:ascii="Cambria Math" w:eastAsia="宋体" w:hint="eastAsia"/>
                <w:kern w:val="2"/>
                <w:lang w:val="en-US"/>
              </w:rPr>
              <m:t>d</m:t>
            </m:r>
          </m:sub>
        </m:sSub>
      </m:oMath>
      <w:r w:rsidR="008B43C3" w:rsidRPr="008B43C3">
        <w:rPr>
          <w:rFonts w:eastAsia="DengXian"/>
          <w:kern w:val="2"/>
          <w:lang w:val="en-US"/>
        </w:rPr>
        <w:t xml:space="preserve"> is the mass of water; </w:t>
      </w: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 w:hint="eastAsia"/>
                <w:kern w:val="2"/>
                <w:lang w:val="en-US"/>
              </w:rPr>
              <m:t>C</m:t>
            </m:r>
          </m:e>
          <m:sub>
            <m:r>
              <w:rPr>
                <w:rFonts w:ascii="Cambria Math" w:eastAsia="宋体" w:hint="eastAsia"/>
                <w:kern w:val="2"/>
                <w:lang w:val="en-US"/>
              </w:rPr>
              <m:t>d</m:t>
            </m:r>
          </m:sub>
        </m:sSub>
      </m:oMath>
      <w:r w:rsidR="008B43C3" w:rsidRPr="008B43C3">
        <w:rPr>
          <w:rFonts w:eastAsia="DengXian"/>
          <w:kern w:val="2"/>
          <w:lang w:val="en-US"/>
        </w:rPr>
        <w:t xml:space="preserve"> is the specific heat capacity of water (</w:t>
      </w:r>
      <w:r w:rsidR="008B43C3" w:rsidRPr="008B43C3">
        <w:rPr>
          <w:rFonts w:eastAsia="宋体" w:hint="eastAsia"/>
          <w:kern w:val="2"/>
          <w:lang w:val="en-US"/>
        </w:rPr>
        <w:t>4</w:t>
      </w:r>
      <w:r w:rsidR="008B43C3" w:rsidRPr="008B43C3">
        <w:rPr>
          <w:rFonts w:eastAsia="宋体"/>
          <w:kern w:val="2"/>
          <w:lang w:val="en-US"/>
        </w:rPr>
        <w:t xml:space="preserve">.24.2 </w:t>
      </w:r>
      <w:proofErr w:type="spellStart"/>
      <w:r w:rsidR="008B43C3" w:rsidRPr="008B43C3">
        <w:rPr>
          <w:rFonts w:eastAsia="宋体"/>
          <w:kern w:val="2"/>
          <w:lang w:val="en-US"/>
        </w:rPr>
        <w:t>J·g</w:t>
      </w:r>
      <w:proofErr w:type="spellEnd"/>
      <w:r w:rsidR="008B43C3" w:rsidRPr="008B43C3">
        <w:rPr>
          <w:rFonts w:eastAsia="宋体"/>
          <w:kern w:val="2"/>
          <w:vertAlign w:val="superscript"/>
          <w:lang w:val="en-US"/>
        </w:rPr>
        <w:t>–1</w:t>
      </w:r>
      <w:r w:rsidR="008B43C3" w:rsidRPr="008B43C3">
        <w:rPr>
          <w:rFonts w:eastAsia="宋体"/>
          <w:kern w:val="2"/>
          <w:lang w:val="en-US"/>
        </w:rPr>
        <w:t>·°C</w:t>
      </w:r>
      <w:r w:rsidR="008B43C3" w:rsidRPr="008B43C3">
        <w:rPr>
          <w:rFonts w:eastAsia="宋体"/>
          <w:kern w:val="2"/>
          <w:vertAlign w:val="superscript"/>
          <w:lang w:val="en-US"/>
        </w:rPr>
        <w:t>–1</w:t>
      </w:r>
      <w:r w:rsidR="008B43C3" w:rsidRPr="008B43C3">
        <w:rPr>
          <w:rFonts w:eastAsia="宋体" w:hint="eastAsia"/>
          <w:kern w:val="2"/>
          <w:lang w:val="en-US"/>
        </w:rPr>
        <w:t>)</w:t>
      </w:r>
      <w:r w:rsidR="008B43C3" w:rsidRPr="008B43C3">
        <w:rPr>
          <w:rFonts w:eastAsia="DengXian"/>
          <w:kern w:val="2"/>
          <w:lang w:val="en-US"/>
        </w:rPr>
        <w:t xml:space="preserve">, </w:t>
      </w: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/>
                <w:kern w:val="2"/>
                <w:lang w:val="en-US"/>
              </w:rPr>
              <m:t>τ</m:t>
            </m:r>
          </m:e>
          <m:sub>
            <m:r>
              <w:rPr>
                <w:rFonts w:ascii="Cambria Math" w:eastAsia="宋体"/>
                <w:kern w:val="2"/>
                <w:lang w:val="en-US"/>
              </w:rPr>
              <m:t>s</m:t>
            </m:r>
          </m:sub>
        </m:sSub>
      </m:oMath>
      <w:r w:rsidR="008B43C3" w:rsidRPr="008B43C3">
        <w:rPr>
          <w:rFonts w:eastAsia="DengXian"/>
          <w:kern w:val="2"/>
          <w:lang w:val="en-US"/>
        </w:rPr>
        <w:t xml:space="preserve"> is the sample system constant, which can be calculated as follows:</w:t>
      </w:r>
    </w:p>
    <w:p w14:paraId="4981C456" w14:textId="37A861E2" w:rsidR="008B43C3" w:rsidRPr="008B43C3" w:rsidRDefault="009D6598" w:rsidP="009D6598">
      <w:pPr>
        <w:widowControl w:val="0"/>
        <w:spacing w:line="480" w:lineRule="auto"/>
        <w:jc w:val="center"/>
        <w:rPr>
          <w:rFonts w:eastAsia="DengXian"/>
          <w:kern w:val="2"/>
          <w:lang w:val="en-US"/>
        </w:rPr>
      </w:pPr>
      <w:r>
        <w:rPr>
          <w:rFonts w:eastAsia="DengXian" w:hint="eastAsia"/>
          <w:kern w:val="2"/>
          <w:lang w:val="en-US"/>
        </w:rPr>
        <w:t xml:space="preserve"> </w:t>
      </w:r>
      <w:r>
        <w:rPr>
          <w:rFonts w:eastAsia="DengXian"/>
          <w:kern w:val="2"/>
          <w:lang w:val="en-US"/>
        </w:rPr>
        <w:t xml:space="preserve">                                                 </w:t>
      </w:r>
      <m:oMath>
        <m:r>
          <w:rPr>
            <w:rFonts w:ascii="Cambria Math" w:eastAsia="DengXian" w:hAnsi="Cambria Math"/>
            <w:kern w:val="2"/>
            <w:lang w:val="en-US"/>
          </w:rPr>
          <m:t xml:space="preserve">      </m:t>
        </m:r>
        <m:r>
          <w:rPr>
            <w:rFonts w:ascii="Cambria Math" w:eastAsia="宋体"/>
            <w:kern w:val="2"/>
            <w:lang w:val="en-US"/>
          </w:rPr>
          <m:t>t=</m:t>
        </m:r>
        <m:r>
          <w:rPr>
            <w:rFonts w:ascii="Cambria Math" w:eastAsia="宋体" w:hAnsi="Cambria Math"/>
            <w:kern w:val="2"/>
            <w:lang w:val="en-US"/>
          </w:rPr>
          <m:t>-</m:t>
        </m:r>
        <w:bookmarkStart w:id="9" w:name="OLE_LINK30"/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/>
                <w:kern w:val="2"/>
                <w:lang w:val="en-US"/>
              </w:rPr>
              <m:t>τ</m:t>
            </m:r>
          </m:e>
          <m:sub>
            <m:r>
              <w:rPr>
                <w:rFonts w:ascii="Cambria Math" w:eastAsia="宋体"/>
                <w:kern w:val="2"/>
                <w:lang w:val="en-US"/>
              </w:rPr>
              <m:t>s</m:t>
            </m:r>
          </m:sub>
        </m:sSub>
        <w:bookmarkStart w:id="10" w:name="_Hlk31316992"/>
        <w:bookmarkEnd w:id="9"/>
        <m:r>
          <m:rPr>
            <m:sty m:val="p"/>
          </m:rPr>
          <w:rPr>
            <w:rFonts w:ascii="Cambria Math" w:eastAsia="宋体"/>
            <w:kern w:val="2"/>
            <w:lang w:val="en-US"/>
          </w:rPr>
          <m:t>ln</m:t>
        </m:r>
        <m:r>
          <w:rPr>
            <w:rFonts w:ascii="Cambria Math" w:eastAsia="宋体"/>
            <w:kern w:val="2"/>
            <w:lang w:val="en-US"/>
          </w:rPr>
          <m:t>(</m:t>
        </m:r>
        <w:bookmarkStart w:id="11" w:name="_Hlk94640352"/>
        <m:r>
          <w:rPr>
            <w:rFonts w:ascii="Cambria Math" w:eastAsia="宋体"/>
            <w:kern w:val="2"/>
            <w:lang w:val="en-US"/>
          </w:rPr>
          <m:t>θ</m:t>
        </m:r>
        <w:bookmarkEnd w:id="11"/>
        <m:r>
          <w:rPr>
            <w:rFonts w:ascii="Cambria Math" w:eastAsia="宋体"/>
            <w:kern w:val="2"/>
            <w:lang w:val="en-US"/>
          </w:rPr>
          <m:t>)</m:t>
        </m:r>
      </m:oMath>
      <w:bookmarkEnd w:id="10"/>
      <w:r w:rsidR="008B43C3" w:rsidRPr="008B43C3">
        <w:rPr>
          <w:rFonts w:eastAsia="DengXian" w:hint="eastAsia"/>
          <w:kern w:val="2"/>
          <w:lang w:val="en-US"/>
        </w:rPr>
        <w:t xml:space="preserve"> </w:t>
      </w:r>
      <w:r w:rsidR="008B43C3" w:rsidRPr="008B43C3">
        <w:rPr>
          <w:rFonts w:eastAsia="DengXian"/>
          <w:kern w:val="2"/>
          <w:lang w:val="en-US"/>
        </w:rPr>
        <w:t xml:space="preserve">       </w:t>
      </w:r>
      <w:r>
        <w:rPr>
          <w:rFonts w:eastAsia="DengXian"/>
          <w:kern w:val="2"/>
          <w:lang w:val="en-US"/>
        </w:rPr>
        <w:t xml:space="preserve">                                                         </w:t>
      </w:r>
      <w:r w:rsidR="008B43C3" w:rsidRPr="008B43C3">
        <w:rPr>
          <w:rFonts w:eastAsia="DengXian"/>
          <w:kern w:val="2"/>
          <w:lang w:val="en-US"/>
        </w:rPr>
        <w:t xml:space="preserve">    (4)</w:t>
      </w:r>
    </w:p>
    <w:p w14:paraId="1255F5CE" w14:textId="4719F370" w:rsidR="008B43C3" w:rsidRPr="008B43C3" w:rsidRDefault="009D6598" w:rsidP="009D6598">
      <w:pPr>
        <w:widowControl w:val="0"/>
        <w:spacing w:line="480" w:lineRule="auto"/>
        <w:jc w:val="center"/>
        <w:rPr>
          <w:rFonts w:eastAsia="DengXian"/>
          <w:kern w:val="2"/>
          <w:lang w:val="en-US"/>
        </w:rPr>
      </w:pPr>
      <m:oMath>
        <m:r>
          <w:rPr>
            <w:rFonts w:ascii="Cambria Math" w:eastAsia="宋体"/>
            <w:kern w:val="2"/>
            <w:lang w:val="en-US"/>
          </w:rPr>
          <m:t xml:space="preserve">                                                              θ=</m:t>
        </m:r>
        <m:f>
          <m:f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i/>
                    <w:kern w:val="2"/>
                    <w:lang w:val="en-US"/>
                  </w:rPr>
                </m:ctrlPr>
              </m:sSubPr>
              <m:e>
                <m:r>
                  <w:rPr>
                    <w:rFonts w:ascii="Cambria Math" w:eastAsia="宋体"/>
                    <w:kern w:val="2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="宋体" w:hint="eastAsia"/>
                    <w:kern w:val="2"/>
                    <w:lang w:val="en-US"/>
                  </w:rPr>
                  <m:t>surr</m:t>
                </m:r>
              </m:sub>
            </m:sSub>
            <m:r>
              <w:rPr>
                <w:rFonts w:ascii="Cambria Math" w:eastAsia="微软雅黑" w:hAnsi="Cambria Math" w:cs="微软雅黑" w:hint="eastAsia"/>
                <w:kern w:val="2"/>
                <w:lang w:val="en-US"/>
              </w:rPr>
              <m:t>-</m:t>
            </m:r>
            <m:r>
              <w:rPr>
                <w:rFonts w:ascii="Cambria Math" w:eastAsia="宋体" w:hint="eastAsia"/>
                <w:kern w:val="2"/>
                <w:lang w:val="en-US"/>
              </w:rPr>
              <m:t>T</m:t>
            </m:r>
          </m:num>
          <m:den>
            <m:sSub>
              <m:sSubPr>
                <m:ctrlPr>
                  <w:rPr>
                    <w:rFonts w:ascii="Cambria Math" w:eastAsia="宋体" w:hAnsi="Cambria Math"/>
                    <w:i/>
                    <w:kern w:val="2"/>
                    <w:lang w:val="en-US"/>
                  </w:rPr>
                </m:ctrlPr>
              </m:sSubPr>
              <m:e>
                <m:r>
                  <w:rPr>
                    <w:rFonts w:ascii="Cambria Math" w:eastAsia="宋体"/>
                    <w:kern w:val="2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="宋体" w:hint="eastAsia"/>
                    <w:kern w:val="2"/>
                    <w:lang w:val="en-US"/>
                  </w:rPr>
                  <m:t>surr</m:t>
                </m:r>
              </m:sub>
            </m:sSub>
            <m:r>
              <w:rPr>
                <w:rFonts w:ascii="Cambria Math" w:eastAsia="宋体" w:hAnsi="Cambria Math"/>
                <w:kern w:val="2"/>
                <w:lang w:val="en-US"/>
              </w:rPr>
              <m:t>-</m:t>
            </m:r>
            <m:sSub>
              <m:sSubPr>
                <m:ctrlPr>
                  <w:rPr>
                    <w:rFonts w:ascii="Cambria Math" w:eastAsia="宋体" w:hAnsi="Cambria Math"/>
                    <w:i/>
                    <w:kern w:val="2"/>
                    <w:lang w:val="en-US"/>
                  </w:rPr>
                </m:ctrlPr>
              </m:sSubPr>
              <m:e>
                <m:r>
                  <w:rPr>
                    <w:rFonts w:ascii="Cambria Math" w:eastAsia="宋体"/>
                    <w:kern w:val="2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="宋体" w:hint="eastAsia"/>
                    <w:kern w:val="2"/>
                    <w:lang w:val="en-US"/>
                  </w:rPr>
                  <m:t>max</m:t>
                </m:r>
              </m:sub>
            </m:sSub>
          </m:den>
        </m:f>
      </m:oMath>
      <w:r w:rsidR="008B43C3" w:rsidRPr="008B43C3">
        <w:rPr>
          <w:rFonts w:eastAsia="DengXian" w:hint="eastAsia"/>
          <w:kern w:val="2"/>
          <w:lang w:val="en-US"/>
        </w:rPr>
        <w:t xml:space="preserve"> </w:t>
      </w:r>
      <w:r w:rsidR="008B43C3" w:rsidRPr="008B43C3">
        <w:rPr>
          <w:rFonts w:eastAsia="DengXian"/>
          <w:kern w:val="2"/>
          <w:lang w:val="en-US"/>
        </w:rPr>
        <w:t xml:space="preserve">             </w:t>
      </w:r>
      <w:r>
        <w:rPr>
          <w:rFonts w:eastAsia="DengXian"/>
          <w:kern w:val="2"/>
          <w:lang w:val="en-US"/>
        </w:rPr>
        <w:t xml:space="preserve">                                                     </w:t>
      </w:r>
      <w:r w:rsidR="008B43C3" w:rsidRPr="008B43C3">
        <w:rPr>
          <w:rFonts w:eastAsia="DengXian"/>
          <w:kern w:val="2"/>
          <w:lang w:val="en-US"/>
        </w:rPr>
        <w:t xml:space="preserve">  (5)</w:t>
      </w:r>
    </w:p>
    <w:p w14:paraId="06C39C28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b/>
          <w:bCs/>
          <w:kern w:val="2"/>
          <w:lang w:val="en-US"/>
        </w:rPr>
      </w:pPr>
      <w:r w:rsidRPr="008B43C3">
        <w:rPr>
          <w:rFonts w:eastAsia="DengXian" w:hint="eastAsia"/>
          <w:b/>
          <w:bCs/>
          <w:kern w:val="2"/>
          <w:lang w:val="en-US"/>
        </w:rPr>
        <w:lastRenderedPageBreak/>
        <w:t>1</w:t>
      </w:r>
      <w:r w:rsidRPr="008B43C3">
        <w:rPr>
          <w:rFonts w:eastAsia="DengXian"/>
          <w:b/>
          <w:bCs/>
          <w:kern w:val="2"/>
          <w:lang w:val="en-US"/>
        </w:rPr>
        <w:t>.2 Bacterial survival rate</w:t>
      </w:r>
    </w:p>
    <w:p w14:paraId="194A667A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kern w:val="2"/>
          <w:lang w:val="en-US"/>
        </w:rPr>
      </w:pPr>
      <w:r w:rsidRPr="008B43C3">
        <w:rPr>
          <w:rFonts w:eastAsia="DengXian"/>
          <w:kern w:val="2"/>
          <w:lang w:val="en-US"/>
        </w:rPr>
        <w:t>The formula for calculating bacterial survival rate is as follows:</w:t>
      </w:r>
    </w:p>
    <w:p w14:paraId="564A15C9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kern w:val="2"/>
          <w:lang w:val="en-US"/>
        </w:rPr>
      </w:pPr>
      <m:oMathPara>
        <m:oMath>
          <m:r>
            <w:rPr>
              <w:rFonts w:ascii="Cambria Math" w:eastAsia="宋体" w:hAnsi="Cambria Math"/>
              <w:kern w:val="2"/>
              <w:lang w:val="en-US"/>
            </w:rPr>
            <m:t>Survival rate (%)=</m:t>
          </m:r>
          <m:f>
            <m:fPr>
              <m:ctrlPr>
                <w:rPr>
                  <w:rFonts w:ascii="Cambria Math" w:eastAsia="宋体" w:hAnsi="Cambria Math"/>
                  <w:i/>
                  <w:kern w:val="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="宋体" w:hAnsi="Cambria Math"/>
                      <w:i/>
                      <w:ker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CFU</m:t>
                  </m:r>
                </m:e>
                <m:sub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experimental</m:t>
                  </m:r>
                </m:sub>
              </m:sSub>
            </m:num>
            <m:den>
              <w:bookmarkStart w:id="12" w:name="_Hlk106130739"/>
              <m:sSub>
                <m:sSubPr>
                  <m:ctrlPr>
                    <w:rPr>
                      <w:rFonts w:ascii="Cambria Math" w:eastAsia="宋体" w:hAnsi="Cambria Math"/>
                      <w:i/>
                      <w:ker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CFU</m:t>
                  </m:r>
                </m:e>
                <m:sub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PBS</m:t>
                  </m:r>
                </m:sub>
              </m:sSub>
              <w:bookmarkEnd w:id="12"/>
            </m:den>
          </m:f>
        </m:oMath>
      </m:oMathPara>
    </w:p>
    <w:p w14:paraId="73329416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kern w:val="2"/>
          <w:lang w:val="en-US"/>
        </w:rPr>
      </w:pPr>
      <w:r w:rsidRPr="008B43C3">
        <w:rPr>
          <w:rFonts w:eastAsia="DengXian"/>
          <w:kern w:val="2"/>
          <w:lang w:val="en-US"/>
        </w:rPr>
        <w:t xml:space="preserve">Where, </w:t>
      </w: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/>
              </w:rPr>
              <m:t>CFU</m:t>
            </m:r>
          </m:e>
          <m:sub>
            <m:r>
              <w:rPr>
                <w:rFonts w:ascii="Cambria Math" w:eastAsia="宋体" w:hAnsi="Cambria Math"/>
                <w:kern w:val="2"/>
                <w:lang w:val="en-US"/>
              </w:rPr>
              <m:t>experimental</m:t>
            </m:r>
          </m:sub>
        </m:sSub>
      </m:oMath>
      <w:r w:rsidRPr="008B43C3">
        <w:rPr>
          <w:rFonts w:eastAsia="DengXian"/>
          <w:kern w:val="2"/>
          <w:lang w:val="en-US"/>
        </w:rPr>
        <w:t xml:space="preserve"> to the number of colonies formed in the experimental group, and</w:t>
      </w: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/>
              </w:rPr>
              <m:t xml:space="preserve"> CFU</m:t>
            </m:r>
          </m:e>
          <m:sub>
            <m:r>
              <w:rPr>
                <w:rFonts w:ascii="Cambria Math" w:eastAsia="宋体" w:hAnsi="Cambria Math"/>
                <w:kern w:val="2"/>
                <w:lang w:val="en-US"/>
              </w:rPr>
              <m:t>PBS</m:t>
            </m:r>
          </m:sub>
        </m:sSub>
        <m:r>
          <w:rPr>
            <w:rFonts w:ascii="Cambria Math" w:eastAsia="宋体" w:hAnsi="Cambria Math"/>
            <w:kern w:val="2"/>
            <w:lang w:val="en-US"/>
          </w:rPr>
          <m:t xml:space="preserve"> </m:t>
        </m:r>
      </m:oMath>
      <w:r w:rsidRPr="008B43C3">
        <w:rPr>
          <w:rFonts w:eastAsia="DengXian"/>
          <w:kern w:val="2"/>
          <w:lang w:val="en-US"/>
        </w:rPr>
        <w:t>is the number of colonies formed in the PBS treatment group.</w:t>
      </w:r>
    </w:p>
    <w:p w14:paraId="7668088C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b/>
          <w:bCs/>
          <w:kern w:val="2"/>
          <w:lang w:val="en-US"/>
        </w:rPr>
      </w:pPr>
      <w:r w:rsidRPr="008B43C3">
        <w:rPr>
          <w:rFonts w:eastAsia="DengXian" w:hint="eastAsia"/>
          <w:b/>
          <w:bCs/>
          <w:kern w:val="2"/>
          <w:lang w:val="en-US"/>
        </w:rPr>
        <w:t>1</w:t>
      </w:r>
      <w:r w:rsidRPr="008B43C3">
        <w:rPr>
          <w:rFonts w:eastAsia="DengXian"/>
          <w:b/>
          <w:bCs/>
          <w:kern w:val="2"/>
          <w:lang w:val="en-US"/>
        </w:rPr>
        <w:t>.3. Cell relative activity</w:t>
      </w:r>
    </w:p>
    <w:p w14:paraId="101CED1B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kern w:val="2"/>
          <w:lang w:val="en-US"/>
        </w:rPr>
      </w:pPr>
      <w:r w:rsidRPr="008B43C3">
        <w:rPr>
          <w:rFonts w:eastAsia="DengXian"/>
          <w:kern w:val="2"/>
          <w:lang w:val="en-US"/>
        </w:rPr>
        <w:t xml:space="preserve">The </w:t>
      </w:r>
      <w:proofErr w:type="spellStart"/>
      <w:r w:rsidRPr="008B43C3">
        <w:rPr>
          <w:rFonts w:eastAsia="DengXian"/>
          <w:kern w:val="2"/>
          <w:lang w:val="en-US"/>
        </w:rPr>
        <w:t>eell</w:t>
      </w:r>
      <w:proofErr w:type="spellEnd"/>
      <w:r w:rsidRPr="008B43C3">
        <w:rPr>
          <w:rFonts w:eastAsia="DengXian"/>
          <w:kern w:val="2"/>
          <w:lang w:val="en-US"/>
        </w:rPr>
        <w:t xml:space="preserve"> relative viability was calculated according to the</w:t>
      </w:r>
      <w:r w:rsidRPr="008B43C3">
        <w:rPr>
          <w:rFonts w:eastAsia="DengXian" w:hint="eastAsia"/>
          <w:kern w:val="2"/>
          <w:lang w:val="en-US"/>
        </w:rPr>
        <w:t xml:space="preserve"> </w:t>
      </w:r>
      <w:r w:rsidRPr="008B43C3">
        <w:rPr>
          <w:rFonts w:eastAsia="DengXian"/>
          <w:kern w:val="2"/>
          <w:lang w:val="en-US"/>
        </w:rPr>
        <w:t>following formula:</w:t>
      </w:r>
    </w:p>
    <w:p w14:paraId="40C0DD3B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kern w:val="2"/>
          <w:lang w:val="en-US"/>
        </w:rPr>
      </w:pPr>
      <m:oMathPara>
        <m:oMath>
          <m:r>
            <w:rPr>
              <w:rFonts w:ascii="Cambria Math" w:eastAsia="宋体" w:hAnsi="Cambria Math"/>
              <w:kern w:val="2"/>
              <w:lang w:val="en-US"/>
            </w:rPr>
            <m:t>Cell viability (%)=</m:t>
          </m:r>
          <m:f>
            <m:fPr>
              <m:ctrlPr>
                <w:rPr>
                  <w:rFonts w:ascii="Cambria Math" w:eastAsia="宋体" w:hAnsi="Cambria Math"/>
                  <w:i/>
                  <w:kern w:val="2"/>
                  <w:lang w:val="en-US"/>
                </w:rPr>
              </m:ctrlPr>
            </m:fPr>
            <m:num>
              <w:bookmarkStart w:id="13" w:name="_Hlk106131202"/>
              <m:sSub>
                <m:sSubPr>
                  <m:ctrlPr>
                    <w:rPr>
                      <w:rFonts w:ascii="Cambria Math" w:eastAsia="宋体" w:hAnsi="Cambria Math"/>
                      <w:i/>
                      <w:ker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OD</m:t>
                  </m:r>
                </m:e>
                <m:sub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experimental</m:t>
                  </m:r>
                </m:sub>
              </m:sSub>
              <w:bookmarkEnd w:id="13"/>
            </m:num>
            <m:den>
              <w:bookmarkStart w:id="14" w:name="_Hlk106131249"/>
              <m:sSub>
                <m:sSubPr>
                  <m:ctrlPr>
                    <w:rPr>
                      <w:rFonts w:ascii="Cambria Math" w:eastAsia="宋体" w:hAnsi="Cambria Math"/>
                      <w:i/>
                      <w:ker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OD</m:t>
                  </m:r>
                </m:e>
                <m:sub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control</m:t>
                  </m:r>
                </m:sub>
              </m:sSub>
              <w:bookmarkEnd w:id="14"/>
            </m:den>
          </m:f>
        </m:oMath>
      </m:oMathPara>
    </w:p>
    <w:p w14:paraId="41F3F1A8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kern w:val="2"/>
          <w:lang w:val="en-US"/>
        </w:rPr>
      </w:pPr>
      <w:r w:rsidRPr="008B43C3">
        <w:rPr>
          <w:rFonts w:eastAsia="DengXian" w:hint="eastAsia"/>
          <w:kern w:val="2"/>
          <w:lang w:val="en-US"/>
        </w:rPr>
        <w:t>W</w:t>
      </w:r>
      <w:r w:rsidRPr="008B43C3">
        <w:rPr>
          <w:rFonts w:eastAsia="DengXian"/>
          <w:kern w:val="2"/>
          <w:lang w:val="en-US"/>
        </w:rPr>
        <w:t xml:space="preserve">here, </w:t>
      </w: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/>
              </w:rPr>
              <m:t>OD</m:t>
            </m:r>
          </m:e>
          <m:sub>
            <m:r>
              <w:rPr>
                <w:rFonts w:ascii="Cambria Math" w:eastAsia="宋体" w:hAnsi="Cambria Math"/>
                <w:kern w:val="2"/>
                <w:lang w:val="en-US"/>
              </w:rPr>
              <m:t>experimental</m:t>
            </m:r>
          </m:sub>
        </m:sSub>
        <m:r>
          <w:rPr>
            <w:rFonts w:ascii="Cambria Math" w:eastAsia="宋体" w:hAnsi="Cambria Math"/>
            <w:kern w:val="2"/>
            <w:lang w:val="en-US"/>
          </w:rPr>
          <m:t xml:space="preserve"> </m:t>
        </m:r>
      </m:oMath>
      <w:r w:rsidRPr="008B43C3">
        <w:rPr>
          <w:rFonts w:eastAsia="DengXian"/>
          <w:kern w:val="2"/>
          <w:lang w:val="en-US"/>
        </w:rPr>
        <w:t>represent the absorbance of experimental group,</w:t>
      </w:r>
      <w:r w:rsidRPr="008B43C3">
        <w:rPr>
          <w:rFonts w:ascii="DengXian" w:eastAsia="DengXian" w:hAnsi="DengXian"/>
          <w:kern w:val="2"/>
          <w:sz w:val="21"/>
          <w:szCs w:val="21"/>
          <w:lang w:val="en-US"/>
        </w:rPr>
        <w:t xml:space="preserve"> </w:t>
      </w: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/>
              </w:rPr>
              <m:t>OD</m:t>
            </m:r>
          </m:e>
          <m:sub>
            <m:r>
              <w:rPr>
                <w:rFonts w:ascii="Cambria Math" w:eastAsia="宋体" w:hAnsi="Cambria Math"/>
                <w:kern w:val="2"/>
                <w:lang w:val="en-US"/>
              </w:rPr>
              <m:t>control</m:t>
            </m:r>
          </m:sub>
        </m:sSub>
        <m:r>
          <w:rPr>
            <w:rFonts w:ascii="Cambria Math" w:eastAsia="宋体" w:hAnsi="Cambria Math"/>
            <w:kern w:val="2"/>
            <w:lang w:val="en-US"/>
          </w:rPr>
          <m:t xml:space="preserve"> </m:t>
        </m:r>
      </m:oMath>
      <w:r w:rsidRPr="008B43C3">
        <w:rPr>
          <w:rFonts w:eastAsia="DengXian"/>
          <w:kern w:val="2"/>
          <w:lang w:val="en-US"/>
        </w:rPr>
        <w:t>represent the absorbance of control group.</w:t>
      </w:r>
    </w:p>
    <w:p w14:paraId="468A8FF9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b/>
          <w:bCs/>
          <w:kern w:val="2"/>
          <w:lang w:val="en-US"/>
        </w:rPr>
      </w:pPr>
      <w:r w:rsidRPr="008B43C3">
        <w:rPr>
          <w:rFonts w:eastAsia="DengXian" w:hint="eastAsia"/>
          <w:b/>
          <w:bCs/>
          <w:kern w:val="2"/>
          <w:lang w:val="en-US"/>
        </w:rPr>
        <w:t>1</w:t>
      </w:r>
      <w:r w:rsidRPr="008B43C3">
        <w:rPr>
          <w:rFonts w:eastAsia="DengXian"/>
          <w:b/>
          <w:bCs/>
          <w:kern w:val="2"/>
          <w:lang w:val="en-US"/>
        </w:rPr>
        <w:t>.4 Hemolysis ratio</w:t>
      </w:r>
    </w:p>
    <w:p w14:paraId="4CC22A68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kern w:val="2"/>
          <w:lang w:val="en-US"/>
        </w:rPr>
      </w:pPr>
      <w:r w:rsidRPr="008B43C3">
        <w:rPr>
          <w:rFonts w:eastAsia="DengXian"/>
          <w:kern w:val="2"/>
          <w:lang w:val="en-US"/>
        </w:rPr>
        <w:t>The hemolysis percent of RBCs was calculated as below:</w:t>
      </w:r>
    </w:p>
    <w:p w14:paraId="4FE1C7A6" w14:textId="77777777" w:rsidR="008B43C3" w:rsidRPr="008B43C3" w:rsidRDefault="008B43C3" w:rsidP="008B43C3">
      <w:pPr>
        <w:widowControl w:val="0"/>
        <w:spacing w:line="480" w:lineRule="auto"/>
        <w:jc w:val="both"/>
        <w:rPr>
          <w:rFonts w:eastAsia="DengXian"/>
          <w:kern w:val="2"/>
          <w:lang w:val="en-US"/>
        </w:rPr>
      </w:pPr>
      <m:oMathPara>
        <m:oMath>
          <m:r>
            <m:rPr>
              <m:sty m:val="p"/>
            </m:rPr>
            <w:rPr>
              <w:rFonts w:ascii="Cambria Math" w:eastAsia="DengXian" w:hAnsi="Cambria Math"/>
              <w:kern w:val="2"/>
              <w:lang w:val="en-US"/>
            </w:rPr>
            <m:t>Hemolysis percent</m:t>
          </m:r>
          <m:r>
            <w:rPr>
              <w:rFonts w:ascii="Cambria Math" w:eastAsia="宋体" w:hAnsi="Cambria Math"/>
              <w:kern w:val="2"/>
              <w:lang w:val="en-US"/>
            </w:rPr>
            <m:t xml:space="preserve"> (%)=</m:t>
          </m:r>
          <m:f>
            <m:fPr>
              <m:ctrlPr>
                <w:rPr>
                  <w:rFonts w:ascii="Cambria Math" w:eastAsia="宋体" w:hAnsi="Cambria Math"/>
                  <w:i/>
                  <w:kern w:val="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="宋体" w:hAnsi="Cambria Math"/>
                      <w:i/>
                      <w:ker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Abs</m:t>
                  </m:r>
                </m:e>
                <m:sub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sample</m:t>
                  </m:r>
                </m:sub>
              </m:sSub>
              <w:bookmarkStart w:id="15" w:name="_Hlk106131637"/>
              <m:sSub>
                <m:sSubPr>
                  <m:ctrlPr>
                    <w:rPr>
                      <w:rFonts w:ascii="Cambria Math" w:eastAsia="宋体" w:hAnsi="Cambria Math"/>
                      <w:i/>
                      <w:ker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-Abs</m:t>
                  </m:r>
                </m:e>
                <m:sub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negative</m:t>
                  </m:r>
                </m:sub>
              </m:sSub>
              <w:bookmarkEnd w:id="15"/>
            </m:num>
            <m:den>
              <m:sSub>
                <m:sSubPr>
                  <m:ctrlPr>
                    <w:rPr>
                      <w:rFonts w:ascii="Cambria Math" w:eastAsia="宋体" w:hAnsi="Cambria Math"/>
                      <w:i/>
                      <w:ker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Abs</m:t>
                  </m:r>
                </m:e>
                <m:sub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Positive</m:t>
                  </m:r>
                </m:sub>
              </m:sSub>
              <m:r>
                <w:rPr>
                  <w:rFonts w:ascii="Cambria Math" w:eastAsia="宋体" w:hAnsi="Cambria Math"/>
                  <w:kern w:val="2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/>
                      <w:i/>
                      <w:ker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Abs</m:t>
                  </m:r>
                </m:e>
                <m:sub>
                  <m:r>
                    <w:rPr>
                      <w:rFonts w:ascii="Cambria Math" w:eastAsia="宋体" w:hAnsi="Cambria Math"/>
                      <w:kern w:val="2"/>
                      <w:lang w:val="en-US"/>
                    </w:rPr>
                    <m:t>negative</m:t>
                  </m:r>
                </m:sub>
              </m:sSub>
            </m:den>
          </m:f>
        </m:oMath>
      </m:oMathPara>
    </w:p>
    <w:p w14:paraId="23B50C6A" w14:textId="32FDD2A8" w:rsidR="008B43C3" w:rsidRDefault="008B43C3" w:rsidP="008B43C3">
      <w:pPr>
        <w:widowControl w:val="0"/>
        <w:spacing w:line="480" w:lineRule="auto"/>
        <w:jc w:val="both"/>
        <w:rPr>
          <w:rFonts w:eastAsia="DengXian"/>
          <w:kern w:val="2"/>
          <w:lang w:val="en-US"/>
        </w:rPr>
      </w:pPr>
      <w:r w:rsidRPr="008B43C3">
        <w:rPr>
          <w:rFonts w:eastAsia="DengXian" w:hint="eastAsia"/>
          <w:kern w:val="2"/>
          <w:lang w:val="en-US"/>
        </w:rPr>
        <w:t>W</w:t>
      </w:r>
      <w:r w:rsidRPr="008B43C3">
        <w:rPr>
          <w:rFonts w:eastAsia="DengXian"/>
          <w:kern w:val="2"/>
          <w:lang w:val="en-US"/>
        </w:rPr>
        <w:t xml:space="preserve">here, </w:t>
      </w:r>
      <w:r w:rsidRPr="008B43C3">
        <w:rPr>
          <w:rFonts w:eastAsia="DengXian" w:hint="eastAsia"/>
          <w:kern w:val="2"/>
          <w:lang w:val="en-US"/>
        </w:rPr>
        <w:t>W</w:t>
      </w:r>
      <w:r w:rsidRPr="008B43C3">
        <w:rPr>
          <w:rFonts w:eastAsia="DengXian"/>
          <w:kern w:val="2"/>
          <w:lang w:val="en-US"/>
        </w:rPr>
        <w:t xml:space="preserve">here, </w:t>
      </w: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/>
              </w:rPr>
              <m:t>Abs</m:t>
            </m:r>
          </m:e>
          <m:sub>
            <m:r>
              <w:rPr>
                <w:rFonts w:ascii="Cambria Math" w:eastAsia="宋体" w:hAnsi="Cambria Math"/>
                <w:kern w:val="2"/>
                <w:lang w:val="en-US"/>
              </w:rPr>
              <m:t>sample</m:t>
            </m:r>
          </m:sub>
        </m:sSub>
        <m:r>
          <w:rPr>
            <w:rFonts w:ascii="Cambria Math" w:eastAsia="宋体" w:hAnsi="Cambria Math"/>
            <w:kern w:val="2"/>
            <w:lang w:val="en-US"/>
          </w:rPr>
          <m:t xml:space="preserve"> </m:t>
        </m:r>
      </m:oMath>
      <w:bookmarkStart w:id="16" w:name="_Hlk106131688"/>
      <w:r w:rsidRPr="008B43C3">
        <w:rPr>
          <w:rFonts w:eastAsia="DengXian"/>
          <w:kern w:val="2"/>
          <w:lang w:val="en-US"/>
        </w:rPr>
        <w:t>represent the absorbance of</w:t>
      </w:r>
      <w:bookmarkEnd w:id="16"/>
      <w:r w:rsidRPr="008B43C3">
        <w:rPr>
          <w:rFonts w:eastAsia="DengXian"/>
          <w:kern w:val="2"/>
          <w:lang w:val="en-US"/>
        </w:rPr>
        <w:t xml:space="preserve"> experimental group,</w:t>
      </w:r>
      <w:r w:rsidRPr="008B43C3">
        <w:rPr>
          <w:rFonts w:ascii="Cambria Math" w:eastAsia="宋体" w:hAnsi="Cambria Math"/>
          <w:i/>
          <w:kern w:val="2"/>
          <w:lang w:val="en-US"/>
        </w:rPr>
        <w:t xml:space="preserve"> </w:t>
      </w: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/>
              </w:rPr>
              <m:t>Abs</m:t>
            </m:r>
          </m:e>
          <m:sub>
            <m:r>
              <w:rPr>
                <w:rFonts w:ascii="Cambria Math" w:eastAsia="宋体" w:hAnsi="Cambria Math"/>
                <w:kern w:val="2"/>
                <w:lang w:val="en-US"/>
              </w:rPr>
              <m:t>negative</m:t>
            </m:r>
          </m:sub>
        </m:sSub>
      </m:oMath>
      <w:r w:rsidRPr="008B43C3">
        <w:rPr>
          <w:rFonts w:eastAsia="DengXian"/>
          <w:kern w:val="2"/>
          <w:lang w:val="en-US"/>
        </w:rPr>
        <w:t xml:space="preserve"> represent the absorbance of negative group,</w:t>
      </w:r>
      <w:r w:rsidRPr="008B43C3">
        <w:rPr>
          <w:rFonts w:ascii="Cambria Math" w:eastAsia="宋体" w:hAnsi="Cambria Math"/>
          <w:i/>
          <w:kern w:val="2"/>
          <w:lang w:val="en-US"/>
        </w:rPr>
        <w:t xml:space="preserve"> </w:t>
      </w: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/>
              </w:rPr>
              <m:t>Abs</m:t>
            </m:r>
          </m:e>
          <m:sub>
            <m:r>
              <w:rPr>
                <w:rFonts w:ascii="Cambria Math" w:eastAsia="宋体" w:hAnsi="Cambria Math"/>
                <w:kern w:val="2"/>
                <w:lang w:val="en-US"/>
              </w:rPr>
              <m:t>Positive</m:t>
            </m:r>
          </m:sub>
        </m:sSub>
      </m:oMath>
      <w:r w:rsidRPr="008B43C3">
        <w:rPr>
          <w:rFonts w:eastAsia="DengXian"/>
          <w:kern w:val="2"/>
          <w:lang w:val="en-US"/>
        </w:rPr>
        <w:t xml:space="preserve"> represent the absorbance of positive group.</w:t>
      </w:r>
    </w:p>
    <w:p w14:paraId="4E8756CA" w14:textId="77777777" w:rsidR="000E0DD9" w:rsidRPr="008B43C3" w:rsidRDefault="000E0DD9" w:rsidP="008B43C3">
      <w:pPr>
        <w:widowControl w:val="0"/>
        <w:spacing w:line="480" w:lineRule="auto"/>
        <w:jc w:val="both"/>
        <w:rPr>
          <w:rFonts w:eastAsia="DengXian"/>
          <w:kern w:val="2"/>
          <w:lang w:val="en-US"/>
        </w:rPr>
      </w:pPr>
    </w:p>
    <w:p w14:paraId="73AA0191" w14:textId="77777777" w:rsidR="008B43C3" w:rsidRPr="008B43C3" w:rsidRDefault="008B43C3" w:rsidP="008B43C3">
      <w:pPr>
        <w:widowControl w:val="0"/>
        <w:jc w:val="center"/>
        <w:rPr>
          <w:rFonts w:eastAsia="DengXian"/>
          <w:kern w:val="2"/>
          <w:lang w:val="en-US"/>
        </w:rPr>
      </w:pPr>
      <w:r w:rsidRPr="008B43C3">
        <w:rPr>
          <w:rFonts w:ascii="DengXian" w:eastAsia="DengXian" w:hAnsi="DengXian"/>
          <w:noProof/>
          <w:kern w:val="2"/>
          <w:sz w:val="21"/>
          <w:szCs w:val="21"/>
          <w:lang w:val="en-US"/>
        </w:rPr>
        <w:lastRenderedPageBreak/>
        <w:drawing>
          <wp:inline distT="0" distB="0" distL="0" distR="0" wp14:anchorId="276E3D63" wp14:editId="4B35BC1B">
            <wp:extent cx="3138716" cy="2611174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2" t="9053" r="10802" b="3410"/>
                    <a:stretch/>
                  </pic:blipFill>
                  <pic:spPr bwMode="auto">
                    <a:xfrm>
                      <a:off x="0" y="0"/>
                      <a:ext cx="3155316" cy="262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0B0751" w14:textId="77777777" w:rsidR="008B43C3" w:rsidRPr="008B43C3" w:rsidRDefault="008B43C3" w:rsidP="008B43C3">
      <w:pPr>
        <w:widowControl w:val="0"/>
        <w:jc w:val="both"/>
        <w:rPr>
          <w:rFonts w:eastAsia="DengXian"/>
          <w:kern w:val="2"/>
          <w:lang w:val="en-US"/>
        </w:rPr>
      </w:pPr>
      <w:r w:rsidRPr="008B43C3">
        <w:rPr>
          <w:rFonts w:eastAsia="DengXian" w:hint="eastAsia"/>
          <w:b/>
          <w:bCs/>
          <w:kern w:val="2"/>
          <w:lang w:val="en-US"/>
        </w:rPr>
        <w:t>Figure</w:t>
      </w:r>
      <w:r w:rsidRPr="008B43C3">
        <w:rPr>
          <w:rFonts w:eastAsia="DengXian"/>
          <w:b/>
          <w:bCs/>
          <w:kern w:val="2"/>
          <w:lang w:val="en-US"/>
        </w:rPr>
        <w:t xml:space="preserve"> </w:t>
      </w:r>
      <w:r w:rsidRPr="008B43C3">
        <w:rPr>
          <w:rFonts w:eastAsia="DengXian" w:hint="eastAsia"/>
          <w:b/>
          <w:bCs/>
          <w:kern w:val="2"/>
          <w:lang w:val="en-US"/>
        </w:rPr>
        <w:t>S1</w:t>
      </w:r>
      <w:r w:rsidRPr="008B43C3">
        <w:rPr>
          <w:rFonts w:eastAsia="DengXian"/>
          <w:b/>
          <w:bCs/>
          <w:kern w:val="2"/>
          <w:lang w:val="en-US"/>
        </w:rPr>
        <w:t>.</w:t>
      </w:r>
      <w:r w:rsidRPr="008B43C3">
        <w:rPr>
          <w:rFonts w:ascii="DengXian" w:eastAsia="DengXian" w:hAnsi="DengXian"/>
          <w:kern w:val="2"/>
          <w:sz w:val="21"/>
          <w:szCs w:val="21"/>
          <w:lang w:val="en-US"/>
        </w:rPr>
        <w:t xml:space="preserve"> </w:t>
      </w:r>
      <w:r w:rsidRPr="008B43C3">
        <w:rPr>
          <w:rFonts w:eastAsia="DengXian"/>
          <w:kern w:val="2"/>
          <w:lang w:val="en-US"/>
        </w:rPr>
        <w:t xml:space="preserve">Absorbance spectra of </w:t>
      </w:r>
      <w:proofErr w:type="spellStart"/>
      <w:r w:rsidRPr="008B43C3">
        <w:rPr>
          <w:rFonts w:eastAsia="DengXian"/>
          <w:kern w:val="2"/>
          <w:lang w:val="en-US"/>
        </w:rPr>
        <w:t>TeSe</w:t>
      </w:r>
      <w:proofErr w:type="spellEnd"/>
      <w:r w:rsidRPr="008B43C3">
        <w:rPr>
          <w:rFonts w:eastAsia="DengXian"/>
          <w:kern w:val="2"/>
          <w:lang w:val="en-US"/>
        </w:rPr>
        <w:t xml:space="preserve"> nanomaterials dispersed in water at different concentrations</w:t>
      </w:r>
    </w:p>
    <w:p w14:paraId="2E24A124" w14:textId="77777777" w:rsidR="008B43C3" w:rsidRPr="008B43C3" w:rsidRDefault="008B43C3" w:rsidP="008B43C3">
      <w:pPr>
        <w:widowControl w:val="0"/>
        <w:jc w:val="center"/>
        <w:rPr>
          <w:rFonts w:eastAsia="DengXian"/>
          <w:kern w:val="2"/>
          <w:lang w:val="en-US"/>
        </w:rPr>
      </w:pPr>
      <w:r w:rsidRPr="008B43C3">
        <w:rPr>
          <w:rFonts w:ascii="DengXian" w:eastAsia="DengXian" w:hAnsi="DengXian"/>
          <w:noProof/>
          <w:kern w:val="2"/>
          <w:sz w:val="21"/>
          <w:szCs w:val="21"/>
          <w:lang w:val="en-US"/>
        </w:rPr>
        <w:drawing>
          <wp:inline distT="0" distB="0" distL="0" distR="0" wp14:anchorId="677E3A0A" wp14:editId="7085707D">
            <wp:extent cx="4351957" cy="46107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525" cy="463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6BF70" w14:textId="77777777" w:rsidR="008B43C3" w:rsidRPr="008B43C3" w:rsidRDefault="008B43C3" w:rsidP="008B43C3">
      <w:pPr>
        <w:widowControl w:val="0"/>
        <w:jc w:val="both"/>
        <w:rPr>
          <w:rFonts w:eastAsia="DengXian"/>
          <w:kern w:val="2"/>
          <w:vertAlign w:val="subscript"/>
          <w:lang w:val="en-US"/>
        </w:rPr>
      </w:pPr>
      <w:r w:rsidRPr="008B43C3">
        <w:rPr>
          <w:rFonts w:eastAsia="DengXian" w:hint="eastAsia"/>
          <w:b/>
          <w:bCs/>
          <w:kern w:val="2"/>
          <w:lang w:val="en-US"/>
        </w:rPr>
        <w:t>Figure</w:t>
      </w:r>
      <w:r w:rsidRPr="008B43C3">
        <w:rPr>
          <w:rFonts w:eastAsia="DengXian"/>
          <w:b/>
          <w:bCs/>
          <w:kern w:val="2"/>
          <w:lang w:val="en-US"/>
        </w:rPr>
        <w:t xml:space="preserve"> </w:t>
      </w:r>
      <w:r w:rsidRPr="008B43C3">
        <w:rPr>
          <w:rFonts w:eastAsia="DengXian" w:hint="eastAsia"/>
          <w:b/>
          <w:bCs/>
          <w:kern w:val="2"/>
          <w:lang w:val="en-US"/>
        </w:rPr>
        <w:t>S2.</w:t>
      </w:r>
      <w:r w:rsidRPr="008B43C3">
        <w:rPr>
          <w:rFonts w:eastAsia="DengXian"/>
          <w:kern w:val="2"/>
          <w:lang w:val="en-US"/>
        </w:rPr>
        <w:t xml:space="preserve"> Temperature change and temperature elevation of the </w:t>
      </w:r>
      <w:proofErr w:type="spellStart"/>
      <w:r w:rsidRPr="008B43C3">
        <w:rPr>
          <w:rFonts w:eastAsia="DengXian"/>
          <w:kern w:val="2"/>
          <w:lang w:val="en-US"/>
        </w:rPr>
        <w:t>TeSe</w:t>
      </w:r>
      <w:proofErr w:type="spellEnd"/>
      <w:r w:rsidRPr="008B43C3">
        <w:rPr>
          <w:rFonts w:eastAsia="DengXian"/>
          <w:kern w:val="2"/>
          <w:lang w:val="en-US"/>
        </w:rPr>
        <w:t xml:space="preserve"> with an 808 nm NIR laser at the power density of (a, b) 1 W</w:t>
      </w:r>
      <w:r w:rsidRPr="008B43C3">
        <w:rPr>
          <w:rFonts w:eastAsia="DengXian" w:hint="eastAsia"/>
          <w:kern w:val="2"/>
          <w:lang w:val="en-US"/>
        </w:rPr>
        <w:t>/</w:t>
      </w:r>
      <w:r w:rsidRPr="008B43C3">
        <w:rPr>
          <w:rFonts w:eastAsia="DengXian"/>
          <w:kern w:val="2"/>
          <w:lang w:val="en-US"/>
        </w:rPr>
        <w:t>cm</w:t>
      </w:r>
      <w:r w:rsidRPr="008B43C3">
        <w:rPr>
          <w:rFonts w:eastAsia="DengXian"/>
          <w:kern w:val="2"/>
          <w:vertAlign w:val="superscript"/>
          <w:lang w:val="en-US"/>
        </w:rPr>
        <w:t>2</w:t>
      </w:r>
      <w:r w:rsidRPr="008B43C3">
        <w:rPr>
          <w:rFonts w:eastAsia="DengXian"/>
          <w:kern w:val="2"/>
          <w:lang w:val="en-US"/>
        </w:rPr>
        <w:t xml:space="preserve">, (c, d) 2 </w:t>
      </w:r>
      <w:bookmarkStart w:id="17" w:name="_Hlk105952828"/>
      <w:r w:rsidRPr="008B43C3">
        <w:rPr>
          <w:rFonts w:eastAsia="DengXian"/>
          <w:kern w:val="2"/>
          <w:lang w:val="en-US"/>
        </w:rPr>
        <w:t>W/cm</w:t>
      </w:r>
      <w:r w:rsidRPr="008B43C3">
        <w:rPr>
          <w:rFonts w:eastAsia="DengXian"/>
          <w:kern w:val="2"/>
          <w:vertAlign w:val="superscript"/>
          <w:lang w:val="en-US"/>
        </w:rPr>
        <w:t>2</w:t>
      </w:r>
      <w:bookmarkEnd w:id="17"/>
      <w:r w:rsidRPr="008B43C3">
        <w:rPr>
          <w:rFonts w:eastAsia="DengXian"/>
          <w:kern w:val="2"/>
          <w:lang w:val="en-US"/>
        </w:rPr>
        <w:t>, (e, f) 3 W/cm</w:t>
      </w:r>
      <w:r w:rsidRPr="008B43C3">
        <w:rPr>
          <w:rFonts w:eastAsia="DengXian"/>
          <w:kern w:val="2"/>
          <w:vertAlign w:val="superscript"/>
          <w:lang w:val="en-US"/>
        </w:rPr>
        <w:t>2</w:t>
      </w:r>
    </w:p>
    <w:p w14:paraId="0B2B11F8" w14:textId="77777777" w:rsidR="008B43C3" w:rsidRPr="008B43C3" w:rsidRDefault="008B43C3" w:rsidP="008B43C3">
      <w:pPr>
        <w:widowControl w:val="0"/>
        <w:jc w:val="center"/>
        <w:rPr>
          <w:rFonts w:eastAsia="DengXian"/>
          <w:kern w:val="2"/>
          <w:lang w:val="en-US"/>
        </w:rPr>
      </w:pPr>
      <w:r w:rsidRPr="008B43C3">
        <w:rPr>
          <w:rFonts w:ascii="DengXian" w:eastAsia="DengXian" w:hAnsi="DengXian"/>
          <w:noProof/>
          <w:kern w:val="2"/>
          <w:sz w:val="21"/>
          <w:szCs w:val="21"/>
          <w:lang w:val="en-US"/>
        </w:rPr>
        <w:lastRenderedPageBreak/>
        <w:drawing>
          <wp:inline distT="0" distB="0" distL="0" distR="0" wp14:anchorId="4A3969F7" wp14:editId="17A2FAA1">
            <wp:extent cx="3197404" cy="2575957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6" t="9184" r="11068" b="3151"/>
                    <a:stretch/>
                  </pic:blipFill>
                  <pic:spPr bwMode="auto">
                    <a:xfrm>
                      <a:off x="0" y="0"/>
                      <a:ext cx="3200995" cy="257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5D0840" w14:textId="77777777" w:rsidR="008B43C3" w:rsidRPr="008B43C3" w:rsidRDefault="008B43C3" w:rsidP="008B43C3">
      <w:pPr>
        <w:widowControl w:val="0"/>
        <w:rPr>
          <w:rFonts w:eastAsia="DengXian"/>
          <w:kern w:val="2"/>
          <w:lang w:val="en-US"/>
        </w:rPr>
      </w:pPr>
      <w:r w:rsidRPr="008B43C3">
        <w:rPr>
          <w:rFonts w:eastAsia="DengXian" w:hint="eastAsia"/>
          <w:b/>
          <w:bCs/>
          <w:kern w:val="2"/>
          <w:lang w:val="en-US"/>
        </w:rPr>
        <w:t>F</w:t>
      </w:r>
      <w:r w:rsidRPr="008B43C3">
        <w:rPr>
          <w:rFonts w:eastAsia="DengXian"/>
          <w:b/>
          <w:bCs/>
          <w:kern w:val="2"/>
          <w:lang w:val="en-US"/>
        </w:rPr>
        <w:t>igure S3.</w:t>
      </w:r>
      <w:r w:rsidRPr="008B43C3">
        <w:rPr>
          <w:rFonts w:eastAsia="DengXian"/>
          <w:kern w:val="2"/>
          <w:lang w:val="en-US"/>
        </w:rPr>
        <w:t xml:space="preserve"> UV-visible absorption spectra of </w:t>
      </w:r>
      <w:proofErr w:type="spellStart"/>
      <w:r w:rsidRPr="008B43C3">
        <w:rPr>
          <w:rFonts w:eastAsia="DengXian"/>
          <w:kern w:val="2"/>
          <w:lang w:val="en-US"/>
        </w:rPr>
        <w:t>TeSe</w:t>
      </w:r>
      <w:proofErr w:type="spellEnd"/>
      <w:r w:rsidRPr="008B43C3">
        <w:rPr>
          <w:rFonts w:eastAsia="DengXian"/>
          <w:kern w:val="2"/>
          <w:lang w:val="en-US"/>
        </w:rPr>
        <w:t xml:space="preserve"> nanomaterials before and after four cycles of laser on/off.</w:t>
      </w:r>
    </w:p>
    <w:p w14:paraId="221238B9" w14:textId="77777777" w:rsidR="008B43C3" w:rsidRPr="008B43C3" w:rsidRDefault="008B43C3" w:rsidP="008B43C3">
      <w:pPr>
        <w:widowControl w:val="0"/>
        <w:jc w:val="center"/>
        <w:rPr>
          <w:rFonts w:eastAsia="DengXian"/>
          <w:kern w:val="2"/>
          <w:lang w:val="en-US"/>
        </w:rPr>
      </w:pPr>
      <w:r w:rsidRPr="008B43C3">
        <w:rPr>
          <w:rFonts w:ascii="DengXian" w:eastAsia="DengXian" w:hAnsi="DengXian"/>
          <w:noProof/>
          <w:kern w:val="2"/>
          <w:sz w:val="21"/>
          <w:szCs w:val="21"/>
          <w:lang w:val="en-US"/>
        </w:rPr>
        <w:drawing>
          <wp:inline distT="0" distB="0" distL="0" distR="0" wp14:anchorId="6275BA6B" wp14:editId="597D8318">
            <wp:extent cx="2925480" cy="2298224"/>
            <wp:effectExtent l="0" t="0" r="825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" t="9317" r="10754" b="3560"/>
                    <a:stretch/>
                  </pic:blipFill>
                  <pic:spPr bwMode="auto">
                    <a:xfrm>
                      <a:off x="0" y="0"/>
                      <a:ext cx="2950397" cy="231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16D0E6" w14:textId="77777777" w:rsidR="008B43C3" w:rsidRPr="008B43C3" w:rsidRDefault="008B43C3" w:rsidP="008B43C3">
      <w:pPr>
        <w:widowControl w:val="0"/>
        <w:jc w:val="both"/>
        <w:rPr>
          <w:rFonts w:eastAsia="DengXian"/>
          <w:kern w:val="2"/>
          <w:lang w:val="en-US"/>
        </w:rPr>
      </w:pPr>
      <w:r w:rsidRPr="008B43C3">
        <w:rPr>
          <w:rFonts w:eastAsia="DengXian" w:hint="eastAsia"/>
          <w:b/>
          <w:bCs/>
          <w:kern w:val="2"/>
          <w:lang w:val="en-US"/>
        </w:rPr>
        <w:t>F</w:t>
      </w:r>
      <w:r w:rsidRPr="008B43C3">
        <w:rPr>
          <w:rFonts w:eastAsia="DengXian"/>
          <w:b/>
          <w:bCs/>
          <w:kern w:val="2"/>
          <w:lang w:val="en-US"/>
        </w:rPr>
        <w:t>igure S4.</w:t>
      </w:r>
      <w:r w:rsidRPr="008B43C3">
        <w:rPr>
          <w:rFonts w:eastAsia="DengXian"/>
          <w:kern w:val="2"/>
          <w:lang w:val="en-US"/>
        </w:rPr>
        <w:t xml:space="preserve"> U</w:t>
      </w:r>
      <w:r w:rsidRPr="008B43C3">
        <w:rPr>
          <w:rFonts w:eastAsia="DengXian" w:hint="eastAsia"/>
          <w:kern w:val="2"/>
          <w:lang w:val="en-US"/>
        </w:rPr>
        <w:t>V</w:t>
      </w:r>
      <w:r w:rsidRPr="008B43C3">
        <w:rPr>
          <w:rFonts w:eastAsia="DengXian"/>
          <w:kern w:val="2"/>
          <w:lang w:val="en-US"/>
        </w:rPr>
        <w:t>-vis absorption spectrum of OFLX at different concentrations, illustrated with fitted standard curves of OFLX.</w:t>
      </w:r>
    </w:p>
    <w:p w14:paraId="7658CA2A" w14:textId="77777777" w:rsidR="008B43C3" w:rsidRPr="008B43C3" w:rsidRDefault="008B43C3" w:rsidP="008B43C3">
      <w:pPr>
        <w:widowControl w:val="0"/>
        <w:jc w:val="both"/>
        <w:rPr>
          <w:rFonts w:eastAsia="DengXian"/>
          <w:kern w:val="2"/>
          <w:lang w:val="en-US"/>
        </w:rPr>
      </w:pPr>
      <w:r w:rsidRPr="008B43C3">
        <w:rPr>
          <w:rFonts w:ascii="DengXian" w:eastAsia="DengXian" w:hAnsi="DengXian"/>
          <w:noProof/>
          <w:kern w:val="2"/>
          <w:sz w:val="21"/>
          <w:szCs w:val="21"/>
          <w:lang w:val="en-US"/>
        </w:rPr>
        <w:drawing>
          <wp:inline distT="0" distB="0" distL="0" distR="0" wp14:anchorId="3F1B22F5" wp14:editId="0F18F8C8">
            <wp:extent cx="5274310" cy="163576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09974" w14:textId="77777777" w:rsidR="008B43C3" w:rsidRPr="008B43C3" w:rsidRDefault="008B43C3" w:rsidP="008B43C3">
      <w:pPr>
        <w:widowControl w:val="0"/>
        <w:jc w:val="both"/>
        <w:rPr>
          <w:rFonts w:eastAsia="DengXian"/>
          <w:kern w:val="2"/>
          <w:lang w:val="en-US"/>
        </w:rPr>
      </w:pPr>
      <w:r w:rsidRPr="008B43C3">
        <w:rPr>
          <w:rFonts w:eastAsia="DengXian" w:hint="eastAsia"/>
          <w:b/>
          <w:bCs/>
          <w:kern w:val="2"/>
          <w:lang w:val="en-US"/>
        </w:rPr>
        <w:t>F</w:t>
      </w:r>
      <w:r w:rsidRPr="008B43C3">
        <w:rPr>
          <w:rFonts w:eastAsia="DengXian"/>
          <w:b/>
          <w:bCs/>
          <w:kern w:val="2"/>
          <w:lang w:val="en-US"/>
        </w:rPr>
        <w:t>igure S5.</w:t>
      </w:r>
      <w:r w:rsidRPr="008B43C3">
        <w:rPr>
          <w:rFonts w:eastAsia="DengXian"/>
          <w:kern w:val="2"/>
          <w:lang w:val="en-US"/>
        </w:rPr>
        <w:t xml:space="preserve"> Photos of </w:t>
      </w:r>
      <w:proofErr w:type="spellStart"/>
      <w:r w:rsidRPr="008B43C3">
        <w:rPr>
          <w:rFonts w:eastAsia="DengXian"/>
          <w:kern w:val="2"/>
          <w:lang w:val="en-US"/>
        </w:rPr>
        <w:t>TeSe</w:t>
      </w:r>
      <w:proofErr w:type="spellEnd"/>
      <w:r w:rsidRPr="008B43C3">
        <w:rPr>
          <w:rFonts w:eastAsia="DengXian"/>
          <w:kern w:val="2"/>
          <w:lang w:val="en-US"/>
        </w:rPr>
        <w:t xml:space="preserve">, </w:t>
      </w:r>
      <w:proofErr w:type="spellStart"/>
      <w:r w:rsidRPr="008B43C3">
        <w:rPr>
          <w:rFonts w:eastAsia="DengXian"/>
          <w:kern w:val="2"/>
          <w:lang w:val="en-US"/>
        </w:rPr>
        <w:t>TeSe</w:t>
      </w:r>
      <w:proofErr w:type="spellEnd"/>
      <w:r w:rsidRPr="008B43C3">
        <w:rPr>
          <w:rFonts w:eastAsia="DengXian"/>
          <w:kern w:val="2"/>
          <w:lang w:val="en-US"/>
        </w:rPr>
        <w:t>-OFL in ultrapure water, PBS solution and LB liquid medium for 7 days-standing.</w:t>
      </w:r>
    </w:p>
    <w:p w14:paraId="7A1BDC11" w14:textId="77777777" w:rsidR="008B43C3" w:rsidRPr="008B43C3" w:rsidRDefault="008B43C3" w:rsidP="008B43C3">
      <w:pPr>
        <w:widowControl w:val="0"/>
        <w:jc w:val="center"/>
        <w:rPr>
          <w:rFonts w:eastAsia="DengXian"/>
          <w:kern w:val="2"/>
          <w:lang w:val="en-US"/>
        </w:rPr>
      </w:pPr>
      <w:r w:rsidRPr="008B43C3">
        <w:rPr>
          <w:rFonts w:ascii="DengXian" w:eastAsia="DengXian" w:hAnsi="DengXian"/>
          <w:noProof/>
          <w:kern w:val="2"/>
          <w:sz w:val="21"/>
          <w:szCs w:val="21"/>
          <w:lang w:val="en-US"/>
        </w:rPr>
        <w:lastRenderedPageBreak/>
        <w:drawing>
          <wp:inline distT="0" distB="0" distL="0" distR="0" wp14:anchorId="4C0CDA16" wp14:editId="5F66B346">
            <wp:extent cx="4791919" cy="480296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22" cy="488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66BB8" w14:textId="77777777" w:rsidR="008B43C3" w:rsidRPr="008B43C3" w:rsidRDefault="008B43C3" w:rsidP="008B43C3">
      <w:pPr>
        <w:widowControl w:val="0"/>
        <w:jc w:val="both"/>
        <w:rPr>
          <w:rFonts w:eastAsia="DengXian"/>
          <w:lang w:val="en-US"/>
        </w:rPr>
      </w:pPr>
      <w:r w:rsidRPr="008B43C3">
        <w:rPr>
          <w:rFonts w:eastAsia="DengXian" w:hint="eastAsia"/>
          <w:b/>
          <w:bCs/>
          <w:kern w:val="2"/>
          <w:lang w:val="en-US"/>
        </w:rPr>
        <w:t>F</w:t>
      </w:r>
      <w:r w:rsidRPr="008B43C3">
        <w:rPr>
          <w:rFonts w:eastAsia="DengXian"/>
          <w:b/>
          <w:bCs/>
          <w:kern w:val="2"/>
          <w:lang w:val="en-US"/>
        </w:rPr>
        <w:t xml:space="preserve">igure S6. </w:t>
      </w:r>
      <w:r w:rsidRPr="008B43C3">
        <w:rPr>
          <w:rFonts w:eastAsia="DengXian"/>
          <w:lang w:val="en-US"/>
        </w:rPr>
        <w:t xml:space="preserve">DLS size distribution of </w:t>
      </w:r>
      <w:proofErr w:type="spellStart"/>
      <w:r w:rsidRPr="008B43C3">
        <w:rPr>
          <w:rFonts w:eastAsia="DengXian"/>
          <w:lang w:val="en-US"/>
        </w:rPr>
        <w:t>TeSe</w:t>
      </w:r>
      <w:proofErr w:type="spellEnd"/>
      <w:r w:rsidRPr="008B43C3">
        <w:rPr>
          <w:rFonts w:eastAsia="DengXian"/>
          <w:lang w:val="en-US"/>
        </w:rPr>
        <w:t xml:space="preserve"> and </w:t>
      </w:r>
      <w:proofErr w:type="spellStart"/>
      <w:r w:rsidRPr="008B43C3">
        <w:rPr>
          <w:rFonts w:eastAsia="DengXian"/>
          <w:lang w:val="en-US"/>
        </w:rPr>
        <w:t>TeSe</w:t>
      </w:r>
      <w:proofErr w:type="spellEnd"/>
      <w:r w:rsidRPr="008B43C3">
        <w:rPr>
          <w:rFonts w:eastAsia="DengXian"/>
          <w:lang w:val="en-US"/>
        </w:rPr>
        <w:t>-OFLX in (a, b) ultrapure water H</w:t>
      </w:r>
      <w:r w:rsidRPr="008B43C3">
        <w:rPr>
          <w:rFonts w:eastAsia="DengXian"/>
          <w:vertAlign w:val="subscript"/>
          <w:lang w:val="en-US"/>
        </w:rPr>
        <w:t>2</w:t>
      </w:r>
      <w:r w:rsidRPr="008B43C3">
        <w:rPr>
          <w:rFonts w:eastAsia="DengXian"/>
          <w:lang w:val="en-US"/>
        </w:rPr>
        <w:t>O, (c, d) PBS solution, and (e, f) LB liquid medium.</w:t>
      </w:r>
    </w:p>
    <w:p w14:paraId="51EF28EA" w14:textId="77777777" w:rsidR="008B43C3" w:rsidRPr="008B43C3" w:rsidRDefault="008B43C3" w:rsidP="008B43C3">
      <w:pPr>
        <w:widowControl w:val="0"/>
        <w:jc w:val="center"/>
        <w:rPr>
          <w:rFonts w:eastAsia="DengXian"/>
          <w:sz w:val="21"/>
          <w:szCs w:val="21"/>
          <w:lang w:val="en-US"/>
        </w:rPr>
      </w:pPr>
      <w:r w:rsidRPr="008B43C3">
        <w:rPr>
          <w:rFonts w:ascii="DengXian" w:eastAsia="DengXian" w:hAnsi="DengXian"/>
          <w:noProof/>
          <w:kern w:val="2"/>
          <w:sz w:val="21"/>
          <w:szCs w:val="21"/>
          <w:lang w:val="en-US"/>
        </w:rPr>
        <w:drawing>
          <wp:inline distT="0" distB="0" distL="0" distR="0" wp14:anchorId="2E9CD789" wp14:editId="52056BAD">
            <wp:extent cx="3266413" cy="2606135"/>
            <wp:effectExtent l="0" t="0" r="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2" t="9316" r="11735" b="3154"/>
                    <a:stretch/>
                  </pic:blipFill>
                  <pic:spPr bwMode="auto">
                    <a:xfrm>
                      <a:off x="0" y="0"/>
                      <a:ext cx="3288056" cy="262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018640" w14:textId="510B87C7" w:rsidR="008B43C3" w:rsidRDefault="008B43C3" w:rsidP="008B43C3">
      <w:pPr>
        <w:widowControl w:val="0"/>
        <w:jc w:val="center"/>
        <w:rPr>
          <w:rFonts w:eastAsia="DengXian"/>
          <w:lang w:val="en-US"/>
        </w:rPr>
      </w:pPr>
      <w:r w:rsidRPr="008B43C3">
        <w:rPr>
          <w:rFonts w:eastAsia="DengXian" w:hint="eastAsia"/>
          <w:b/>
          <w:bCs/>
          <w:lang w:val="en-US"/>
        </w:rPr>
        <w:t>F</w:t>
      </w:r>
      <w:r w:rsidRPr="008B43C3">
        <w:rPr>
          <w:rFonts w:eastAsia="DengXian"/>
          <w:b/>
          <w:bCs/>
          <w:lang w:val="en-US"/>
        </w:rPr>
        <w:t>igure S7.</w:t>
      </w:r>
      <w:r w:rsidRPr="008B43C3">
        <w:rPr>
          <w:rFonts w:eastAsia="DengXian"/>
          <w:lang w:val="en-US"/>
        </w:rPr>
        <w:t xml:space="preserve"> Wound healing rate of mice after infection</w:t>
      </w:r>
    </w:p>
    <w:p w14:paraId="4264C0A6" w14:textId="77777777" w:rsidR="00C04B5D" w:rsidRPr="00C04B5D" w:rsidRDefault="00C04B5D" w:rsidP="008B43C3">
      <w:pPr>
        <w:widowControl w:val="0"/>
        <w:jc w:val="center"/>
        <w:rPr>
          <w:rFonts w:eastAsia="DengXian"/>
          <w:lang w:val="en-US"/>
        </w:rPr>
      </w:pPr>
    </w:p>
    <w:p w14:paraId="58883F02" w14:textId="77777777" w:rsidR="008B43C3" w:rsidRPr="008B43C3" w:rsidRDefault="008B43C3" w:rsidP="008B43C3">
      <w:pPr>
        <w:widowControl w:val="0"/>
        <w:rPr>
          <w:rFonts w:eastAsia="DengXian"/>
          <w:kern w:val="2"/>
          <w:lang w:val="en-US"/>
        </w:rPr>
      </w:pPr>
      <w:r w:rsidRPr="008B43C3">
        <w:rPr>
          <w:rFonts w:ascii="DengXian" w:eastAsia="DengXian" w:hAnsi="DengXian"/>
          <w:noProof/>
          <w:kern w:val="2"/>
          <w:sz w:val="21"/>
          <w:szCs w:val="21"/>
          <w:lang w:val="en-US"/>
        </w:rPr>
        <w:lastRenderedPageBreak/>
        <w:drawing>
          <wp:inline distT="0" distB="0" distL="0" distR="0" wp14:anchorId="35009B93" wp14:editId="19952A2B">
            <wp:extent cx="5274310" cy="182301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681" cy="182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60FEE" w14:textId="77777777" w:rsidR="008B43C3" w:rsidRPr="008B43C3" w:rsidRDefault="008B43C3" w:rsidP="008B43C3">
      <w:pPr>
        <w:widowControl w:val="0"/>
        <w:jc w:val="both"/>
        <w:rPr>
          <w:rFonts w:eastAsia="DengXian"/>
          <w:kern w:val="2"/>
          <w:lang w:val="en-US"/>
        </w:rPr>
      </w:pPr>
      <w:r w:rsidRPr="008B43C3">
        <w:rPr>
          <w:rFonts w:eastAsia="DengXian"/>
          <w:b/>
          <w:bCs/>
          <w:kern w:val="2"/>
          <w:lang w:val="en-US"/>
        </w:rPr>
        <w:t>Figure S8.</w:t>
      </w:r>
      <w:r w:rsidRPr="008B43C3">
        <w:rPr>
          <w:rFonts w:eastAsia="DengXian"/>
          <w:kern w:val="2"/>
          <w:lang w:val="en-US"/>
        </w:rPr>
        <w:t xml:space="preserve"> (a) </w:t>
      </w:r>
      <w:r w:rsidRPr="008B43C3">
        <w:rPr>
          <w:rFonts w:eastAsia="DengXian"/>
          <w:i/>
          <w:iCs/>
          <w:kern w:val="2"/>
          <w:lang w:val="en-US"/>
        </w:rPr>
        <w:t>In vivo</w:t>
      </w:r>
      <w:r w:rsidRPr="008B43C3">
        <w:rPr>
          <w:rFonts w:eastAsia="DengXian"/>
          <w:kern w:val="2"/>
          <w:lang w:val="en-US"/>
        </w:rPr>
        <w:t xml:space="preserve"> NIR imaging and b) temperature elevation of wound area</w:t>
      </w:r>
      <w:r w:rsidRPr="008B43C3">
        <w:rPr>
          <w:rFonts w:eastAsia="DengXian" w:hint="eastAsia"/>
          <w:kern w:val="2"/>
          <w:lang w:val="en-US"/>
        </w:rPr>
        <w:t xml:space="preserve"> </w:t>
      </w:r>
      <w:r w:rsidRPr="008B43C3">
        <w:rPr>
          <w:rFonts w:eastAsia="DengXian"/>
          <w:kern w:val="2"/>
          <w:lang w:val="en-US"/>
        </w:rPr>
        <w:t>mice treated with 808 nm laser (1 W/cm</w:t>
      </w:r>
      <w:r w:rsidRPr="008B43C3">
        <w:rPr>
          <w:rFonts w:eastAsia="DengXian"/>
          <w:kern w:val="2"/>
          <w:vertAlign w:val="superscript"/>
          <w:lang w:val="en-US"/>
        </w:rPr>
        <w:t>2</w:t>
      </w:r>
      <w:r w:rsidRPr="008B43C3">
        <w:rPr>
          <w:rFonts w:eastAsia="DengXian"/>
          <w:kern w:val="2"/>
          <w:lang w:val="en-US"/>
        </w:rPr>
        <w:t>) for 10 min.</w:t>
      </w:r>
    </w:p>
    <w:p w14:paraId="7DFE265A" w14:textId="77777777" w:rsidR="008B43C3" w:rsidRPr="008B43C3" w:rsidRDefault="008B43C3" w:rsidP="008B43C3">
      <w:pPr>
        <w:widowControl w:val="0"/>
        <w:jc w:val="both"/>
        <w:rPr>
          <w:rFonts w:eastAsia="DengXian"/>
          <w:kern w:val="2"/>
          <w:lang w:val="en-US"/>
        </w:rPr>
      </w:pPr>
      <w:r w:rsidRPr="008B43C3">
        <w:rPr>
          <w:rFonts w:ascii="DengXian" w:eastAsia="DengXian" w:hAnsi="DengXian"/>
          <w:noProof/>
          <w:kern w:val="2"/>
          <w:sz w:val="21"/>
          <w:szCs w:val="21"/>
          <w:lang w:val="en-US"/>
        </w:rPr>
        <w:drawing>
          <wp:inline distT="0" distB="0" distL="0" distR="0" wp14:anchorId="54D7BCD2" wp14:editId="7373ACD0">
            <wp:extent cx="5274310" cy="159639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24581" w14:textId="77777777" w:rsidR="008B43C3" w:rsidRPr="008B43C3" w:rsidRDefault="008B43C3" w:rsidP="008B43C3">
      <w:pPr>
        <w:widowControl w:val="0"/>
        <w:rPr>
          <w:rFonts w:eastAsia="DengXian"/>
          <w:kern w:val="2"/>
          <w:lang w:val="en-US"/>
        </w:rPr>
      </w:pPr>
      <w:r w:rsidRPr="008B43C3">
        <w:rPr>
          <w:rFonts w:eastAsia="DengXian" w:hint="eastAsia"/>
          <w:b/>
          <w:bCs/>
          <w:kern w:val="2"/>
          <w:lang w:val="en-US"/>
        </w:rPr>
        <w:t>F</w:t>
      </w:r>
      <w:r w:rsidRPr="008B43C3">
        <w:rPr>
          <w:rFonts w:eastAsia="DengXian"/>
          <w:b/>
          <w:bCs/>
          <w:kern w:val="2"/>
          <w:lang w:val="en-US"/>
        </w:rPr>
        <w:t>igure S9.</w:t>
      </w:r>
      <w:r w:rsidRPr="008B43C3">
        <w:rPr>
          <w:rFonts w:eastAsia="DengXian"/>
          <w:kern w:val="2"/>
          <w:lang w:val="en-US"/>
        </w:rPr>
        <w:t xml:space="preserve"> H&amp;E staining of major organs slices including heart, liver, spleen, lung,</w:t>
      </w:r>
      <w:r w:rsidRPr="008B43C3">
        <w:rPr>
          <w:rFonts w:eastAsia="DengXian" w:hint="eastAsia"/>
          <w:kern w:val="2"/>
          <w:lang w:val="en-US"/>
        </w:rPr>
        <w:t xml:space="preserve"> </w:t>
      </w:r>
      <w:r w:rsidRPr="008B43C3">
        <w:rPr>
          <w:rFonts w:eastAsia="DengXian"/>
          <w:kern w:val="2"/>
          <w:lang w:val="en-US"/>
        </w:rPr>
        <w:t xml:space="preserve">and kidney of PBS or </w:t>
      </w:r>
      <w:proofErr w:type="spellStart"/>
      <w:r w:rsidRPr="008B43C3">
        <w:rPr>
          <w:rFonts w:eastAsia="DengXian"/>
          <w:kern w:val="2"/>
          <w:lang w:val="en-US"/>
        </w:rPr>
        <w:t>TeSe</w:t>
      </w:r>
      <w:proofErr w:type="spellEnd"/>
      <w:r w:rsidRPr="008B43C3">
        <w:rPr>
          <w:rFonts w:eastAsia="DengXian"/>
          <w:kern w:val="2"/>
          <w:lang w:val="en-US"/>
        </w:rPr>
        <w:t>-OFLX+NIR mice</w:t>
      </w:r>
    </w:p>
    <w:p w14:paraId="4A01349D" w14:textId="77777777" w:rsidR="008B43C3" w:rsidRPr="008B43C3" w:rsidRDefault="008B43C3" w:rsidP="008B43C3">
      <w:pPr>
        <w:widowControl w:val="0"/>
        <w:jc w:val="center"/>
        <w:rPr>
          <w:rFonts w:eastAsia="DengXian"/>
          <w:kern w:val="2"/>
          <w:lang w:val="en-US"/>
        </w:rPr>
      </w:pPr>
      <w:r w:rsidRPr="008B43C3">
        <w:rPr>
          <w:rFonts w:ascii="DengXian" w:eastAsia="DengXian" w:hAnsi="DengXian"/>
          <w:noProof/>
          <w:kern w:val="2"/>
          <w:sz w:val="21"/>
          <w:szCs w:val="21"/>
          <w:lang w:val="en-US"/>
        </w:rPr>
        <w:drawing>
          <wp:inline distT="0" distB="0" distL="0" distR="0" wp14:anchorId="37B99050" wp14:editId="64E22480">
            <wp:extent cx="3246538" cy="2640514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4" t="9840" r="11362" b="3009"/>
                    <a:stretch/>
                  </pic:blipFill>
                  <pic:spPr bwMode="auto">
                    <a:xfrm>
                      <a:off x="0" y="0"/>
                      <a:ext cx="3288887" cy="267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C4134" w14:textId="77777777" w:rsidR="008B43C3" w:rsidRPr="008B43C3" w:rsidRDefault="008B43C3" w:rsidP="008B43C3">
      <w:pPr>
        <w:widowControl w:val="0"/>
        <w:jc w:val="both"/>
        <w:rPr>
          <w:rFonts w:eastAsia="DengXian"/>
          <w:kern w:val="2"/>
          <w:lang w:val="en-US"/>
        </w:rPr>
      </w:pPr>
      <w:r w:rsidRPr="008B43C3">
        <w:rPr>
          <w:rFonts w:eastAsia="DengXian" w:hint="eastAsia"/>
          <w:b/>
          <w:bCs/>
          <w:kern w:val="2"/>
          <w:lang w:val="en-US"/>
        </w:rPr>
        <w:t>Figure</w:t>
      </w:r>
      <w:r w:rsidRPr="008B43C3">
        <w:rPr>
          <w:rFonts w:eastAsia="DengXian"/>
          <w:b/>
          <w:bCs/>
          <w:kern w:val="2"/>
          <w:lang w:val="en-US"/>
        </w:rPr>
        <w:t xml:space="preserve"> </w:t>
      </w:r>
      <w:r w:rsidRPr="008B43C3">
        <w:rPr>
          <w:rFonts w:eastAsia="DengXian" w:hint="eastAsia"/>
          <w:b/>
          <w:bCs/>
          <w:kern w:val="2"/>
          <w:lang w:val="en-US"/>
        </w:rPr>
        <w:t>S</w:t>
      </w:r>
      <w:r w:rsidRPr="008B43C3">
        <w:rPr>
          <w:rFonts w:eastAsia="DengXian"/>
          <w:b/>
          <w:bCs/>
          <w:kern w:val="2"/>
          <w:lang w:val="en-US"/>
        </w:rPr>
        <w:t xml:space="preserve">10. </w:t>
      </w:r>
      <w:r w:rsidRPr="008B43C3">
        <w:rPr>
          <w:rFonts w:eastAsia="DengXian" w:hint="eastAsia"/>
          <w:kern w:val="2"/>
          <w:lang w:val="en-US"/>
        </w:rPr>
        <w:t>U</w:t>
      </w:r>
      <w:r w:rsidRPr="008B43C3">
        <w:rPr>
          <w:rFonts w:eastAsia="DengXian"/>
          <w:kern w:val="2"/>
          <w:lang w:val="en-US"/>
        </w:rPr>
        <w:t>V−vis adsorption spectra of the supernatant after hemolysis assay.</w:t>
      </w:r>
    </w:p>
    <w:p w14:paraId="027F73C6" w14:textId="77777777" w:rsidR="008B0BE4" w:rsidRPr="008B43C3" w:rsidRDefault="008B0BE4" w:rsidP="0001118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n-US"/>
        </w:rPr>
      </w:pPr>
    </w:p>
    <w:sectPr w:rsidR="008B0BE4" w:rsidRPr="008B43C3" w:rsidSect="00AE7C25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lnNumType w:countBy="1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6B7FE" w14:textId="77777777" w:rsidR="00C13502" w:rsidRDefault="00C13502">
      <w:r>
        <w:separator/>
      </w:r>
    </w:p>
  </w:endnote>
  <w:endnote w:type="continuationSeparator" w:id="0">
    <w:p w14:paraId="2F126F71" w14:textId="77777777" w:rsidR="00C13502" w:rsidRDefault="00C1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78E7E" w14:textId="77777777" w:rsidR="00CF27C0" w:rsidRDefault="00C415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CF27C0"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FB2592">
      <w:rPr>
        <w:rFonts w:eastAsia="Times New Roman"/>
        <w:noProof/>
        <w:color w:val="000000"/>
      </w:rPr>
      <w:t>17</w:t>
    </w:r>
    <w:r>
      <w:rPr>
        <w:color w:val="000000"/>
      </w:rPr>
      <w:fldChar w:fldCharType="end"/>
    </w:r>
  </w:p>
  <w:p w14:paraId="092252E4" w14:textId="77777777" w:rsidR="00CF27C0" w:rsidRDefault="00CF27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3AC1F" w14:textId="77777777" w:rsidR="00C13502" w:rsidRDefault="00C13502">
      <w:r>
        <w:separator/>
      </w:r>
    </w:p>
  </w:footnote>
  <w:footnote w:type="continuationSeparator" w:id="0">
    <w:p w14:paraId="358BF8CC" w14:textId="77777777" w:rsidR="00C13502" w:rsidRDefault="00C13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771F" w14:textId="77777777" w:rsidR="00CF27C0" w:rsidRDefault="00CF27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003"/>
      </w:tabs>
      <w:jc w:val="right"/>
      <w:rPr>
        <w:color w:val="000000"/>
      </w:rPr>
    </w:pPr>
    <w:r>
      <w:rPr>
        <w:rFonts w:eastAsia="Times New Roman"/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2tTQ2N7ewMDMzNTBW0lEKTi0uzszPAykwqQUAlDEyLCwAAAA="/>
  </w:docVars>
  <w:rsids>
    <w:rsidRoot w:val="008B0BE4"/>
    <w:rsid w:val="0000206B"/>
    <w:rsid w:val="00006F49"/>
    <w:rsid w:val="0001118F"/>
    <w:rsid w:val="00011700"/>
    <w:rsid w:val="00017B27"/>
    <w:rsid w:val="00021DAF"/>
    <w:rsid w:val="000374F4"/>
    <w:rsid w:val="0004228B"/>
    <w:rsid w:val="000462D4"/>
    <w:rsid w:val="00050AEF"/>
    <w:rsid w:val="00053F20"/>
    <w:rsid w:val="00057A17"/>
    <w:rsid w:val="00062493"/>
    <w:rsid w:val="000636ED"/>
    <w:rsid w:val="00063BE8"/>
    <w:rsid w:val="000706CD"/>
    <w:rsid w:val="000715F7"/>
    <w:rsid w:val="00075340"/>
    <w:rsid w:val="00075D2C"/>
    <w:rsid w:val="00084D65"/>
    <w:rsid w:val="00085F21"/>
    <w:rsid w:val="000A1FEE"/>
    <w:rsid w:val="000A3A13"/>
    <w:rsid w:val="000A6D00"/>
    <w:rsid w:val="000B1892"/>
    <w:rsid w:val="000B56FA"/>
    <w:rsid w:val="000C5429"/>
    <w:rsid w:val="000D2635"/>
    <w:rsid w:val="000D3E57"/>
    <w:rsid w:val="000E0DD9"/>
    <w:rsid w:val="000E2CDE"/>
    <w:rsid w:val="000E6032"/>
    <w:rsid w:val="000F4D91"/>
    <w:rsid w:val="000F526A"/>
    <w:rsid w:val="000F52B6"/>
    <w:rsid w:val="0010426F"/>
    <w:rsid w:val="00104D7E"/>
    <w:rsid w:val="00107650"/>
    <w:rsid w:val="0012221C"/>
    <w:rsid w:val="00124632"/>
    <w:rsid w:val="00134B27"/>
    <w:rsid w:val="001350A1"/>
    <w:rsid w:val="00135345"/>
    <w:rsid w:val="00135BF4"/>
    <w:rsid w:val="00136EFD"/>
    <w:rsid w:val="00141CDF"/>
    <w:rsid w:val="00142670"/>
    <w:rsid w:val="00150EF7"/>
    <w:rsid w:val="00152846"/>
    <w:rsid w:val="00152ED3"/>
    <w:rsid w:val="00153040"/>
    <w:rsid w:val="00155523"/>
    <w:rsid w:val="001569E4"/>
    <w:rsid w:val="00157CE6"/>
    <w:rsid w:val="0016267B"/>
    <w:rsid w:val="00163E15"/>
    <w:rsid w:val="00165BB2"/>
    <w:rsid w:val="001674A5"/>
    <w:rsid w:val="00175E81"/>
    <w:rsid w:val="00182575"/>
    <w:rsid w:val="00184739"/>
    <w:rsid w:val="00184BB1"/>
    <w:rsid w:val="00190025"/>
    <w:rsid w:val="001927D9"/>
    <w:rsid w:val="00195115"/>
    <w:rsid w:val="00195939"/>
    <w:rsid w:val="001A0895"/>
    <w:rsid w:val="001A0FCF"/>
    <w:rsid w:val="001A1932"/>
    <w:rsid w:val="001A21D5"/>
    <w:rsid w:val="001A3282"/>
    <w:rsid w:val="001B2B6D"/>
    <w:rsid w:val="001B433D"/>
    <w:rsid w:val="001C5A7C"/>
    <w:rsid w:val="001C6B50"/>
    <w:rsid w:val="001C6FBA"/>
    <w:rsid w:val="001D7E81"/>
    <w:rsid w:val="001E4E6A"/>
    <w:rsid w:val="001E4F23"/>
    <w:rsid w:val="001F3628"/>
    <w:rsid w:val="001F4BE3"/>
    <w:rsid w:val="001F4EDC"/>
    <w:rsid w:val="00200F25"/>
    <w:rsid w:val="00203BC4"/>
    <w:rsid w:val="00204C39"/>
    <w:rsid w:val="002056F2"/>
    <w:rsid w:val="002153A4"/>
    <w:rsid w:val="00221860"/>
    <w:rsid w:val="00223E1A"/>
    <w:rsid w:val="00230327"/>
    <w:rsid w:val="002364F9"/>
    <w:rsid w:val="00245399"/>
    <w:rsid w:val="002514DF"/>
    <w:rsid w:val="00257A9D"/>
    <w:rsid w:val="002648CD"/>
    <w:rsid w:val="00276622"/>
    <w:rsid w:val="002819ED"/>
    <w:rsid w:val="00281DE5"/>
    <w:rsid w:val="002841A8"/>
    <w:rsid w:val="00286846"/>
    <w:rsid w:val="00287DFF"/>
    <w:rsid w:val="0029219E"/>
    <w:rsid w:val="0029322D"/>
    <w:rsid w:val="00297FD0"/>
    <w:rsid w:val="002A10F7"/>
    <w:rsid w:val="002A2107"/>
    <w:rsid w:val="002A2882"/>
    <w:rsid w:val="002A70D8"/>
    <w:rsid w:val="002B7E30"/>
    <w:rsid w:val="002C1B09"/>
    <w:rsid w:val="002C2BDE"/>
    <w:rsid w:val="002C3FE7"/>
    <w:rsid w:val="002C42CB"/>
    <w:rsid w:val="002C6D63"/>
    <w:rsid w:val="002D15A2"/>
    <w:rsid w:val="002D77C1"/>
    <w:rsid w:val="002E4886"/>
    <w:rsid w:val="002E76EA"/>
    <w:rsid w:val="002E7AAE"/>
    <w:rsid w:val="002F44E8"/>
    <w:rsid w:val="00302660"/>
    <w:rsid w:val="00312F7E"/>
    <w:rsid w:val="003146BB"/>
    <w:rsid w:val="00314F27"/>
    <w:rsid w:val="00315D13"/>
    <w:rsid w:val="00315F9D"/>
    <w:rsid w:val="00324D14"/>
    <w:rsid w:val="00326DA2"/>
    <w:rsid w:val="00330B10"/>
    <w:rsid w:val="00331A79"/>
    <w:rsid w:val="00332ED1"/>
    <w:rsid w:val="00333C69"/>
    <w:rsid w:val="00334AB2"/>
    <w:rsid w:val="00337194"/>
    <w:rsid w:val="0034090D"/>
    <w:rsid w:val="00347C1A"/>
    <w:rsid w:val="003565C9"/>
    <w:rsid w:val="0035778D"/>
    <w:rsid w:val="00360115"/>
    <w:rsid w:val="003627C0"/>
    <w:rsid w:val="00374593"/>
    <w:rsid w:val="003917ED"/>
    <w:rsid w:val="003949C5"/>
    <w:rsid w:val="00394A64"/>
    <w:rsid w:val="0039759E"/>
    <w:rsid w:val="003A0C6F"/>
    <w:rsid w:val="003B01E9"/>
    <w:rsid w:val="003B41B2"/>
    <w:rsid w:val="003B5D4B"/>
    <w:rsid w:val="003B7FEE"/>
    <w:rsid w:val="003C61BB"/>
    <w:rsid w:val="003C6F1E"/>
    <w:rsid w:val="003D03C6"/>
    <w:rsid w:val="003D2B79"/>
    <w:rsid w:val="003E45E2"/>
    <w:rsid w:val="003F56B9"/>
    <w:rsid w:val="003F7E31"/>
    <w:rsid w:val="00411695"/>
    <w:rsid w:val="00431438"/>
    <w:rsid w:val="00435D2A"/>
    <w:rsid w:val="00435FFB"/>
    <w:rsid w:val="0044070B"/>
    <w:rsid w:val="00446F21"/>
    <w:rsid w:val="00451942"/>
    <w:rsid w:val="004556D3"/>
    <w:rsid w:val="00455F39"/>
    <w:rsid w:val="00460AF6"/>
    <w:rsid w:val="00462B8A"/>
    <w:rsid w:val="004644A9"/>
    <w:rsid w:val="004700EB"/>
    <w:rsid w:val="00471049"/>
    <w:rsid w:val="0047245B"/>
    <w:rsid w:val="00476353"/>
    <w:rsid w:val="00480C4E"/>
    <w:rsid w:val="00480FBC"/>
    <w:rsid w:val="00484399"/>
    <w:rsid w:val="004852D7"/>
    <w:rsid w:val="004853FD"/>
    <w:rsid w:val="00485E4A"/>
    <w:rsid w:val="00486E5F"/>
    <w:rsid w:val="00495266"/>
    <w:rsid w:val="004A5868"/>
    <w:rsid w:val="004B0E21"/>
    <w:rsid w:val="004B4E44"/>
    <w:rsid w:val="004C5422"/>
    <w:rsid w:val="004D1F81"/>
    <w:rsid w:val="004E219F"/>
    <w:rsid w:val="004E21A9"/>
    <w:rsid w:val="004E2220"/>
    <w:rsid w:val="004E6B39"/>
    <w:rsid w:val="004E715C"/>
    <w:rsid w:val="004F0021"/>
    <w:rsid w:val="004F0F46"/>
    <w:rsid w:val="004F290D"/>
    <w:rsid w:val="004F4315"/>
    <w:rsid w:val="005007FD"/>
    <w:rsid w:val="00500A75"/>
    <w:rsid w:val="005010D3"/>
    <w:rsid w:val="005016D9"/>
    <w:rsid w:val="00502565"/>
    <w:rsid w:val="005029F8"/>
    <w:rsid w:val="00506519"/>
    <w:rsid w:val="0051137F"/>
    <w:rsid w:val="00511C44"/>
    <w:rsid w:val="00513CF4"/>
    <w:rsid w:val="005174B8"/>
    <w:rsid w:val="00521617"/>
    <w:rsid w:val="005340AE"/>
    <w:rsid w:val="00536F17"/>
    <w:rsid w:val="0053708A"/>
    <w:rsid w:val="00542191"/>
    <w:rsid w:val="00543D03"/>
    <w:rsid w:val="00547624"/>
    <w:rsid w:val="00555404"/>
    <w:rsid w:val="00555995"/>
    <w:rsid w:val="00555D01"/>
    <w:rsid w:val="0056559E"/>
    <w:rsid w:val="00566699"/>
    <w:rsid w:val="00582350"/>
    <w:rsid w:val="005872CD"/>
    <w:rsid w:val="00593105"/>
    <w:rsid w:val="005948D5"/>
    <w:rsid w:val="005A11B6"/>
    <w:rsid w:val="005A40D6"/>
    <w:rsid w:val="005B107B"/>
    <w:rsid w:val="005B3265"/>
    <w:rsid w:val="005B3CBA"/>
    <w:rsid w:val="005B47A5"/>
    <w:rsid w:val="005B51BE"/>
    <w:rsid w:val="005B6DA9"/>
    <w:rsid w:val="005C0340"/>
    <w:rsid w:val="005C05DE"/>
    <w:rsid w:val="005C31C7"/>
    <w:rsid w:val="005D0E3D"/>
    <w:rsid w:val="005D226B"/>
    <w:rsid w:val="005D3F6B"/>
    <w:rsid w:val="005D5855"/>
    <w:rsid w:val="005F0A46"/>
    <w:rsid w:val="005F2047"/>
    <w:rsid w:val="005F2801"/>
    <w:rsid w:val="005F67FB"/>
    <w:rsid w:val="005F6F23"/>
    <w:rsid w:val="0060235D"/>
    <w:rsid w:val="00614260"/>
    <w:rsid w:val="00617618"/>
    <w:rsid w:val="00624DF1"/>
    <w:rsid w:val="006250AA"/>
    <w:rsid w:val="006317BB"/>
    <w:rsid w:val="00653A69"/>
    <w:rsid w:val="006546A3"/>
    <w:rsid w:val="00655E3C"/>
    <w:rsid w:val="006613DC"/>
    <w:rsid w:val="00662272"/>
    <w:rsid w:val="0067242E"/>
    <w:rsid w:val="00680281"/>
    <w:rsid w:val="0068298B"/>
    <w:rsid w:val="00683D1B"/>
    <w:rsid w:val="00684650"/>
    <w:rsid w:val="00687F37"/>
    <w:rsid w:val="006C15AA"/>
    <w:rsid w:val="006C2591"/>
    <w:rsid w:val="006C2810"/>
    <w:rsid w:val="006C4F89"/>
    <w:rsid w:val="006D0734"/>
    <w:rsid w:val="006D6CDA"/>
    <w:rsid w:val="006E0C97"/>
    <w:rsid w:val="006E3646"/>
    <w:rsid w:val="006E6D01"/>
    <w:rsid w:val="006F2FEF"/>
    <w:rsid w:val="006F3501"/>
    <w:rsid w:val="006F4BD7"/>
    <w:rsid w:val="006F74A4"/>
    <w:rsid w:val="006F77EF"/>
    <w:rsid w:val="0070601E"/>
    <w:rsid w:val="007101E0"/>
    <w:rsid w:val="007107F0"/>
    <w:rsid w:val="007128C9"/>
    <w:rsid w:val="00713E67"/>
    <w:rsid w:val="007156D4"/>
    <w:rsid w:val="00724E35"/>
    <w:rsid w:val="007271BA"/>
    <w:rsid w:val="00731B5A"/>
    <w:rsid w:val="00736A6D"/>
    <w:rsid w:val="007403AA"/>
    <w:rsid w:val="00756061"/>
    <w:rsid w:val="00756EA7"/>
    <w:rsid w:val="00760AC9"/>
    <w:rsid w:val="007611DC"/>
    <w:rsid w:val="007628A9"/>
    <w:rsid w:val="00763658"/>
    <w:rsid w:val="0076504E"/>
    <w:rsid w:val="00765A95"/>
    <w:rsid w:val="0076745D"/>
    <w:rsid w:val="00773F61"/>
    <w:rsid w:val="00774418"/>
    <w:rsid w:val="007769B1"/>
    <w:rsid w:val="00783587"/>
    <w:rsid w:val="0078747F"/>
    <w:rsid w:val="00795A53"/>
    <w:rsid w:val="007A14F5"/>
    <w:rsid w:val="007A1570"/>
    <w:rsid w:val="007A3253"/>
    <w:rsid w:val="007A6D39"/>
    <w:rsid w:val="007B147B"/>
    <w:rsid w:val="007B5159"/>
    <w:rsid w:val="007C02B1"/>
    <w:rsid w:val="007C1895"/>
    <w:rsid w:val="007C35C1"/>
    <w:rsid w:val="007C7496"/>
    <w:rsid w:val="007D008B"/>
    <w:rsid w:val="007D16FA"/>
    <w:rsid w:val="007E00BD"/>
    <w:rsid w:val="007E233F"/>
    <w:rsid w:val="007E5916"/>
    <w:rsid w:val="007F0803"/>
    <w:rsid w:val="007F2D9D"/>
    <w:rsid w:val="007F3806"/>
    <w:rsid w:val="007F5072"/>
    <w:rsid w:val="008021B0"/>
    <w:rsid w:val="00811A22"/>
    <w:rsid w:val="00813484"/>
    <w:rsid w:val="00815EA3"/>
    <w:rsid w:val="00826C3E"/>
    <w:rsid w:val="00830E78"/>
    <w:rsid w:val="008322B4"/>
    <w:rsid w:val="008338D8"/>
    <w:rsid w:val="00842913"/>
    <w:rsid w:val="0084586C"/>
    <w:rsid w:val="00850603"/>
    <w:rsid w:val="008600D5"/>
    <w:rsid w:val="00860729"/>
    <w:rsid w:val="008632ED"/>
    <w:rsid w:val="00865D9D"/>
    <w:rsid w:val="00867386"/>
    <w:rsid w:val="0087297C"/>
    <w:rsid w:val="00883619"/>
    <w:rsid w:val="00893DFF"/>
    <w:rsid w:val="008A21CA"/>
    <w:rsid w:val="008A226B"/>
    <w:rsid w:val="008A3F2C"/>
    <w:rsid w:val="008B0BE4"/>
    <w:rsid w:val="008B43C3"/>
    <w:rsid w:val="008C04A1"/>
    <w:rsid w:val="008C0989"/>
    <w:rsid w:val="008C31D8"/>
    <w:rsid w:val="008C6E05"/>
    <w:rsid w:val="008D11FF"/>
    <w:rsid w:val="008D3787"/>
    <w:rsid w:val="008D3DB3"/>
    <w:rsid w:val="008D6B9F"/>
    <w:rsid w:val="008D7070"/>
    <w:rsid w:val="008E142F"/>
    <w:rsid w:val="008F02BB"/>
    <w:rsid w:val="008F431F"/>
    <w:rsid w:val="008F5149"/>
    <w:rsid w:val="00903D41"/>
    <w:rsid w:val="00904ED9"/>
    <w:rsid w:val="00905274"/>
    <w:rsid w:val="009055B1"/>
    <w:rsid w:val="0090595F"/>
    <w:rsid w:val="00905E90"/>
    <w:rsid w:val="00906E74"/>
    <w:rsid w:val="00910308"/>
    <w:rsid w:val="00913269"/>
    <w:rsid w:val="00917A12"/>
    <w:rsid w:val="00924E23"/>
    <w:rsid w:val="009277A8"/>
    <w:rsid w:val="0093299D"/>
    <w:rsid w:val="00936FD3"/>
    <w:rsid w:val="00937A6E"/>
    <w:rsid w:val="00940033"/>
    <w:rsid w:val="00942B36"/>
    <w:rsid w:val="009470FB"/>
    <w:rsid w:val="0095078C"/>
    <w:rsid w:val="009551D2"/>
    <w:rsid w:val="009644CE"/>
    <w:rsid w:val="00971FC2"/>
    <w:rsid w:val="00982FD7"/>
    <w:rsid w:val="00986C5E"/>
    <w:rsid w:val="00987A51"/>
    <w:rsid w:val="009970E3"/>
    <w:rsid w:val="009976B7"/>
    <w:rsid w:val="009B07AD"/>
    <w:rsid w:val="009B1C1E"/>
    <w:rsid w:val="009B226A"/>
    <w:rsid w:val="009B230C"/>
    <w:rsid w:val="009B4704"/>
    <w:rsid w:val="009B77CF"/>
    <w:rsid w:val="009C07E5"/>
    <w:rsid w:val="009C1190"/>
    <w:rsid w:val="009C2343"/>
    <w:rsid w:val="009C4094"/>
    <w:rsid w:val="009C46CD"/>
    <w:rsid w:val="009C472E"/>
    <w:rsid w:val="009D10F9"/>
    <w:rsid w:val="009D6598"/>
    <w:rsid w:val="009D6A6D"/>
    <w:rsid w:val="009E4910"/>
    <w:rsid w:val="009E4941"/>
    <w:rsid w:val="009F7179"/>
    <w:rsid w:val="00A030A2"/>
    <w:rsid w:val="00A04CC5"/>
    <w:rsid w:val="00A143D2"/>
    <w:rsid w:val="00A146AB"/>
    <w:rsid w:val="00A15639"/>
    <w:rsid w:val="00A157EE"/>
    <w:rsid w:val="00A15A30"/>
    <w:rsid w:val="00A16B03"/>
    <w:rsid w:val="00A248EA"/>
    <w:rsid w:val="00A25923"/>
    <w:rsid w:val="00A26AE5"/>
    <w:rsid w:val="00A27A7D"/>
    <w:rsid w:val="00A30BD9"/>
    <w:rsid w:val="00A327E2"/>
    <w:rsid w:val="00A332F1"/>
    <w:rsid w:val="00A33881"/>
    <w:rsid w:val="00A3562E"/>
    <w:rsid w:val="00A400BD"/>
    <w:rsid w:val="00A41D6B"/>
    <w:rsid w:val="00A45221"/>
    <w:rsid w:val="00A518F2"/>
    <w:rsid w:val="00A56C70"/>
    <w:rsid w:val="00A56FDC"/>
    <w:rsid w:val="00A612D3"/>
    <w:rsid w:val="00A67D1A"/>
    <w:rsid w:val="00A72621"/>
    <w:rsid w:val="00A74C8F"/>
    <w:rsid w:val="00A778F4"/>
    <w:rsid w:val="00A821D9"/>
    <w:rsid w:val="00A8721F"/>
    <w:rsid w:val="00A9222B"/>
    <w:rsid w:val="00A94B1A"/>
    <w:rsid w:val="00A95BB1"/>
    <w:rsid w:val="00AA0E19"/>
    <w:rsid w:val="00AA1280"/>
    <w:rsid w:val="00AA1309"/>
    <w:rsid w:val="00AA498A"/>
    <w:rsid w:val="00AA4F62"/>
    <w:rsid w:val="00AA6F50"/>
    <w:rsid w:val="00AB438A"/>
    <w:rsid w:val="00AC3B7A"/>
    <w:rsid w:val="00AC4977"/>
    <w:rsid w:val="00AC50BE"/>
    <w:rsid w:val="00AC519C"/>
    <w:rsid w:val="00AC780D"/>
    <w:rsid w:val="00AD0266"/>
    <w:rsid w:val="00AE5BAC"/>
    <w:rsid w:val="00AE7C25"/>
    <w:rsid w:val="00B05B0E"/>
    <w:rsid w:val="00B05E31"/>
    <w:rsid w:val="00B06714"/>
    <w:rsid w:val="00B116D6"/>
    <w:rsid w:val="00B241E1"/>
    <w:rsid w:val="00B26F03"/>
    <w:rsid w:val="00B33E51"/>
    <w:rsid w:val="00B4375B"/>
    <w:rsid w:val="00B44FBE"/>
    <w:rsid w:val="00B45B7C"/>
    <w:rsid w:val="00B50AE4"/>
    <w:rsid w:val="00B50D8E"/>
    <w:rsid w:val="00B5572D"/>
    <w:rsid w:val="00B57F35"/>
    <w:rsid w:val="00B626FB"/>
    <w:rsid w:val="00B63406"/>
    <w:rsid w:val="00B63529"/>
    <w:rsid w:val="00B64C40"/>
    <w:rsid w:val="00B65B76"/>
    <w:rsid w:val="00B667DB"/>
    <w:rsid w:val="00B674EF"/>
    <w:rsid w:val="00B70076"/>
    <w:rsid w:val="00B74CF3"/>
    <w:rsid w:val="00B76BA8"/>
    <w:rsid w:val="00B77582"/>
    <w:rsid w:val="00B800B3"/>
    <w:rsid w:val="00B81D1A"/>
    <w:rsid w:val="00B86CF5"/>
    <w:rsid w:val="00B90BA2"/>
    <w:rsid w:val="00B93B25"/>
    <w:rsid w:val="00B97966"/>
    <w:rsid w:val="00BA0631"/>
    <w:rsid w:val="00BA4A7B"/>
    <w:rsid w:val="00BB1DCA"/>
    <w:rsid w:val="00BB3BD3"/>
    <w:rsid w:val="00BB514D"/>
    <w:rsid w:val="00BB58C7"/>
    <w:rsid w:val="00BB5B30"/>
    <w:rsid w:val="00BC17B2"/>
    <w:rsid w:val="00BC2E29"/>
    <w:rsid w:val="00BC4797"/>
    <w:rsid w:val="00BD013E"/>
    <w:rsid w:val="00BD3A1B"/>
    <w:rsid w:val="00BD65FE"/>
    <w:rsid w:val="00BD76A9"/>
    <w:rsid w:val="00BE31D9"/>
    <w:rsid w:val="00BE5020"/>
    <w:rsid w:val="00BE50FA"/>
    <w:rsid w:val="00BF1905"/>
    <w:rsid w:val="00BF31C8"/>
    <w:rsid w:val="00BF4B26"/>
    <w:rsid w:val="00C03049"/>
    <w:rsid w:val="00C0328E"/>
    <w:rsid w:val="00C04B5D"/>
    <w:rsid w:val="00C13502"/>
    <w:rsid w:val="00C155C3"/>
    <w:rsid w:val="00C170CA"/>
    <w:rsid w:val="00C2457B"/>
    <w:rsid w:val="00C26494"/>
    <w:rsid w:val="00C32880"/>
    <w:rsid w:val="00C35AC3"/>
    <w:rsid w:val="00C36EEA"/>
    <w:rsid w:val="00C409A7"/>
    <w:rsid w:val="00C4159B"/>
    <w:rsid w:val="00C47A64"/>
    <w:rsid w:val="00C52346"/>
    <w:rsid w:val="00C5548D"/>
    <w:rsid w:val="00C615DA"/>
    <w:rsid w:val="00C63838"/>
    <w:rsid w:val="00C65F26"/>
    <w:rsid w:val="00C70C34"/>
    <w:rsid w:val="00C73257"/>
    <w:rsid w:val="00C7353E"/>
    <w:rsid w:val="00C740D4"/>
    <w:rsid w:val="00C765B9"/>
    <w:rsid w:val="00C846B0"/>
    <w:rsid w:val="00C86AF9"/>
    <w:rsid w:val="00C929EA"/>
    <w:rsid w:val="00C93B64"/>
    <w:rsid w:val="00C96827"/>
    <w:rsid w:val="00C96B5A"/>
    <w:rsid w:val="00C96F61"/>
    <w:rsid w:val="00CA074E"/>
    <w:rsid w:val="00CA255C"/>
    <w:rsid w:val="00CA34FB"/>
    <w:rsid w:val="00CA41D7"/>
    <w:rsid w:val="00CA61D6"/>
    <w:rsid w:val="00CA6BD4"/>
    <w:rsid w:val="00CA7266"/>
    <w:rsid w:val="00CB0AB5"/>
    <w:rsid w:val="00CB1FFA"/>
    <w:rsid w:val="00CB33FF"/>
    <w:rsid w:val="00CB7434"/>
    <w:rsid w:val="00CC39B5"/>
    <w:rsid w:val="00CC42BF"/>
    <w:rsid w:val="00CC4D8D"/>
    <w:rsid w:val="00CC6326"/>
    <w:rsid w:val="00CC6A87"/>
    <w:rsid w:val="00CD348A"/>
    <w:rsid w:val="00CD351E"/>
    <w:rsid w:val="00CD5D81"/>
    <w:rsid w:val="00CE7393"/>
    <w:rsid w:val="00CF04A5"/>
    <w:rsid w:val="00CF27C0"/>
    <w:rsid w:val="00CF5146"/>
    <w:rsid w:val="00CF6606"/>
    <w:rsid w:val="00CF710B"/>
    <w:rsid w:val="00D01193"/>
    <w:rsid w:val="00D023DE"/>
    <w:rsid w:val="00D024CA"/>
    <w:rsid w:val="00D1762D"/>
    <w:rsid w:val="00D243A7"/>
    <w:rsid w:val="00D323A3"/>
    <w:rsid w:val="00D3396A"/>
    <w:rsid w:val="00D5321B"/>
    <w:rsid w:val="00D54A3C"/>
    <w:rsid w:val="00D55C59"/>
    <w:rsid w:val="00D606C9"/>
    <w:rsid w:val="00D63206"/>
    <w:rsid w:val="00D65A96"/>
    <w:rsid w:val="00D663C4"/>
    <w:rsid w:val="00D70F4B"/>
    <w:rsid w:val="00D71CDA"/>
    <w:rsid w:val="00D71EB0"/>
    <w:rsid w:val="00D741E9"/>
    <w:rsid w:val="00D74540"/>
    <w:rsid w:val="00D829BC"/>
    <w:rsid w:val="00D852FC"/>
    <w:rsid w:val="00D856D0"/>
    <w:rsid w:val="00D91484"/>
    <w:rsid w:val="00D947A1"/>
    <w:rsid w:val="00D962EA"/>
    <w:rsid w:val="00DA2737"/>
    <w:rsid w:val="00DA6F38"/>
    <w:rsid w:val="00DA71A7"/>
    <w:rsid w:val="00DB114D"/>
    <w:rsid w:val="00DC2EE7"/>
    <w:rsid w:val="00DC74A7"/>
    <w:rsid w:val="00DD05BB"/>
    <w:rsid w:val="00DD4B35"/>
    <w:rsid w:val="00DE6F24"/>
    <w:rsid w:val="00DF2D7F"/>
    <w:rsid w:val="00E04F83"/>
    <w:rsid w:val="00E06C14"/>
    <w:rsid w:val="00E1042F"/>
    <w:rsid w:val="00E10CA6"/>
    <w:rsid w:val="00E143A7"/>
    <w:rsid w:val="00E35FB3"/>
    <w:rsid w:val="00E44F67"/>
    <w:rsid w:val="00E468D3"/>
    <w:rsid w:val="00E47EC7"/>
    <w:rsid w:val="00E50682"/>
    <w:rsid w:val="00E6476A"/>
    <w:rsid w:val="00E66990"/>
    <w:rsid w:val="00E66DE5"/>
    <w:rsid w:val="00E73807"/>
    <w:rsid w:val="00E76667"/>
    <w:rsid w:val="00E90D81"/>
    <w:rsid w:val="00E9171B"/>
    <w:rsid w:val="00EA1DF9"/>
    <w:rsid w:val="00EB3C55"/>
    <w:rsid w:val="00EB7A69"/>
    <w:rsid w:val="00EC5E06"/>
    <w:rsid w:val="00EC625A"/>
    <w:rsid w:val="00EC701E"/>
    <w:rsid w:val="00EC7F66"/>
    <w:rsid w:val="00ED17DB"/>
    <w:rsid w:val="00ED1D89"/>
    <w:rsid w:val="00ED69E8"/>
    <w:rsid w:val="00EE6299"/>
    <w:rsid w:val="00EE7F6A"/>
    <w:rsid w:val="00EF365F"/>
    <w:rsid w:val="00EF6A4A"/>
    <w:rsid w:val="00F04191"/>
    <w:rsid w:val="00F13B18"/>
    <w:rsid w:val="00F15130"/>
    <w:rsid w:val="00F16D94"/>
    <w:rsid w:val="00F171E6"/>
    <w:rsid w:val="00F176B2"/>
    <w:rsid w:val="00F31EF8"/>
    <w:rsid w:val="00F33A4A"/>
    <w:rsid w:val="00F3705D"/>
    <w:rsid w:val="00F4344E"/>
    <w:rsid w:val="00F47A4B"/>
    <w:rsid w:val="00F5292A"/>
    <w:rsid w:val="00F52A3D"/>
    <w:rsid w:val="00F56508"/>
    <w:rsid w:val="00F618E0"/>
    <w:rsid w:val="00F619E8"/>
    <w:rsid w:val="00F741A8"/>
    <w:rsid w:val="00F75122"/>
    <w:rsid w:val="00F76701"/>
    <w:rsid w:val="00F77E55"/>
    <w:rsid w:val="00F8352A"/>
    <w:rsid w:val="00F86FA7"/>
    <w:rsid w:val="00FA11AC"/>
    <w:rsid w:val="00FA70EF"/>
    <w:rsid w:val="00FB2592"/>
    <w:rsid w:val="00FB4444"/>
    <w:rsid w:val="00FC361C"/>
    <w:rsid w:val="00FC5D77"/>
    <w:rsid w:val="00FC60A4"/>
    <w:rsid w:val="00FD13BF"/>
    <w:rsid w:val="00FD4323"/>
    <w:rsid w:val="00FE3FAB"/>
    <w:rsid w:val="00FE564F"/>
    <w:rsid w:val="00FE6D01"/>
    <w:rsid w:val="00FF5890"/>
    <w:rsid w:val="00FF6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FD6826"/>
  <w15:docId w15:val="{BBFC16E1-8644-4C35-BA08-832BA2A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1E0"/>
  </w:style>
  <w:style w:type="paragraph" w:styleId="1">
    <w:name w:val="heading 1"/>
    <w:basedOn w:val="a"/>
    <w:next w:val="a"/>
    <w:uiPriority w:val="9"/>
    <w:qFormat/>
    <w:rsid w:val="007101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101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101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101E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7101E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7101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7101E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101E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3949C5"/>
    <w:rPr>
      <w:rFonts w:ascii="Segoe UI" w:hAnsi="Segoe UI" w:cs="Segoe UI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949C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422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4228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422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4228B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50AE4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B50AE4"/>
  </w:style>
  <w:style w:type="character" w:customStyle="1" w:styleId="ad">
    <w:name w:val="批注文字 字符"/>
    <w:basedOn w:val="a0"/>
    <w:link w:val="ac"/>
    <w:uiPriority w:val="99"/>
    <w:semiHidden/>
    <w:rsid w:val="00B50AE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50AE4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B50AE4"/>
    <w:rPr>
      <w:b/>
      <w:bCs/>
    </w:rPr>
  </w:style>
  <w:style w:type="character" w:styleId="af0">
    <w:name w:val="Placeholder Text"/>
    <w:basedOn w:val="a0"/>
    <w:uiPriority w:val="99"/>
    <w:semiHidden/>
    <w:rsid w:val="00AC3B7A"/>
    <w:rPr>
      <w:color w:val="808080"/>
    </w:rPr>
  </w:style>
  <w:style w:type="character" w:styleId="af1">
    <w:name w:val="line number"/>
    <w:basedOn w:val="a0"/>
    <w:uiPriority w:val="99"/>
    <w:semiHidden/>
    <w:unhideWhenUsed/>
    <w:rsid w:val="00AE7C25"/>
  </w:style>
  <w:style w:type="table" w:styleId="af2">
    <w:name w:val="Table Grid"/>
    <w:basedOn w:val="a1"/>
    <w:uiPriority w:val="39"/>
    <w:rsid w:val="009C472E"/>
    <w:rPr>
      <w:rFonts w:asciiTheme="minorHAnsi" w:hAnsiTheme="minorHAnsi" w:cstheme="minorBidi"/>
      <w:kern w:val="2"/>
      <w:sz w:val="21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B6609-38FC-0842-B464-F13C8E2C3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Lilj</cp:lastModifiedBy>
  <cp:revision>10</cp:revision>
  <cp:lastPrinted>2020-11-11T16:07:00Z</cp:lastPrinted>
  <dcterms:created xsi:type="dcterms:W3CDTF">2022-08-15T03:54:00Z</dcterms:created>
  <dcterms:modified xsi:type="dcterms:W3CDTF">2022-09-07T01:42:00Z</dcterms:modified>
</cp:coreProperties>
</file>