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3C0D3" w14:textId="77777777" w:rsidR="0075727C" w:rsidRPr="00F832B4" w:rsidRDefault="0075727C" w:rsidP="0075727C">
      <w:pPr>
        <w:pStyle w:val="Legend"/>
        <w:jc w:val="both"/>
        <w:rPr>
          <w:bCs/>
        </w:rPr>
      </w:pPr>
      <w:bookmarkStart w:id="0" w:name="_Hlk46433111"/>
      <w:r w:rsidRPr="00F832B4">
        <w:rPr>
          <w:rFonts w:eastAsiaTheme="minorEastAsia"/>
          <w:b/>
          <w:lang w:val="en-GB" w:eastAsia="zh-CN"/>
        </w:rPr>
        <w:t>Mosaic</w:t>
      </w:r>
      <w:r w:rsidRPr="00F832B4">
        <w:rPr>
          <w:rFonts w:eastAsiaTheme="minorEastAsia" w:hint="eastAsia"/>
          <w:b/>
          <w:lang w:val="en-GB" w:eastAsia="zh-CN"/>
        </w:rPr>
        <w:t xml:space="preserve"> nano</w:t>
      </w:r>
      <w:r w:rsidRPr="00F832B4">
        <w:rPr>
          <w:b/>
          <w:lang w:val="en-GB"/>
        </w:rPr>
        <w:t xml:space="preserve">crystalline </w:t>
      </w:r>
      <w:r w:rsidRPr="00F832B4">
        <w:rPr>
          <w:rFonts w:eastAsiaTheme="minorEastAsia" w:hint="eastAsia"/>
          <w:b/>
          <w:lang w:val="en-GB" w:eastAsia="zh-CN"/>
        </w:rPr>
        <w:t xml:space="preserve">graphene </w:t>
      </w:r>
      <w:r w:rsidRPr="00F832B4">
        <w:rPr>
          <w:rFonts w:eastAsiaTheme="minorEastAsia"/>
          <w:b/>
          <w:lang w:val="en-GB" w:eastAsia="zh-CN"/>
        </w:rPr>
        <w:t>layer</w:t>
      </w:r>
      <w:r w:rsidRPr="00F832B4">
        <w:rPr>
          <w:rFonts w:eastAsiaTheme="minorEastAsia"/>
          <w:bCs/>
          <w:lang w:val="en-GB" w:eastAsia="zh-CN"/>
        </w:rPr>
        <w:t xml:space="preserve"> with N/O co-dopants and ultrathin feature </w:t>
      </w:r>
      <w:r w:rsidRPr="00F832B4">
        <w:rPr>
          <w:bCs/>
          <w:lang w:val="en-GB"/>
        </w:rPr>
        <w:t>on commercial Zn foil harvests the uniform Zn deposition, expecting to facilitate the pragmatic Zn metal batteries.</w:t>
      </w:r>
    </w:p>
    <w:bookmarkEnd w:id="0"/>
    <w:p w14:paraId="434959FC" w14:textId="77777777" w:rsidR="0075727C" w:rsidRDefault="0075727C" w:rsidP="0075727C">
      <w:pPr>
        <w:pStyle w:val="Tableofcontents"/>
      </w:pPr>
    </w:p>
    <w:p w14:paraId="700DF1C9" w14:textId="77777777" w:rsidR="0075727C" w:rsidRPr="002F43BA" w:rsidRDefault="0075727C" w:rsidP="0075727C">
      <w:pPr>
        <w:pStyle w:val="Tableofcontents"/>
      </w:pPr>
    </w:p>
    <w:p w14:paraId="620192AB" w14:textId="77777777" w:rsidR="0075727C" w:rsidRDefault="0075727C" w:rsidP="0075727C">
      <w:pPr>
        <w:jc w:val="both"/>
        <w:rPr>
          <w:rFonts w:eastAsia="SimSun"/>
          <w:bCs/>
          <w:i/>
          <w:kern w:val="36"/>
        </w:rPr>
      </w:pPr>
    </w:p>
    <w:p w14:paraId="7164A4A0" w14:textId="77777777" w:rsidR="0075727C" w:rsidRPr="002F43BA" w:rsidRDefault="0075727C" w:rsidP="0075727C">
      <w:pPr>
        <w:jc w:val="both"/>
      </w:pPr>
      <w:r w:rsidRPr="002F43BA">
        <w:rPr>
          <w:rFonts w:eastAsia="SimSun"/>
          <w:bCs/>
          <w:i/>
          <w:kern w:val="36"/>
        </w:rPr>
        <w:t>Xianzhong Yang, Jiaze Lv, Cai Cheng, Zixiong Shi, Jun Peng, Ziyan Chen, Xueyu Lian, Weiping Li, Yuhan Zou, Yu Zhao, Mark H. Rümmeli, Shixue Dou, and Jingyu Sun*</w:t>
      </w:r>
    </w:p>
    <w:p w14:paraId="3D0C8DA7" w14:textId="77777777" w:rsidR="0075727C" w:rsidRPr="000F662C" w:rsidRDefault="0075727C" w:rsidP="0075727C">
      <w:pPr>
        <w:pStyle w:val="Tableofcontents"/>
        <w:jc w:val="center"/>
        <w:rPr>
          <w:rFonts w:eastAsiaTheme="minorEastAsia"/>
          <w:b/>
          <w:bCs/>
          <w:color w:val="FF0000"/>
          <w:lang w:val="de-DE" w:eastAsia="zh-CN"/>
        </w:rPr>
      </w:pPr>
    </w:p>
    <w:p w14:paraId="25A31F81" w14:textId="77777777" w:rsidR="0075727C" w:rsidRDefault="0075727C" w:rsidP="0075727C">
      <w:pPr>
        <w:pStyle w:val="Tableofcontents"/>
        <w:jc w:val="center"/>
        <w:rPr>
          <w:rFonts w:eastAsiaTheme="minorEastAsia"/>
          <w:b/>
          <w:bCs/>
          <w:color w:val="FF0000"/>
          <w:lang w:val="de-DE" w:eastAsia="zh-CN"/>
        </w:rPr>
      </w:pPr>
    </w:p>
    <w:p w14:paraId="7DFC578D" w14:textId="77777777" w:rsidR="0075727C" w:rsidRPr="000F662C" w:rsidRDefault="0075727C" w:rsidP="0075727C">
      <w:pPr>
        <w:pStyle w:val="Tableofcontents"/>
        <w:jc w:val="center"/>
        <w:rPr>
          <w:rFonts w:eastAsiaTheme="minorEastAsia"/>
          <w:b/>
          <w:bCs/>
          <w:color w:val="FF0000"/>
          <w:lang w:val="de-DE" w:eastAsia="zh-CN"/>
        </w:rPr>
      </w:pPr>
    </w:p>
    <w:p w14:paraId="54B7A532" w14:textId="77777777" w:rsidR="0075727C" w:rsidRPr="00DE7992" w:rsidRDefault="0075727C" w:rsidP="0075727C">
      <w:pPr>
        <w:pStyle w:val="Tableofcontents"/>
        <w:jc w:val="both"/>
        <w:rPr>
          <w:color w:val="FF0000"/>
        </w:rPr>
      </w:pPr>
      <w:r w:rsidRPr="00DE7992">
        <w:rPr>
          <w:b/>
          <w:bCs/>
          <w:color w:val="FF0000"/>
        </w:rPr>
        <w:t>Mosaic Nanocrystalline Graphene Skin Empowers Pragmatic Zn Metal Anodes</w:t>
      </w:r>
    </w:p>
    <w:p w14:paraId="24495B70" w14:textId="77777777" w:rsidR="0075727C" w:rsidRPr="00F832B4" w:rsidRDefault="0075727C" w:rsidP="0075727C">
      <w:pPr>
        <w:pStyle w:val="Tableofcontents"/>
        <w:jc w:val="center"/>
        <w:rPr>
          <w:b/>
          <w:bCs/>
          <w:color w:val="FF0000"/>
        </w:rPr>
      </w:pPr>
    </w:p>
    <w:p w14:paraId="2D459D39" w14:textId="77777777" w:rsidR="0075727C" w:rsidRPr="002F43BA" w:rsidRDefault="0075727C" w:rsidP="0075727C">
      <w:pPr>
        <w:pStyle w:val="Tableofcontents"/>
        <w:jc w:val="center"/>
      </w:pPr>
      <w:r>
        <w:rPr>
          <w:noProof/>
          <w:lang w:eastAsia="zh-CN"/>
        </w:rPr>
        <w:drawing>
          <wp:inline distT="0" distB="0" distL="0" distR="0" wp14:anchorId="2FCC8280" wp14:editId="53B74449">
            <wp:extent cx="3600000" cy="1971731"/>
            <wp:effectExtent l="0" t="0" r="635" b="0"/>
            <wp:docPr id="31" name="图片 31" descr="C:\Users\yangx\Desktop\图片1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angx\Desktop\图片1副本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971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7EDF8" w14:textId="62AD5CC3" w:rsidR="005B11FF" w:rsidRDefault="0075727C" w:rsidP="0075727C">
      <w:r w:rsidRPr="002F43BA">
        <w:rPr>
          <w:noProof/>
        </w:rPr>
        <w:t>`</w:t>
      </w:r>
    </w:p>
    <w:sectPr w:rsidR="005B1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27C"/>
    <w:rsid w:val="005B11FF"/>
    <w:rsid w:val="0075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CE439"/>
  <w15:chartTrackingRefBased/>
  <w15:docId w15:val="{EF82333F-30EE-4C27-B5E6-57A7AE618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27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ofcontents">
    <w:name w:val="Table of contents"/>
    <w:basedOn w:val="Normal"/>
    <w:rsid w:val="0075727C"/>
    <w:rPr>
      <w:lang w:val="en-US"/>
    </w:rPr>
  </w:style>
  <w:style w:type="paragraph" w:customStyle="1" w:styleId="Legend">
    <w:name w:val="Legend"/>
    <w:basedOn w:val="Normal"/>
    <w:rsid w:val="0075727C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2022-09-09T19:06:00Z</dcterms:created>
  <dcterms:modified xsi:type="dcterms:W3CDTF">2022-09-09T19:07:00Z</dcterms:modified>
</cp:coreProperties>
</file>