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D321" w14:textId="6AD73F1A" w:rsidR="00337745" w:rsidRPr="00DE3EBB" w:rsidRDefault="00337745" w:rsidP="00F45310">
      <w:pPr>
        <w:pStyle w:val="Sansinterligne"/>
        <w:wordWrap/>
        <w:spacing w:line="480" w:lineRule="auto"/>
        <w:jc w:val="left"/>
        <w:rPr>
          <w:rFonts w:ascii="Times New Roman" w:hAnsi="Times New Roman" w:cs="Times New Roman"/>
          <w:b/>
          <w:bCs/>
          <w:color w:val="000000" w:themeColor="text1"/>
          <w:szCs w:val="20"/>
        </w:rPr>
      </w:pPr>
      <w:bookmarkStart w:id="0" w:name="_GoBack"/>
      <w:r w:rsidRPr="00DE3EBB">
        <w:rPr>
          <w:rFonts w:ascii="Times New Roman" w:hAnsi="Times New Roman" w:cs="Times New Roman"/>
          <w:b/>
          <w:bCs/>
          <w:color w:val="000000" w:themeColor="text1"/>
          <w:szCs w:val="20"/>
        </w:rPr>
        <w:t>SUPPLEMENTARY FILES 2</w:t>
      </w:r>
      <w:r w:rsidR="00F45310" w:rsidRPr="00DE3EBB">
        <w:rPr>
          <w:rFonts w:ascii="Times New Roman" w:hAnsi="Times New Roman" w:cs="Times New Roman"/>
          <w:b/>
          <w:bCs/>
          <w:color w:val="000000" w:themeColor="text1"/>
          <w:szCs w:val="20"/>
        </w:rPr>
        <w:t>: Additional quotes</w:t>
      </w:r>
    </w:p>
    <w:bookmarkEnd w:id="0"/>
    <w:p w14:paraId="48C0C498" w14:textId="021CD908" w:rsidR="00337745" w:rsidRPr="00337745" w:rsidRDefault="00337745">
      <w:pPr>
        <w:rPr>
          <w:rFonts w:ascii="Times New Roman" w:hAnsi="Times New Roman" w:cs="Times New Roman"/>
          <w:color w:val="000000"/>
          <w:szCs w:val="20"/>
        </w:rPr>
      </w:pPr>
    </w:p>
    <w:tbl>
      <w:tblPr>
        <w:tblStyle w:val="Grilledutableau"/>
        <w:tblpPr w:leftFromText="141" w:rightFromText="141" w:vertAnchor="page" w:horzAnchor="margin" w:tblpXSpec="center" w:tblpY="1304"/>
        <w:tblW w:w="10065" w:type="dxa"/>
        <w:tblLook w:val="04A0" w:firstRow="1" w:lastRow="0" w:firstColumn="1" w:lastColumn="0" w:noHBand="0" w:noVBand="1"/>
      </w:tblPr>
      <w:tblGrid>
        <w:gridCol w:w="284"/>
        <w:gridCol w:w="9781"/>
      </w:tblGrid>
      <w:tr w:rsidR="00337745" w:rsidRPr="00DE3EBB" w14:paraId="1A0BAD28" w14:textId="77777777" w:rsidTr="00476EDD">
        <w:tc>
          <w:tcPr>
            <w:tcW w:w="10065" w:type="dxa"/>
            <w:gridSpan w:val="2"/>
            <w:tcBorders>
              <w:top w:val="nil"/>
              <w:left w:val="nil"/>
              <w:bottom w:val="single" w:sz="4" w:space="0" w:color="auto"/>
              <w:right w:val="nil"/>
            </w:tcBorders>
            <w:vAlign w:val="center"/>
          </w:tcPr>
          <w:p w14:paraId="4BA86B5D" w14:textId="77777777" w:rsidR="00337745" w:rsidRPr="00F66AE7" w:rsidRDefault="00337745" w:rsidP="00827F27">
            <w:pPr>
              <w:rPr>
                <w:bCs/>
                <w:lang w:val="en-US"/>
              </w:rPr>
            </w:pPr>
            <w:bookmarkStart w:id="1" w:name="_Hlk113299864"/>
            <w:r w:rsidRPr="00F66AE7">
              <w:rPr>
                <w:b/>
                <w:lang w:val="en-US"/>
              </w:rPr>
              <w:lastRenderedPageBreak/>
              <w:t xml:space="preserve">Supplementary Table 1. </w:t>
            </w:r>
            <w:r w:rsidRPr="00F45310">
              <w:rPr>
                <w:lang w:val="en-US"/>
              </w:rPr>
              <w:t xml:space="preserve"> </w:t>
            </w:r>
            <w:r w:rsidRPr="00F66AE7">
              <w:rPr>
                <w:bCs/>
                <w:lang w:val="en-US"/>
              </w:rPr>
              <w:t>Themes and sub-themes from caregivers’ interviews: additional quotes</w:t>
            </w:r>
          </w:p>
          <w:p w14:paraId="5F56A52E" w14:textId="75DA1D71" w:rsidR="00103943" w:rsidRPr="00476EDD" w:rsidRDefault="00103943" w:rsidP="00827F27">
            <w:pPr>
              <w:rPr>
                <w:b/>
                <w:sz w:val="14"/>
                <w:szCs w:val="14"/>
                <w:lang w:val="en-US"/>
              </w:rPr>
            </w:pPr>
          </w:p>
        </w:tc>
      </w:tr>
      <w:tr w:rsidR="00337745" w:rsidRPr="00F45310" w14:paraId="5C023F14" w14:textId="77777777" w:rsidTr="00476EDD">
        <w:tc>
          <w:tcPr>
            <w:tcW w:w="10065" w:type="dxa"/>
            <w:gridSpan w:val="2"/>
            <w:tcBorders>
              <w:bottom w:val="single" w:sz="4" w:space="0" w:color="auto"/>
              <w:right w:val="single" w:sz="4" w:space="0" w:color="auto"/>
            </w:tcBorders>
            <w:vAlign w:val="center"/>
          </w:tcPr>
          <w:p w14:paraId="4CFE8A08" w14:textId="77777777" w:rsidR="00337745" w:rsidRPr="00F66AE7" w:rsidRDefault="00337745" w:rsidP="00827F27">
            <w:pPr>
              <w:rPr>
                <w:b/>
                <w:lang w:val="en-US"/>
              </w:rPr>
            </w:pPr>
            <w:r w:rsidRPr="00F66AE7">
              <w:rPr>
                <w:b/>
                <w:lang w:val="en-US"/>
              </w:rPr>
              <w:t xml:space="preserve">THEME 1: </w:t>
            </w:r>
            <w:r w:rsidRPr="00F66AE7">
              <w:rPr>
                <w:b/>
                <w:smallCaps/>
                <w:lang w:val="en-US"/>
              </w:rPr>
              <w:t>Illness is an upheaval in the life of the caregiver</w:t>
            </w:r>
          </w:p>
        </w:tc>
      </w:tr>
      <w:tr w:rsidR="00337745" w:rsidRPr="00F45310" w14:paraId="0891AFA8" w14:textId="77777777" w:rsidTr="00476EDD">
        <w:trPr>
          <w:trHeight w:val="311"/>
        </w:trPr>
        <w:tc>
          <w:tcPr>
            <w:tcW w:w="284" w:type="dxa"/>
            <w:vMerge w:val="restart"/>
            <w:tcBorders>
              <w:top w:val="single" w:sz="4" w:space="0" w:color="auto"/>
              <w:left w:val="nil"/>
              <w:bottom w:val="single" w:sz="4" w:space="0" w:color="auto"/>
              <w:right w:val="nil"/>
            </w:tcBorders>
            <w:shd w:val="clear" w:color="auto" w:fill="auto"/>
            <w:vAlign w:val="center"/>
          </w:tcPr>
          <w:p w14:paraId="5D3ACADD" w14:textId="77777777" w:rsidR="00337745" w:rsidRPr="00F66AE7" w:rsidRDefault="00337745" w:rsidP="00827F27">
            <w:pPr>
              <w:jc w:val="center"/>
              <w:rPr>
                <w:b/>
                <w:lang w:val="en-US"/>
              </w:rPr>
            </w:pPr>
          </w:p>
        </w:tc>
        <w:tc>
          <w:tcPr>
            <w:tcW w:w="9781" w:type="dxa"/>
            <w:tcBorders>
              <w:left w:val="nil"/>
              <w:bottom w:val="single" w:sz="4" w:space="0" w:color="A8D08D" w:themeColor="accent6" w:themeTint="99"/>
              <w:right w:val="nil"/>
            </w:tcBorders>
            <w:shd w:val="clear" w:color="auto" w:fill="E2EFD9" w:themeFill="accent6" w:themeFillTint="33"/>
            <w:vAlign w:val="center"/>
          </w:tcPr>
          <w:p w14:paraId="33857001" w14:textId="77777777" w:rsidR="00337745" w:rsidRPr="00F66AE7" w:rsidRDefault="00337745" w:rsidP="00827F27">
            <w:pPr>
              <w:rPr>
                <w:b/>
                <w:bCs/>
                <w:i/>
                <w:lang w:val="en-US"/>
              </w:rPr>
            </w:pPr>
            <w:r w:rsidRPr="00F66AE7">
              <w:rPr>
                <w:b/>
                <w:bCs/>
                <w:lang w:val="en-US"/>
              </w:rPr>
              <w:t>He must change his habits and re-plan the future</w:t>
            </w:r>
          </w:p>
          <w:p w14:paraId="2126A989" w14:textId="77777777" w:rsidR="00337745" w:rsidRPr="00F66AE7" w:rsidRDefault="00337745" w:rsidP="00827F27">
            <w:pPr>
              <w:ind w:left="459"/>
              <w:rPr>
                <w:i/>
                <w:lang w:val="en-US"/>
              </w:rPr>
            </w:pPr>
            <w:r w:rsidRPr="00F66AE7">
              <w:rPr>
                <w:i/>
                <w:lang w:val="en-US"/>
              </w:rPr>
              <w:t>“Everything has changed … So first I go to work, I work in, let's say 30 hours. Then I go home, I have to wash the dishes, I have to see if my brother has eaten. I have to wash my own clothes, clean my room. And then sometimes I see my brother's room a little bit, I see if my mom is okay, I check if she ate. Then I have to go shopping. And then I have to think about myself. I have to do my hair and so on. I hope that after that it will change because I can't manage everything at the same time… My time goes by too fast.” – C54</w:t>
            </w:r>
          </w:p>
          <w:p w14:paraId="6342B812" w14:textId="77777777" w:rsidR="00337745" w:rsidRPr="00F66AE7" w:rsidRDefault="00337745" w:rsidP="00827F27">
            <w:pPr>
              <w:ind w:left="459"/>
              <w:rPr>
                <w:i/>
                <w:lang w:val="en-US"/>
              </w:rPr>
            </w:pPr>
            <w:r w:rsidRPr="00F66AE7">
              <w:rPr>
                <w:i/>
                <w:lang w:val="en-US"/>
              </w:rPr>
              <w:t xml:space="preserve">“you have to do administrative procedures, files. Send back, start again. What a waste of time!” – C25  </w:t>
            </w:r>
          </w:p>
          <w:p w14:paraId="119C7970" w14:textId="77777777" w:rsidR="00337745" w:rsidRPr="00F66AE7" w:rsidRDefault="00337745" w:rsidP="00827F27">
            <w:pPr>
              <w:ind w:left="459"/>
              <w:rPr>
                <w:i/>
                <w:lang w:val="en-US"/>
              </w:rPr>
            </w:pPr>
            <w:r w:rsidRPr="00F66AE7">
              <w:rPr>
                <w:i/>
                <w:lang w:val="en-US"/>
              </w:rPr>
              <w:t>“I think I'm going to be unemployed pretty soon. And I'm going to try to see if I can't start my own business and see if I can find a job that can reconcile the two.” “It's true that it puts in perspective our projects and we don't know, we don't know how the disease will evolve... The future... The projects are questioned.”  – C33</w:t>
            </w:r>
          </w:p>
          <w:p w14:paraId="3AEB6A92" w14:textId="77777777" w:rsidR="00337745" w:rsidRPr="00F66AE7" w:rsidRDefault="00337745" w:rsidP="00827F27">
            <w:pPr>
              <w:ind w:left="459"/>
              <w:rPr>
                <w:i/>
                <w:lang w:val="en-US"/>
              </w:rPr>
            </w:pPr>
            <w:r w:rsidRPr="00F66AE7">
              <w:rPr>
                <w:i/>
                <w:lang w:val="en-US"/>
              </w:rPr>
              <w:t>“Financially yes, because [the patient] was supposed to go back to work at the end of the year. But she didn’t, so now, inevitably, it puts a strain on the budget, which is quite limited.” “I was off work in November for the time.... The time that I take care of [the patient] and that I make ... that I begin to make my organization.” – C15</w:t>
            </w:r>
          </w:p>
          <w:p w14:paraId="7464354F" w14:textId="77777777" w:rsidR="00337745" w:rsidRPr="00F66AE7" w:rsidRDefault="00337745" w:rsidP="00827F27">
            <w:pPr>
              <w:ind w:left="459"/>
              <w:rPr>
                <w:i/>
                <w:lang w:val="en-US"/>
              </w:rPr>
            </w:pPr>
            <w:r w:rsidRPr="00F66AE7">
              <w:rPr>
                <w:i/>
                <w:lang w:val="en-US"/>
              </w:rPr>
              <w:t>“On daily life, the disease makes us project ourselves completely differently because we are unable to project ourselves to a month. We don't know. Today, we live from day to day.” – C12</w:t>
            </w:r>
          </w:p>
          <w:p w14:paraId="435E0279" w14:textId="77777777" w:rsidR="00337745" w:rsidRPr="00F66AE7" w:rsidRDefault="00337745" w:rsidP="00827F27">
            <w:pPr>
              <w:ind w:left="459"/>
              <w:rPr>
                <w:i/>
                <w:lang w:val="en-US"/>
              </w:rPr>
            </w:pPr>
            <w:r w:rsidRPr="00F66AE7">
              <w:rPr>
                <w:i/>
                <w:lang w:val="en-US"/>
              </w:rPr>
              <w:t>“I live with her now, I moved in with her” – C51</w:t>
            </w:r>
          </w:p>
        </w:tc>
      </w:tr>
      <w:tr w:rsidR="00337745" w:rsidRPr="00F45310" w14:paraId="58A6D048" w14:textId="77777777" w:rsidTr="00476EDD">
        <w:tc>
          <w:tcPr>
            <w:tcW w:w="284" w:type="dxa"/>
            <w:vMerge/>
            <w:tcBorders>
              <w:left w:val="nil"/>
              <w:bottom w:val="single" w:sz="4" w:space="0" w:color="auto"/>
              <w:right w:val="nil"/>
            </w:tcBorders>
            <w:shd w:val="clear" w:color="auto" w:fill="auto"/>
            <w:vAlign w:val="center"/>
          </w:tcPr>
          <w:p w14:paraId="580C6F63" w14:textId="77777777" w:rsidR="00337745" w:rsidRPr="00F66AE7" w:rsidRDefault="00337745" w:rsidP="00827F27">
            <w:pPr>
              <w:jc w:val="center"/>
              <w:rPr>
                <w:b/>
                <w:lang w:val="en-US"/>
              </w:rPr>
            </w:pPr>
          </w:p>
        </w:tc>
        <w:tc>
          <w:tcPr>
            <w:tcW w:w="9781" w:type="dxa"/>
            <w:tcBorders>
              <w:top w:val="single" w:sz="4" w:space="0" w:color="A8D08D" w:themeColor="accent6" w:themeTint="99"/>
              <w:left w:val="nil"/>
              <w:bottom w:val="single" w:sz="4" w:space="0" w:color="A8D08D" w:themeColor="accent6" w:themeTint="99"/>
              <w:right w:val="nil"/>
            </w:tcBorders>
            <w:shd w:val="clear" w:color="auto" w:fill="E2EFD9" w:themeFill="accent6" w:themeFillTint="33"/>
            <w:vAlign w:val="center"/>
          </w:tcPr>
          <w:p w14:paraId="7019FB02" w14:textId="77777777" w:rsidR="00337745" w:rsidRPr="00F66AE7" w:rsidRDefault="00337745" w:rsidP="00827F27">
            <w:pPr>
              <w:rPr>
                <w:b/>
                <w:bCs/>
                <w:i/>
                <w:lang w:val="en-US"/>
              </w:rPr>
            </w:pPr>
            <w:r w:rsidRPr="00F66AE7">
              <w:rPr>
                <w:b/>
                <w:bCs/>
                <w:lang w:val="en-US"/>
              </w:rPr>
              <w:t>because his life is now centered on the illness of his loved one</w:t>
            </w:r>
          </w:p>
          <w:p w14:paraId="2FBF77F6" w14:textId="77777777" w:rsidR="00337745" w:rsidRPr="00F66AE7" w:rsidRDefault="00337745" w:rsidP="00827F27">
            <w:pPr>
              <w:ind w:left="459"/>
              <w:rPr>
                <w:i/>
                <w:lang w:val="en-US"/>
              </w:rPr>
            </w:pPr>
            <w:r w:rsidRPr="00F66AE7">
              <w:rPr>
                <w:i/>
                <w:lang w:val="en-US"/>
              </w:rPr>
              <w:t>“I would almost call it a full-time job.”  – C33</w:t>
            </w:r>
          </w:p>
          <w:p w14:paraId="5F69D223" w14:textId="77777777" w:rsidR="00337745" w:rsidRPr="00F66AE7" w:rsidRDefault="00337745" w:rsidP="00827F27">
            <w:pPr>
              <w:ind w:left="459"/>
              <w:rPr>
                <w:i/>
                <w:lang w:val="en-US"/>
              </w:rPr>
            </w:pPr>
            <w:r w:rsidRPr="00F66AE7">
              <w:rPr>
                <w:i/>
                <w:lang w:val="en-US"/>
              </w:rPr>
              <w:t>“We do according to the disease.” – C53</w:t>
            </w:r>
          </w:p>
          <w:p w14:paraId="79AF6446" w14:textId="77777777" w:rsidR="00337745" w:rsidRPr="00F66AE7" w:rsidRDefault="00337745" w:rsidP="00827F27">
            <w:pPr>
              <w:ind w:left="459"/>
              <w:rPr>
                <w:i/>
                <w:lang w:val="en-US"/>
              </w:rPr>
            </w:pPr>
            <w:r w:rsidRPr="00F66AE7">
              <w:rPr>
                <w:i/>
                <w:lang w:val="en-US"/>
              </w:rPr>
              <w:t>“When she was hospitalized, I was in the hospital every day.” – C51</w:t>
            </w:r>
          </w:p>
        </w:tc>
      </w:tr>
      <w:tr w:rsidR="00337745" w:rsidRPr="00F45310" w14:paraId="6DD7C92A" w14:textId="77777777" w:rsidTr="00476EDD">
        <w:tc>
          <w:tcPr>
            <w:tcW w:w="284" w:type="dxa"/>
            <w:vMerge/>
            <w:tcBorders>
              <w:left w:val="nil"/>
              <w:right w:val="nil"/>
            </w:tcBorders>
            <w:shd w:val="clear" w:color="auto" w:fill="auto"/>
            <w:vAlign w:val="center"/>
          </w:tcPr>
          <w:p w14:paraId="129147EE" w14:textId="77777777" w:rsidR="00337745" w:rsidRPr="00F66AE7" w:rsidRDefault="00337745" w:rsidP="00827F27">
            <w:pPr>
              <w:jc w:val="center"/>
              <w:rPr>
                <w:b/>
                <w:lang w:val="en-US"/>
              </w:rPr>
            </w:pPr>
          </w:p>
        </w:tc>
        <w:tc>
          <w:tcPr>
            <w:tcW w:w="9781" w:type="dxa"/>
            <w:tcBorders>
              <w:top w:val="single" w:sz="4" w:space="0" w:color="A8D08D" w:themeColor="accent6" w:themeTint="99"/>
              <w:left w:val="nil"/>
              <w:bottom w:val="single" w:sz="4" w:space="0" w:color="auto"/>
              <w:right w:val="nil"/>
            </w:tcBorders>
            <w:shd w:val="clear" w:color="auto" w:fill="E2EFD9" w:themeFill="accent6" w:themeFillTint="33"/>
            <w:vAlign w:val="center"/>
          </w:tcPr>
          <w:p w14:paraId="6A812CE8" w14:textId="77777777" w:rsidR="00337745" w:rsidRPr="00F66AE7" w:rsidRDefault="00337745" w:rsidP="00827F27">
            <w:pPr>
              <w:rPr>
                <w:b/>
                <w:bCs/>
                <w:i/>
                <w:lang w:val="en-US"/>
              </w:rPr>
            </w:pPr>
            <w:r w:rsidRPr="00F66AE7">
              <w:rPr>
                <w:b/>
                <w:bCs/>
                <w:lang w:val="en-US"/>
              </w:rPr>
              <w:t>and it weighs on him mentally and physically.</w:t>
            </w:r>
          </w:p>
          <w:p w14:paraId="78A4AA00" w14:textId="77777777" w:rsidR="00337745" w:rsidRPr="00F66AE7" w:rsidRDefault="00337745" w:rsidP="00827F27">
            <w:pPr>
              <w:ind w:left="459"/>
              <w:rPr>
                <w:i/>
                <w:lang w:val="en-US"/>
              </w:rPr>
            </w:pPr>
            <w:r w:rsidRPr="00F66AE7">
              <w:rPr>
                <w:i/>
                <w:lang w:val="en-US"/>
              </w:rPr>
              <w:t>“I am much sadder” – C06</w:t>
            </w:r>
          </w:p>
          <w:p w14:paraId="601ACD84" w14:textId="13690645" w:rsidR="00337745" w:rsidRPr="00F66AE7" w:rsidRDefault="00337745" w:rsidP="00827F27">
            <w:pPr>
              <w:ind w:left="459"/>
              <w:rPr>
                <w:i/>
                <w:lang w:val="en-US"/>
              </w:rPr>
            </w:pPr>
            <w:r w:rsidRPr="00F66AE7">
              <w:rPr>
                <w:i/>
                <w:lang w:val="en-US"/>
              </w:rPr>
              <w:t>“So, after I started to ... to do everything, it's sure that it puts ... it puts, an extra weight and pressure.”  – C15</w:t>
            </w:r>
          </w:p>
          <w:p w14:paraId="7F4B232E" w14:textId="77777777" w:rsidR="00337745" w:rsidRPr="00F66AE7" w:rsidRDefault="00337745" w:rsidP="00827F27">
            <w:pPr>
              <w:ind w:left="459"/>
              <w:rPr>
                <w:i/>
                <w:lang w:val="en-US"/>
              </w:rPr>
            </w:pPr>
            <w:r w:rsidRPr="00F66AE7">
              <w:rPr>
                <w:i/>
                <w:lang w:val="en-US"/>
              </w:rPr>
              <w:t>“Frankly, I don't sleep. At least compared to before. It's the first time in my life that I see myself so dark, with dark circles like this. Frankly, I'm too tired. Yeah, I'm too tired.” – C54</w:t>
            </w:r>
          </w:p>
          <w:p w14:paraId="0091A0F0" w14:textId="77777777" w:rsidR="00337745" w:rsidRPr="00F66AE7" w:rsidRDefault="00337745" w:rsidP="00827F27">
            <w:pPr>
              <w:ind w:left="459"/>
              <w:rPr>
                <w:i/>
                <w:lang w:val="en-US"/>
              </w:rPr>
            </w:pPr>
            <w:r w:rsidRPr="00F66AE7">
              <w:rPr>
                <w:i/>
                <w:lang w:val="en-US"/>
              </w:rPr>
              <w:t>“It affects my sleep” “It is inevitably an additional burden, a moral burden I think” – C01</w:t>
            </w:r>
          </w:p>
        </w:tc>
      </w:tr>
      <w:tr w:rsidR="00337745" w:rsidRPr="00F45310" w14:paraId="4E37F413" w14:textId="77777777" w:rsidTr="00476EDD">
        <w:trPr>
          <w:trHeight w:val="244"/>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D3005" w14:textId="77777777" w:rsidR="00337745" w:rsidRPr="00F66AE7" w:rsidRDefault="00337745" w:rsidP="00827F27">
            <w:pPr>
              <w:rPr>
                <w:i/>
                <w:lang w:val="en-US"/>
              </w:rPr>
            </w:pPr>
            <w:r w:rsidRPr="00F66AE7">
              <w:rPr>
                <w:b/>
                <w:lang w:val="en-US"/>
              </w:rPr>
              <w:t xml:space="preserve">THEME 2: </w:t>
            </w:r>
            <w:r w:rsidRPr="00F66AE7">
              <w:rPr>
                <w:b/>
                <w:smallCaps/>
                <w:lang w:val="en-US"/>
              </w:rPr>
              <w:t>He feels alone and helpless dealing with the disease and suffers its consequences</w:t>
            </w:r>
          </w:p>
        </w:tc>
      </w:tr>
      <w:tr w:rsidR="00337745" w:rsidRPr="00F45310" w14:paraId="44144D2B" w14:textId="77777777" w:rsidTr="00476EDD">
        <w:trPr>
          <w:trHeight w:val="244"/>
        </w:trPr>
        <w:tc>
          <w:tcPr>
            <w:tcW w:w="284" w:type="dxa"/>
            <w:vMerge w:val="restart"/>
            <w:tcBorders>
              <w:top w:val="single" w:sz="4" w:space="0" w:color="auto"/>
              <w:left w:val="nil"/>
              <w:bottom w:val="nil"/>
              <w:right w:val="nil"/>
            </w:tcBorders>
            <w:shd w:val="clear" w:color="auto" w:fill="auto"/>
            <w:vAlign w:val="center"/>
          </w:tcPr>
          <w:p w14:paraId="539B68F3" w14:textId="77777777" w:rsidR="00337745" w:rsidRPr="00F66AE7" w:rsidRDefault="00337745" w:rsidP="00827F27">
            <w:pPr>
              <w:jc w:val="center"/>
              <w:rPr>
                <w:b/>
                <w:lang w:val="en-US"/>
              </w:rPr>
            </w:pPr>
          </w:p>
        </w:tc>
        <w:tc>
          <w:tcPr>
            <w:tcW w:w="9781" w:type="dxa"/>
            <w:vMerge w:val="restart"/>
            <w:tcBorders>
              <w:top w:val="single" w:sz="4" w:space="0" w:color="auto"/>
              <w:left w:val="nil"/>
              <w:bottom w:val="single" w:sz="4" w:space="0" w:color="A8D08D" w:themeColor="accent6" w:themeTint="99"/>
              <w:right w:val="nil"/>
            </w:tcBorders>
            <w:shd w:val="clear" w:color="auto" w:fill="E2EFD9" w:themeFill="accent6" w:themeFillTint="33"/>
            <w:vAlign w:val="center"/>
          </w:tcPr>
          <w:p w14:paraId="0C160946" w14:textId="77777777" w:rsidR="00337745" w:rsidRPr="00F66AE7" w:rsidRDefault="00337745" w:rsidP="00827F27">
            <w:pPr>
              <w:rPr>
                <w:b/>
                <w:bCs/>
                <w:i/>
                <w:lang w:val="en-US"/>
              </w:rPr>
            </w:pPr>
            <w:r w:rsidRPr="00F66AE7">
              <w:rPr>
                <w:b/>
                <w:bCs/>
                <w:lang w:val="en-US"/>
              </w:rPr>
              <w:t>He has no control over the situation and does not know how to (re)act</w:t>
            </w:r>
          </w:p>
          <w:p w14:paraId="446E717C" w14:textId="77777777" w:rsidR="00337745" w:rsidRPr="00F66AE7" w:rsidRDefault="00337745" w:rsidP="00827F27">
            <w:pPr>
              <w:ind w:left="459"/>
              <w:rPr>
                <w:i/>
                <w:lang w:val="en-US"/>
              </w:rPr>
            </w:pPr>
            <w:r w:rsidRPr="00F66AE7">
              <w:rPr>
                <w:i/>
                <w:lang w:val="en-US"/>
              </w:rPr>
              <w:t>“It's hard to see him suffer, to see him not being able to eat or do simple things, things he used to do on his own ... That's what I think is the biggest difficulty ...” – C26</w:t>
            </w:r>
          </w:p>
          <w:p w14:paraId="5C047E95" w14:textId="77777777" w:rsidR="00337745" w:rsidRPr="00F66AE7" w:rsidRDefault="00337745" w:rsidP="00827F27">
            <w:pPr>
              <w:ind w:left="459"/>
              <w:rPr>
                <w:i/>
                <w:lang w:val="en-US"/>
              </w:rPr>
            </w:pPr>
            <w:r w:rsidRPr="00F66AE7">
              <w:rPr>
                <w:i/>
                <w:lang w:val="en-US"/>
              </w:rPr>
              <w:t>“Sometimes I think "you're overdoing it”, “you should be nicer, maybe nicer, more this, more that” – C06</w:t>
            </w:r>
          </w:p>
          <w:p w14:paraId="3379007B" w14:textId="0F927145" w:rsidR="00337745" w:rsidRPr="00F66AE7" w:rsidRDefault="00337745" w:rsidP="00827F27">
            <w:pPr>
              <w:ind w:left="459"/>
              <w:rPr>
                <w:i/>
                <w:lang w:val="en-US"/>
              </w:rPr>
            </w:pPr>
            <w:r w:rsidRPr="00F66AE7">
              <w:rPr>
                <w:i/>
                <w:lang w:val="en-US"/>
              </w:rPr>
              <w:t>“Suffering is always the side that is difficult for the patient, but for the people around him too... nothing can be done.” – C25</w:t>
            </w:r>
          </w:p>
        </w:tc>
      </w:tr>
      <w:tr w:rsidR="00337745" w:rsidRPr="00F45310" w14:paraId="5E28C2CA" w14:textId="77777777" w:rsidTr="00476EDD">
        <w:trPr>
          <w:trHeight w:val="244"/>
        </w:trPr>
        <w:tc>
          <w:tcPr>
            <w:tcW w:w="284" w:type="dxa"/>
            <w:vMerge/>
            <w:tcBorders>
              <w:left w:val="nil"/>
              <w:bottom w:val="nil"/>
              <w:right w:val="nil"/>
            </w:tcBorders>
            <w:shd w:val="clear" w:color="auto" w:fill="auto"/>
            <w:vAlign w:val="center"/>
          </w:tcPr>
          <w:p w14:paraId="59E14655" w14:textId="77777777" w:rsidR="00337745" w:rsidRPr="00F66AE7" w:rsidRDefault="00337745" w:rsidP="00827F27">
            <w:pPr>
              <w:jc w:val="center"/>
              <w:rPr>
                <w:b/>
                <w:lang w:val="en-US"/>
              </w:rPr>
            </w:pPr>
          </w:p>
        </w:tc>
        <w:tc>
          <w:tcPr>
            <w:tcW w:w="9781" w:type="dxa"/>
            <w:vMerge/>
            <w:tcBorders>
              <w:left w:val="nil"/>
              <w:bottom w:val="single" w:sz="4" w:space="0" w:color="A8D08D" w:themeColor="accent6" w:themeTint="99"/>
              <w:right w:val="nil"/>
            </w:tcBorders>
            <w:shd w:val="clear" w:color="auto" w:fill="E2EFD9" w:themeFill="accent6" w:themeFillTint="33"/>
            <w:vAlign w:val="center"/>
          </w:tcPr>
          <w:p w14:paraId="3254114F" w14:textId="77777777" w:rsidR="00337745" w:rsidRPr="00F66AE7" w:rsidRDefault="00337745" w:rsidP="00827F27">
            <w:pPr>
              <w:rPr>
                <w:i/>
                <w:lang w:val="en-US"/>
              </w:rPr>
            </w:pPr>
          </w:p>
        </w:tc>
      </w:tr>
      <w:tr w:rsidR="00337745" w:rsidRPr="00F45310" w14:paraId="3313182A" w14:textId="77777777" w:rsidTr="00476EDD">
        <w:tc>
          <w:tcPr>
            <w:tcW w:w="284" w:type="dxa"/>
            <w:vMerge/>
            <w:tcBorders>
              <w:left w:val="nil"/>
              <w:bottom w:val="nil"/>
              <w:right w:val="nil"/>
            </w:tcBorders>
            <w:shd w:val="clear" w:color="auto" w:fill="auto"/>
            <w:vAlign w:val="center"/>
          </w:tcPr>
          <w:p w14:paraId="5CC596F9" w14:textId="77777777" w:rsidR="00337745" w:rsidRPr="00F66AE7" w:rsidRDefault="00337745" w:rsidP="00827F27">
            <w:pPr>
              <w:jc w:val="center"/>
              <w:rPr>
                <w:b/>
                <w:lang w:val="en-US"/>
              </w:rPr>
            </w:pPr>
          </w:p>
        </w:tc>
        <w:tc>
          <w:tcPr>
            <w:tcW w:w="9781" w:type="dxa"/>
            <w:tcBorders>
              <w:top w:val="single" w:sz="4" w:space="0" w:color="A8D08D" w:themeColor="accent6" w:themeTint="99"/>
              <w:left w:val="nil"/>
              <w:bottom w:val="single" w:sz="4" w:space="0" w:color="C5E0B3" w:themeColor="accent6" w:themeTint="66"/>
              <w:right w:val="nil"/>
            </w:tcBorders>
            <w:shd w:val="clear" w:color="auto" w:fill="E2EFD9" w:themeFill="accent6" w:themeFillTint="33"/>
            <w:vAlign w:val="center"/>
          </w:tcPr>
          <w:p w14:paraId="233DB543" w14:textId="77777777" w:rsidR="00337745" w:rsidRPr="00F66AE7" w:rsidRDefault="00337745" w:rsidP="00827F27">
            <w:pPr>
              <w:rPr>
                <w:b/>
                <w:bCs/>
                <w:i/>
                <w:lang w:val="en-US"/>
              </w:rPr>
            </w:pPr>
            <w:r w:rsidRPr="00F66AE7">
              <w:rPr>
                <w:b/>
                <w:bCs/>
                <w:lang w:val="en-US"/>
              </w:rPr>
              <w:t>He dreads what may happen</w:t>
            </w:r>
          </w:p>
          <w:p w14:paraId="115F86E9" w14:textId="77777777" w:rsidR="00337745" w:rsidRPr="00F66AE7" w:rsidRDefault="00337745" w:rsidP="00827F27">
            <w:pPr>
              <w:ind w:left="459"/>
              <w:rPr>
                <w:i/>
                <w:lang w:val="en-US"/>
              </w:rPr>
            </w:pPr>
            <w:r w:rsidRPr="00F66AE7">
              <w:rPr>
                <w:i/>
                <w:lang w:val="en-US"/>
              </w:rPr>
              <w:t>“I wonder... I wonder how it will end... But I don't want to think about it, probably wrongly, but I don't want to think about it... I'm afraid, I can't admit to being alone... It scares me, we have always been together. So, I know that we are not eternal, but I push away this idea... I don't see myself staying alone.” – C26</w:t>
            </w:r>
          </w:p>
          <w:p w14:paraId="18C75BA2" w14:textId="77777777" w:rsidR="00337745" w:rsidRPr="00F66AE7" w:rsidRDefault="00337745" w:rsidP="00827F27">
            <w:pPr>
              <w:ind w:left="459"/>
              <w:rPr>
                <w:i/>
                <w:lang w:val="en-US"/>
              </w:rPr>
            </w:pPr>
            <w:r w:rsidRPr="00F66AE7">
              <w:rPr>
                <w:i/>
                <w:lang w:val="en-US"/>
              </w:rPr>
              <w:t xml:space="preserve">“In fact, our main fear, well my main fear, is the announcement of a fatal end.” – C12    </w:t>
            </w:r>
          </w:p>
        </w:tc>
      </w:tr>
      <w:tr w:rsidR="00337745" w:rsidRPr="00F66AE7" w14:paraId="50892B35" w14:textId="77777777" w:rsidTr="00476EDD">
        <w:tc>
          <w:tcPr>
            <w:tcW w:w="284" w:type="dxa"/>
            <w:vMerge/>
            <w:tcBorders>
              <w:left w:val="nil"/>
              <w:bottom w:val="nil"/>
              <w:right w:val="nil"/>
            </w:tcBorders>
            <w:shd w:val="clear" w:color="auto" w:fill="auto"/>
            <w:vAlign w:val="center"/>
          </w:tcPr>
          <w:p w14:paraId="7E92D394" w14:textId="77777777" w:rsidR="00337745" w:rsidRPr="00F66AE7" w:rsidRDefault="00337745" w:rsidP="00827F27">
            <w:pPr>
              <w:jc w:val="center"/>
              <w:rPr>
                <w:b/>
                <w:lang w:val="en-US"/>
              </w:rPr>
            </w:pPr>
          </w:p>
        </w:tc>
        <w:tc>
          <w:tcPr>
            <w:tcW w:w="9781" w:type="dxa"/>
            <w:tcBorders>
              <w:top w:val="single" w:sz="4" w:space="0" w:color="C5E0B3" w:themeColor="accent6" w:themeTint="66"/>
              <w:left w:val="nil"/>
              <w:bottom w:val="single" w:sz="4" w:space="0" w:color="C5E0B3" w:themeColor="accent6" w:themeTint="66"/>
              <w:right w:val="nil"/>
            </w:tcBorders>
            <w:shd w:val="clear" w:color="auto" w:fill="E2EFD9" w:themeFill="accent6" w:themeFillTint="33"/>
            <w:vAlign w:val="center"/>
          </w:tcPr>
          <w:p w14:paraId="61CBCA2D" w14:textId="77777777" w:rsidR="00337745" w:rsidRPr="00F66AE7" w:rsidRDefault="00337745" w:rsidP="00827F27">
            <w:pPr>
              <w:rPr>
                <w:b/>
                <w:bCs/>
                <w:i/>
                <w:lang w:val="en-US"/>
              </w:rPr>
            </w:pPr>
            <w:r w:rsidRPr="00F66AE7">
              <w:rPr>
                <w:b/>
                <w:bCs/>
                <w:lang w:val="en-US"/>
              </w:rPr>
              <w:t>and does not feel heard</w:t>
            </w:r>
          </w:p>
          <w:p w14:paraId="62181276" w14:textId="1E791F6C" w:rsidR="00D25EFF" w:rsidRPr="00476EDD" w:rsidRDefault="00D25EFF" w:rsidP="00D25EFF">
            <w:pPr>
              <w:rPr>
                <w:i/>
                <w:sz w:val="14"/>
                <w:szCs w:val="14"/>
                <w:lang w:val="en-US"/>
              </w:rPr>
            </w:pPr>
          </w:p>
        </w:tc>
      </w:tr>
      <w:tr w:rsidR="00337745" w:rsidRPr="00F45310" w14:paraId="3CA4A8FA" w14:textId="77777777" w:rsidTr="00476EDD">
        <w:tc>
          <w:tcPr>
            <w:tcW w:w="284" w:type="dxa"/>
            <w:tcBorders>
              <w:top w:val="nil"/>
              <w:left w:val="nil"/>
              <w:bottom w:val="nil"/>
              <w:right w:val="nil"/>
            </w:tcBorders>
            <w:shd w:val="clear" w:color="auto" w:fill="auto"/>
            <w:vAlign w:val="center"/>
          </w:tcPr>
          <w:p w14:paraId="394B7123" w14:textId="77777777" w:rsidR="00337745" w:rsidRPr="00F66AE7" w:rsidRDefault="00337745" w:rsidP="00827F27">
            <w:pPr>
              <w:jc w:val="center"/>
              <w:rPr>
                <w:b/>
                <w:lang w:val="en-US"/>
              </w:rPr>
            </w:pPr>
          </w:p>
        </w:tc>
        <w:tc>
          <w:tcPr>
            <w:tcW w:w="9781" w:type="dxa"/>
            <w:tcBorders>
              <w:top w:val="single" w:sz="4" w:space="0" w:color="C5E0B3" w:themeColor="accent6" w:themeTint="66"/>
              <w:left w:val="nil"/>
              <w:bottom w:val="single" w:sz="4" w:space="0" w:color="auto"/>
              <w:right w:val="nil"/>
            </w:tcBorders>
            <w:shd w:val="clear" w:color="auto" w:fill="E2EFD9" w:themeFill="accent6" w:themeFillTint="33"/>
            <w:vAlign w:val="center"/>
          </w:tcPr>
          <w:p w14:paraId="1E40203D" w14:textId="77777777" w:rsidR="00337745" w:rsidRPr="00F66AE7" w:rsidRDefault="00337745" w:rsidP="00827F27">
            <w:pPr>
              <w:rPr>
                <w:b/>
                <w:bCs/>
                <w:i/>
                <w:lang w:val="en-US"/>
              </w:rPr>
            </w:pPr>
            <w:r w:rsidRPr="00F66AE7">
              <w:rPr>
                <w:b/>
                <w:bCs/>
                <w:lang w:val="en-US"/>
              </w:rPr>
              <w:t>He sometimes sees his relationship with the patient deteriorate</w:t>
            </w:r>
          </w:p>
          <w:p w14:paraId="1D217371" w14:textId="77777777" w:rsidR="00337745" w:rsidRPr="00F66AE7" w:rsidRDefault="00337745" w:rsidP="00827F27">
            <w:pPr>
              <w:ind w:left="459"/>
              <w:rPr>
                <w:i/>
                <w:lang w:val="en-US"/>
              </w:rPr>
            </w:pPr>
            <w:r w:rsidRPr="00F66AE7">
              <w:rPr>
                <w:i/>
                <w:lang w:val="en-US"/>
              </w:rPr>
              <w:t>“We have moved away from each other” – C15</w:t>
            </w:r>
          </w:p>
          <w:p w14:paraId="27568121" w14:textId="77777777" w:rsidR="00337745" w:rsidRPr="00F66AE7" w:rsidRDefault="00337745" w:rsidP="00827F27">
            <w:pPr>
              <w:ind w:left="459"/>
              <w:rPr>
                <w:i/>
                <w:lang w:val="en-US"/>
              </w:rPr>
            </w:pPr>
            <w:r w:rsidRPr="00F66AE7">
              <w:rPr>
                <w:i/>
                <w:lang w:val="en-US"/>
              </w:rPr>
              <w:t>“Obviously, but I knew it before, chemo has an impact on our sexuality” – C25</w:t>
            </w:r>
          </w:p>
        </w:tc>
      </w:tr>
      <w:tr w:rsidR="00337745" w:rsidRPr="00F45310" w14:paraId="7A7A731B" w14:textId="77777777" w:rsidTr="00476EDD">
        <w:trPr>
          <w:trHeight w:val="244"/>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35E6F" w14:textId="77777777" w:rsidR="00337745" w:rsidRPr="00F66AE7" w:rsidRDefault="00337745" w:rsidP="00827F27">
            <w:pPr>
              <w:rPr>
                <w:i/>
                <w:lang w:val="en-US"/>
              </w:rPr>
            </w:pPr>
            <w:r w:rsidRPr="00F66AE7">
              <w:rPr>
                <w:b/>
                <w:lang w:val="en-US"/>
              </w:rPr>
              <w:t xml:space="preserve">THEME 3: </w:t>
            </w:r>
            <w:r w:rsidRPr="00F66AE7">
              <w:rPr>
                <w:b/>
                <w:smallCaps/>
                <w:lang w:val="en-US"/>
              </w:rPr>
              <w:t>Despite this, he naturally assumes his role while managing to remain positive</w:t>
            </w:r>
          </w:p>
        </w:tc>
      </w:tr>
      <w:tr w:rsidR="00337745" w:rsidRPr="00F45310" w14:paraId="1BBB4C17" w14:textId="77777777" w:rsidTr="00476EDD">
        <w:trPr>
          <w:trHeight w:val="244"/>
        </w:trPr>
        <w:tc>
          <w:tcPr>
            <w:tcW w:w="284" w:type="dxa"/>
            <w:vMerge w:val="restart"/>
            <w:tcBorders>
              <w:top w:val="nil"/>
              <w:left w:val="nil"/>
              <w:bottom w:val="nil"/>
              <w:right w:val="nil"/>
            </w:tcBorders>
            <w:shd w:val="clear" w:color="auto" w:fill="auto"/>
            <w:vAlign w:val="center"/>
          </w:tcPr>
          <w:p w14:paraId="469EC825" w14:textId="77777777" w:rsidR="00337745" w:rsidRPr="00F66AE7" w:rsidRDefault="00337745" w:rsidP="00827F27">
            <w:pPr>
              <w:jc w:val="center"/>
              <w:rPr>
                <w:b/>
                <w:lang w:val="en-US"/>
              </w:rPr>
            </w:pPr>
          </w:p>
        </w:tc>
        <w:tc>
          <w:tcPr>
            <w:tcW w:w="9781" w:type="dxa"/>
            <w:vMerge w:val="restart"/>
            <w:tcBorders>
              <w:top w:val="nil"/>
              <w:left w:val="nil"/>
              <w:bottom w:val="single" w:sz="4" w:space="0" w:color="C5E0B3" w:themeColor="accent6" w:themeTint="66"/>
              <w:right w:val="nil"/>
            </w:tcBorders>
            <w:shd w:val="clear" w:color="auto" w:fill="E2EFD9" w:themeFill="accent6" w:themeFillTint="33"/>
            <w:vAlign w:val="center"/>
          </w:tcPr>
          <w:p w14:paraId="54711EAA" w14:textId="77777777" w:rsidR="00337745" w:rsidRPr="00F66AE7" w:rsidRDefault="00337745" w:rsidP="00827F27">
            <w:pPr>
              <w:rPr>
                <w:b/>
                <w:bCs/>
                <w:lang w:val="en-US"/>
              </w:rPr>
            </w:pPr>
            <w:r w:rsidRPr="00F66AE7">
              <w:rPr>
                <w:b/>
                <w:bCs/>
                <w:lang w:val="en-US"/>
              </w:rPr>
              <w:t>He acts without asking too many questions</w:t>
            </w:r>
          </w:p>
          <w:p w14:paraId="12B236D4" w14:textId="77777777" w:rsidR="00337745" w:rsidRPr="00F66AE7" w:rsidRDefault="00337745" w:rsidP="00827F27">
            <w:pPr>
              <w:ind w:left="459"/>
              <w:rPr>
                <w:i/>
                <w:lang w:val="en-US"/>
              </w:rPr>
            </w:pPr>
            <w:r w:rsidRPr="00F66AE7">
              <w:rPr>
                <w:i/>
                <w:lang w:val="en-US"/>
              </w:rPr>
              <w:t>“Well, that's the game... How do I feel about it? Well, that's my role. We are married, so it's like they say: "it's for better or for worse". It's challenges that you have to go through together ... challenges are to be gone through together otherwise it's not worth being in a couple.”  – C33</w:t>
            </w:r>
          </w:p>
          <w:p w14:paraId="59EE190A" w14:textId="27B96CDF" w:rsidR="00337745" w:rsidRPr="00F66AE7" w:rsidRDefault="00337745" w:rsidP="00476EDD">
            <w:pPr>
              <w:ind w:left="459"/>
              <w:rPr>
                <w:i/>
                <w:lang w:val="en-US"/>
              </w:rPr>
            </w:pPr>
            <w:r w:rsidRPr="00F66AE7">
              <w:rPr>
                <w:i/>
                <w:lang w:val="en-US"/>
              </w:rPr>
              <w:t>“No, I don't feel obliged, if it was an obligation, I would have already returned to Gabon...When you do something or help someone, you have to do it with your heart, otherwise it's useless, it's a waste of time.” – C51</w:t>
            </w:r>
          </w:p>
          <w:p w14:paraId="1E436D0D" w14:textId="165CD555" w:rsidR="00F66AE7" w:rsidRPr="00F66AE7" w:rsidRDefault="00337745" w:rsidP="00476EDD">
            <w:pPr>
              <w:ind w:left="459"/>
              <w:rPr>
                <w:i/>
                <w:lang w:val="en-US"/>
              </w:rPr>
            </w:pPr>
            <w:r w:rsidRPr="00F66AE7">
              <w:rPr>
                <w:i/>
                <w:lang w:val="en-US"/>
              </w:rPr>
              <w:t>“He may feel like a burden to me, but that's my role, that's my role ... I'd rather have him at home with me, than in the hospital.” – C26</w:t>
            </w:r>
          </w:p>
        </w:tc>
      </w:tr>
      <w:tr w:rsidR="00337745" w:rsidRPr="00F45310" w14:paraId="5C84328C" w14:textId="77777777" w:rsidTr="00476EDD">
        <w:trPr>
          <w:trHeight w:val="244"/>
        </w:trPr>
        <w:tc>
          <w:tcPr>
            <w:tcW w:w="284" w:type="dxa"/>
            <w:vMerge/>
            <w:tcBorders>
              <w:top w:val="nil"/>
              <w:left w:val="nil"/>
              <w:bottom w:val="nil"/>
              <w:right w:val="nil"/>
            </w:tcBorders>
            <w:shd w:val="clear" w:color="auto" w:fill="auto"/>
          </w:tcPr>
          <w:p w14:paraId="7B62C2F4" w14:textId="77777777" w:rsidR="00337745" w:rsidRPr="00F66AE7" w:rsidRDefault="00337745" w:rsidP="00827F27">
            <w:pPr>
              <w:rPr>
                <w:lang w:val="en-US"/>
              </w:rPr>
            </w:pPr>
          </w:p>
        </w:tc>
        <w:tc>
          <w:tcPr>
            <w:tcW w:w="9781" w:type="dxa"/>
            <w:vMerge/>
            <w:tcBorders>
              <w:top w:val="nil"/>
              <w:left w:val="nil"/>
              <w:bottom w:val="single" w:sz="4" w:space="0" w:color="C5E0B3" w:themeColor="accent6" w:themeTint="66"/>
              <w:right w:val="nil"/>
            </w:tcBorders>
            <w:shd w:val="clear" w:color="auto" w:fill="E2EFD9" w:themeFill="accent6" w:themeFillTint="33"/>
            <w:vAlign w:val="center"/>
          </w:tcPr>
          <w:p w14:paraId="16DDF81D" w14:textId="77777777" w:rsidR="00337745" w:rsidRPr="00F66AE7" w:rsidRDefault="00337745" w:rsidP="00827F27">
            <w:pPr>
              <w:rPr>
                <w:i/>
                <w:lang w:val="en-US"/>
              </w:rPr>
            </w:pPr>
          </w:p>
        </w:tc>
      </w:tr>
      <w:tr w:rsidR="00337745" w:rsidRPr="00F45310" w14:paraId="22761FBC" w14:textId="77777777" w:rsidTr="00476EDD">
        <w:trPr>
          <w:trHeight w:val="244"/>
        </w:trPr>
        <w:tc>
          <w:tcPr>
            <w:tcW w:w="284" w:type="dxa"/>
            <w:vMerge/>
            <w:tcBorders>
              <w:top w:val="nil"/>
              <w:left w:val="nil"/>
              <w:bottom w:val="nil"/>
              <w:right w:val="nil"/>
            </w:tcBorders>
            <w:shd w:val="clear" w:color="auto" w:fill="auto"/>
          </w:tcPr>
          <w:p w14:paraId="5693FFAC" w14:textId="77777777" w:rsidR="00337745" w:rsidRPr="00F66AE7" w:rsidRDefault="00337745" w:rsidP="00827F27">
            <w:pPr>
              <w:rPr>
                <w:lang w:val="en-US"/>
              </w:rPr>
            </w:pPr>
          </w:p>
        </w:tc>
        <w:tc>
          <w:tcPr>
            <w:tcW w:w="9781" w:type="dxa"/>
            <w:vMerge w:val="restart"/>
            <w:tcBorders>
              <w:top w:val="single" w:sz="4" w:space="0" w:color="C5E0B3" w:themeColor="accent6" w:themeTint="66"/>
              <w:left w:val="nil"/>
              <w:bottom w:val="nil"/>
              <w:right w:val="nil"/>
            </w:tcBorders>
            <w:shd w:val="clear" w:color="auto" w:fill="E2EFD9" w:themeFill="accent6" w:themeFillTint="33"/>
            <w:vAlign w:val="center"/>
          </w:tcPr>
          <w:p w14:paraId="06C44906" w14:textId="77777777" w:rsidR="00337745" w:rsidRPr="00F66AE7" w:rsidRDefault="00337745" w:rsidP="00827F27">
            <w:pPr>
              <w:rPr>
                <w:b/>
                <w:bCs/>
                <w:lang w:val="en-US"/>
              </w:rPr>
            </w:pPr>
            <w:r w:rsidRPr="00F66AE7">
              <w:rPr>
                <w:b/>
                <w:bCs/>
                <w:lang w:val="en-US"/>
              </w:rPr>
              <w:t>while managing to draw positive dimensions from it</w:t>
            </w:r>
          </w:p>
          <w:p w14:paraId="33320EFF" w14:textId="77777777" w:rsidR="00337745" w:rsidRPr="00F66AE7" w:rsidRDefault="00337745" w:rsidP="00827F27">
            <w:pPr>
              <w:ind w:left="459"/>
              <w:rPr>
                <w:i/>
                <w:lang w:val="en-US"/>
              </w:rPr>
            </w:pPr>
            <w:r w:rsidRPr="00F66AE7">
              <w:rPr>
                <w:i/>
                <w:lang w:val="en-US"/>
              </w:rPr>
              <w:t>“Beyond the disease, which is still something that is serious ... but it has a positive impact. It permits to sit back and say to yourself: we only have one life on this earth and we have to take advantage of it and stop worrying about things that bother us every day... So it allowed me to take a step back and tell myself that despite the disease, we are happy.” – C12</w:t>
            </w:r>
          </w:p>
        </w:tc>
      </w:tr>
      <w:tr w:rsidR="00337745" w:rsidRPr="00F45310" w14:paraId="164519BD" w14:textId="77777777" w:rsidTr="00476EDD">
        <w:trPr>
          <w:trHeight w:val="244"/>
        </w:trPr>
        <w:tc>
          <w:tcPr>
            <w:tcW w:w="284" w:type="dxa"/>
            <w:vMerge/>
            <w:tcBorders>
              <w:top w:val="nil"/>
              <w:left w:val="nil"/>
              <w:bottom w:val="nil"/>
              <w:right w:val="nil"/>
            </w:tcBorders>
            <w:shd w:val="clear" w:color="auto" w:fill="auto"/>
          </w:tcPr>
          <w:p w14:paraId="28AC33A2" w14:textId="77777777" w:rsidR="00337745" w:rsidRPr="00F66AE7" w:rsidRDefault="00337745" w:rsidP="00827F27">
            <w:pPr>
              <w:rPr>
                <w:lang w:val="en-US"/>
              </w:rPr>
            </w:pPr>
          </w:p>
        </w:tc>
        <w:tc>
          <w:tcPr>
            <w:tcW w:w="9781" w:type="dxa"/>
            <w:vMerge/>
            <w:tcBorders>
              <w:left w:val="nil"/>
              <w:bottom w:val="nil"/>
              <w:right w:val="nil"/>
            </w:tcBorders>
            <w:shd w:val="clear" w:color="auto" w:fill="E2EFD9" w:themeFill="accent6" w:themeFillTint="33"/>
          </w:tcPr>
          <w:p w14:paraId="71459A80" w14:textId="77777777" w:rsidR="00337745" w:rsidRPr="00F66AE7" w:rsidRDefault="00337745" w:rsidP="00827F27">
            <w:pPr>
              <w:rPr>
                <w:i/>
                <w:lang w:val="en-US"/>
              </w:rPr>
            </w:pPr>
          </w:p>
        </w:tc>
      </w:tr>
    </w:tbl>
    <w:p w14:paraId="73F9173D" w14:textId="77777777" w:rsidR="00337745" w:rsidRPr="00E50957" w:rsidRDefault="00337745" w:rsidP="00337745">
      <w:pPr>
        <w:rPr>
          <w:rFonts w:ascii="Times New Roman" w:hAnsi="Times New Roman" w:cs="Times New Roman"/>
          <w:sz w:val="20"/>
          <w:szCs w:val="20"/>
          <w:lang w:val="en-US"/>
        </w:rPr>
      </w:pPr>
    </w:p>
    <w:p w14:paraId="0D9C907C" w14:textId="3F224BE0" w:rsidR="00337745" w:rsidRDefault="00337745" w:rsidP="00337745">
      <w:pPr>
        <w:rPr>
          <w:rFonts w:ascii="Times New Roman" w:hAnsi="Times New Roman" w:cs="Times New Roman"/>
          <w:sz w:val="20"/>
          <w:szCs w:val="20"/>
          <w:lang w:val="en-US"/>
        </w:rPr>
      </w:pPr>
    </w:p>
    <w:tbl>
      <w:tblPr>
        <w:tblStyle w:val="Grilledutableau"/>
        <w:tblpPr w:leftFromText="141" w:rightFromText="141" w:vertAnchor="page" w:horzAnchor="margin" w:tblpXSpec="center" w:tblpY="1128"/>
        <w:tblW w:w="10280" w:type="dxa"/>
        <w:tblLook w:val="04A0" w:firstRow="1" w:lastRow="0" w:firstColumn="1" w:lastColumn="0" w:noHBand="0" w:noVBand="1"/>
      </w:tblPr>
      <w:tblGrid>
        <w:gridCol w:w="250"/>
        <w:gridCol w:w="10030"/>
      </w:tblGrid>
      <w:tr w:rsidR="00337745" w:rsidRPr="00F45310" w14:paraId="5184D1AD" w14:textId="77777777" w:rsidTr="00827F27">
        <w:trPr>
          <w:trHeight w:val="244"/>
        </w:trPr>
        <w:tc>
          <w:tcPr>
            <w:tcW w:w="10280" w:type="dxa"/>
            <w:gridSpan w:val="2"/>
            <w:tcBorders>
              <w:top w:val="nil"/>
              <w:left w:val="nil"/>
              <w:right w:val="nil"/>
            </w:tcBorders>
            <w:vAlign w:val="center"/>
          </w:tcPr>
          <w:p w14:paraId="0415AF97" w14:textId="77777777" w:rsidR="00337745" w:rsidRPr="00F66AE7" w:rsidRDefault="00337745" w:rsidP="00827F27">
            <w:pPr>
              <w:rPr>
                <w:bCs/>
                <w:lang w:val="en-US"/>
              </w:rPr>
            </w:pPr>
            <w:r w:rsidRPr="00F66AE7">
              <w:rPr>
                <w:b/>
                <w:lang w:val="en-US"/>
              </w:rPr>
              <w:t xml:space="preserve">Supplementary Table 2.  </w:t>
            </w:r>
            <w:r w:rsidRPr="00F66AE7">
              <w:rPr>
                <w:bCs/>
                <w:lang w:val="en-US"/>
              </w:rPr>
              <w:t>Themes and sub-themes from patients’ interviews: additional quotes</w:t>
            </w:r>
          </w:p>
          <w:p w14:paraId="4A5F9FDE" w14:textId="172BBD9B" w:rsidR="00103943" w:rsidRPr="00476EDD" w:rsidRDefault="00103943" w:rsidP="00827F27">
            <w:pPr>
              <w:rPr>
                <w:b/>
                <w:smallCaps/>
                <w:sz w:val="14"/>
                <w:szCs w:val="14"/>
                <w:lang w:val="en-US"/>
              </w:rPr>
            </w:pPr>
          </w:p>
        </w:tc>
      </w:tr>
      <w:tr w:rsidR="00337745" w:rsidRPr="00F45310" w14:paraId="3ADC9A17" w14:textId="77777777" w:rsidTr="00827F27">
        <w:trPr>
          <w:trHeight w:val="244"/>
        </w:trPr>
        <w:tc>
          <w:tcPr>
            <w:tcW w:w="10280" w:type="dxa"/>
            <w:gridSpan w:val="2"/>
            <w:tcBorders>
              <w:left w:val="single" w:sz="4" w:space="0" w:color="auto"/>
              <w:right w:val="single" w:sz="4" w:space="0" w:color="auto"/>
            </w:tcBorders>
            <w:vAlign w:val="center"/>
          </w:tcPr>
          <w:p w14:paraId="6F6CC55E" w14:textId="77777777" w:rsidR="00337745" w:rsidRPr="00F66AE7" w:rsidRDefault="00337745" w:rsidP="00827F27">
            <w:pPr>
              <w:rPr>
                <w:i/>
                <w:smallCaps/>
                <w:lang w:val="en-US"/>
              </w:rPr>
            </w:pPr>
            <w:r w:rsidRPr="00F66AE7">
              <w:rPr>
                <w:b/>
                <w:smallCaps/>
                <w:lang w:val="en-US"/>
              </w:rPr>
              <w:t>Theme 1: The patient sees the caregiver take on his new role naturally and becoming closer to him</w:t>
            </w:r>
          </w:p>
        </w:tc>
      </w:tr>
      <w:tr w:rsidR="00337745" w:rsidRPr="00F45310" w14:paraId="548E2A95" w14:textId="77777777" w:rsidTr="00827F27">
        <w:trPr>
          <w:trHeight w:val="244"/>
        </w:trPr>
        <w:tc>
          <w:tcPr>
            <w:tcW w:w="250" w:type="dxa"/>
            <w:vMerge w:val="restart"/>
            <w:tcBorders>
              <w:left w:val="nil"/>
              <w:right w:val="nil"/>
            </w:tcBorders>
            <w:shd w:val="clear" w:color="auto" w:fill="auto"/>
            <w:vAlign w:val="center"/>
          </w:tcPr>
          <w:p w14:paraId="3C103069" w14:textId="77777777" w:rsidR="00337745" w:rsidRPr="00F66AE7" w:rsidRDefault="00337745" w:rsidP="00827F27">
            <w:pPr>
              <w:jc w:val="center"/>
              <w:rPr>
                <w:b/>
                <w:lang w:val="en-US"/>
              </w:rPr>
            </w:pPr>
          </w:p>
        </w:tc>
        <w:tc>
          <w:tcPr>
            <w:tcW w:w="10030" w:type="dxa"/>
            <w:tcBorders>
              <w:left w:val="nil"/>
              <w:bottom w:val="single" w:sz="4" w:space="0" w:color="8EAADB" w:themeColor="accent1" w:themeTint="99"/>
              <w:right w:val="nil"/>
            </w:tcBorders>
            <w:shd w:val="clear" w:color="auto" w:fill="D9E2F3" w:themeFill="accent1" w:themeFillTint="33"/>
            <w:vAlign w:val="center"/>
          </w:tcPr>
          <w:p w14:paraId="541DEDA2" w14:textId="77777777" w:rsidR="00337745" w:rsidRPr="00F66AE7" w:rsidRDefault="00337745" w:rsidP="00827F27">
            <w:pPr>
              <w:rPr>
                <w:b/>
                <w:bCs/>
                <w:i/>
                <w:lang w:val="en-US"/>
              </w:rPr>
            </w:pPr>
            <w:r w:rsidRPr="00F66AE7">
              <w:rPr>
                <w:b/>
                <w:bCs/>
                <w:lang w:val="en-US"/>
              </w:rPr>
              <w:t xml:space="preserve">He sees the caregiver helping without asking too many questions </w:t>
            </w:r>
          </w:p>
          <w:p w14:paraId="1B323041" w14:textId="77777777" w:rsidR="00337745" w:rsidRPr="00F66AE7" w:rsidRDefault="00337745" w:rsidP="00827F27">
            <w:pPr>
              <w:ind w:left="459"/>
              <w:rPr>
                <w:i/>
                <w:lang w:val="en-US"/>
              </w:rPr>
            </w:pPr>
            <w:r w:rsidRPr="00F66AE7">
              <w:rPr>
                <w:i/>
                <w:lang w:val="en-US"/>
              </w:rPr>
              <w:t>“It is not an additional burden for her, on the contrary, it’s what’s she wants.” – P12</w:t>
            </w:r>
          </w:p>
          <w:p w14:paraId="6F71DD44" w14:textId="77777777" w:rsidR="00337745" w:rsidRPr="00F66AE7" w:rsidRDefault="00337745" w:rsidP="00827F27">
            <w:pPr>
              <w:ind w:left="459"/>
              <w:rPr>
                <w:i/>
                <w:lang w:val="en-US"/>
              </w:rPr>
            </w:pPr>
            <w:r w:rsidRPr="00F66AE7">
              <w:rPr>
                <w:i/>
                <w:lang w:val="en-US"/>
              </w:rPr>
              <w:t>“She has always preferred to give priority to others, to children, to friends, to people who needed help.”  – P06</w:t>
            </w:r>
          </w:p>
          <w:p w14:paraId="7E42679F" w14:textId="77777777" w:rsidR="00337745" w:rsidRPr="00F66AE7" w:rsidRDefault="00337745" w:rsidP="00827F27">
            <w:pPr>
              <w:ind w:left="459"/>
              <w:rPr>
                <w:i/>
                <w:lang w:val="en-US"/>
              </w:rPr>
            </w:pPr>
            <w:r w:rsidRPr="00F66AE7">
              <w:rPr>
                <w:i/>
                <w:lang w:val="en-US"/>
              </w:rPr>
              <w:t>“For him, doing all this is not helping me, it is also his role in the house, he does not take it as a chore” – P15</w:t>
            </w:r>
          </w:p>
        </w:tc>
      </w:tr>
      <w:tr w:rsidR="00337745" w:rsidRPr="00F45310" w14:paraId="5E9852ED" w14:textId="77777777" w:rsidTr="00827F27">
        <w:trPr>
          <w:trHeight w:val="244"/>
        </w:trPr>
        <w:tc>
          <w:tcPr>
            <w:tcW w:w="250" w:type="dxa"/>
            <w:vMerge/>
            <w:tcBorders>
              <w:top w:val="single" w:sz="4" w:space="0" w:color="auto"/>
              <w:left w:val="nil"/>
              <w:right w:val="nil"/>
            </w:tcBorders>
            <w:shd w:val="clear" w:color="auto" w:fill="auto"/>
            <w:vAlign w:val="center"/>
          </w:tcPr>
          <w:p w14:paraId="6D047EA7" w14:textId="77777777" w:rsidR="00337745" w:rsidRPr="00F66AE7" w:rsidRDefault="00337745" w:rsidP="00827F27">
            <w:pPr>
              <w:jc w:val="center"/>
              <w:rPr>
                <w:b/>
                <w:lang w:val="en-US"/>
              </w:rPr>
            </w:pPr>
          </w:p>
        </w:tc>
        <w:tc>
          <w:tcPr>
            <w:tcW w:w="10030" w:type="dxa"/>
            <w:tcBorders>
              <w:top w:val="single" w:sz="4" w:space="0" w:color="8EAADB" w:themeColor="accent1" w:themeTint="99"/>
              <w:left w:val="nil"/>
              <w:bottom w:val="single" w:sz="4" w:space="0" w:color="8EAADB" w:themeColor="accent1" w:themeTint="99"/>
              <w:right w:val="nil"/>
            </w:tcBorders>
            <w:shd w:val="clear" w:color="auto" w:fill="D9E2F3" w:themeFill="accent1" w:themeFillTint="33"/>
            <w:vAlign w:val="center"/>
          </w:tcPr>
          <w:p w14:paraId="607BB56B" w14:textId="77777777" w:rsidR="00337745" w:rsidRPr="00F66AE7" w:rsidRDefault="00337745" w:rsidP="00827F27">
            <w:pPr>
              <w:rPr>
                <w:b/>
                <w:bCs/>
                <w:lang w:val="en-US"/>
              </w:rPr>
            </w:pPr>
            <w:r w:rsidRPr="00F66AE7">
              <w:rPr>
                <w:b/>
                <w:bCs/>
                <w:lang w:val="en-US"/>
              </w:rPr>
              <w:t>And being closer</w:t>
            </w:r>
          </w:p>
          <w:p w14:paraId="04EBA151" w14:textId="77777777" w:rsidR="00337745" w:rsidRPr="00F66AE7" w:rsidRDefault="00337745" w:rsidP="00827F27">
            <w:pPr>
              <w:ind w:left="460"/>
              <w:rPr>
                <w:i/>
                <w:lang w:val="en-US"/>
              </w:rPr>
            </w:pPr>
            <w:r w:rsidRPr="00F66AE7">
              <w:rPr>
                <w:i/>
                <w:lang w:val="en-US"/>
              </w:rPr>
              <w:t>“It continued to strengthen our bond even though it wasn't stretched at all... it might sound weird, but I think we're still in love...” – P25</w:t>
            </w:r>
          </w:p>
        </w:tc>
      </w:tr>
      <w:tr w:rsidR="00337745" w:rsidRPr="00F45310" w14:paraId="142597AB" w14:textId="77777777" w:rsidTr="00827F27">
        <w:trPr>
          <w:trHeight w:val="244"/>
        </w:trPr>
        <w:tc>
          <w:tcPr>
            <w:tcW w:w="10280" w:type="dxa"/>
            <w:gridSpan w:val="2"/>
            <w:tcBorders>
              <w:left w:val="single" w:sz="4" w:space="0" w:color="auto"/>
              <w:right w:val="single" w:sz="4" w:space="0" w:color="auto"/>
            </w:tcBorders>
            <w:shd w:val="clear" w:color="auto" w:fill="auto"/>
            <w:vAlign w:val="center"/>
          </w:tcPr>
          <w:p w14:paraId="14B23846" w14:textId="77777777" w:rsidR="00337745" w:rsidRPr="00F66AE7" w:rsidRDefault="00337745" w:rsidP="00827F27">
            <w:pPr>
              <w:rPr>
                <w:smallCaps/>
                <w:lang w:val="en-US"/>
              </w:rPr>
            </w:pPr>
            <w:r w:rsidRPr="00F66AE7">
              <w:rPr>
                <w:b/>
                <w:smallCaps/>
                <w:lang w:val="en-US"/>
              </w:rPr>
              <w:t>Theme 2: The caregiver becomes the anchor of the patient</w:t>
            </w:r>
          </w:p>
        </w:tc>
      </w:tr>
      <w:tr w:rsidR="00337745" w:rsidRPr="00F45310" w14:paraId="424F0E9A" w14:textId="77777777" w:rsidTr="00827F27">
        <w:trPr>
          <w:trHeight w:val="244"/>
        </w:trPr>
        <w:tc>
          <w:tcPr>
            <w:tcW w:w="250" w:type="dxa"/>
            <w:vMerge w:val="restart"/>
            <w:tcBorders>
              <w:left w:val="nil"/>
              <w:right w:val="nil"/>
            </w:tcBorders>
            <w:shd w:val="clear" w:color="auto" w:fill="auto"/>
            <w:vAlign w:val="center"/>
          </w:tcPr>
          <w:p w14:paraId="0138447B" w14:textId="77777777" w:rsidR="00337745" w:rsidRPr="00F66AE7" w:rsidRDefault="00337745" w:rsidP="00827F27">
            <w:pPr>
              <w:jc w:val="center"/>
              <w:rPr>
                <w:b/>
                <w:lang w:val="en-US"/>
              </w:rPr>
            </w:pPr>
          </w:p>
        </w:tc>
        <w:tc>
          <w:tcPr>
            <w:tcW w:w="10030" w:type="dxa"/>
            <w:tcBorders>
              <w:left w:val="nil"/>
              <w:bottom w:val="single" w:sz="4" w:space="0" w:color="8EAADB" w:themeColor="accent1" w:themeTint="99"/>
              <w:right w:val="nil"/>
            </w:tcBorders>
            <w:shd w:val="clear" w:color="auto" w:fill="D9E2F3" w:themeFill="accent1" w:themeFillTint="33"/>
            <w:vAlign w:val="center"/>
          </w:tcPr>
          <w:p w14:paraId="66A7CF7D" w14:textId="77777777" w:rsidR="00337745" w:rsidRPr="00F66AE7" w:rsidRDefault="00337745" w:rsidP="00827F27">
            <w:pPr>
              <w:rPr>
                <w:b/>
                <w:bCs/>
                <w:i/>
                <w:lang w:val="en-US"/>
              </w:rPr>
            </w:pPr>
            <w:r w:rsidRPr="00F66AE7">
              <w:rPr>
                <w:b/>
                <w:bCs/>
                <w:lang w:val="en-US"/>
              </w:rPr>
              <w:t>He sees himself becoming the center of attention of the caregiver</w:t>
            </w:r>
          </w:p>
          <w:p w14:paraId="4ECFE014" w14:textId="77777777" w:rsidR="00337745" w:rsidRPr="00F66AE7" w:rsidRDefault="00337745" w:rsidP="00827F27">
            <w:pPr>
              <w:ind w:left="459"/>
              <w:rPr>
                <w:i/>
                <w:lang w:val="en-US"/>
              </w:rPr>
            </w:pPr>
            <w:r w:rsidRPr="00F66AE7">
              <w:rPr>
                <w:i/>
                <w:lang w:val="en-US"/>
              </w:rPr>
              <w:t>“I know that for him, it is not conceivable, for example, not to take me in the morning to the chemo and to come to find me afterwards” – P33</w:t>
            </w:r>
          </w:p>
          <w:p w14:paraId="17D43343" w14:textId="77777777" w:rsidR="00337745" w:rsidRPr="00F66AE7" w:rsidRDefault="00337745" w:rsidP="00827F27">
            <w:pPr>
              <w:ind w:left="459"/>
              <w:rPr>
                <w:i/>
                <w:lang w:val="en-US"/>
              </w:rPr>
            </w:pPr>
            <w:r w:rsidRPr="00F66AE7">
              <w:rPr>
                <w:i/>
                <w:lang w:val="en-US"/>
              </w:rPr>
              <w:t>“Sometimes at night she has to come in and check on me, and so she doesn't sleep. I started to notice that” – P54</w:t>
            </w:r>
          </w:p>
          <w:p w14:paraId="42BF5C91" w14:textId="77777777" w:rsidR="00337745" w:rsidRPr="00F66AE7" w:rsidRDefault="00337745" w:rsidP="00827F27">
            <w:pPr>
              <w:ind w:left="459"/>
              <w:rPr>
                <w:i/>
                <w:lang w:val="en-US"/>
              </w:rPr>
            </w:pPr>
            <w:r w:rsidRPr="00F66AE7">
              <w:rPr>
                <w:i/>
                <w:lang w:val="en-US"/>
              </w:rPr>
              <w:t>“Well, she is constantly worried about me, she is afraid...always saying  "but if something happens to you” – P53</w:t>
            </w:r>
          </w:p>
        </w:tc>
      </w:tr>
      <w:tr w:rsidR="00337745" w:rsidRPr="00F66AE7" w14:paraId="3BF7EB83" w14:textId="77777777" w:rsidTr="00827F27">
        <w:trPr>
          <w:trHeight w:val="244"/>
        </w:trPr>
        <w:tc>
          <w:tcPr>
            <w:tcW w:w="250" w:type="dxa"/>
            <w:vMerge/>
            <w:tcBorders>
              <w:left w:val="nil"/>
              <w:right w:val="nil"/>
            </w:tcBorders>
            <w:shd w:val="clear" w:color="auto" w:fill="auto"/>
            <w:vAlign w:val="center"/>
          </w:tcPr>
          <w:p w14:paraId="6DF0014F" w14:textId="77777777" w:rsidR="00337745" w:rsidRPr="00F66AE7" w:rsidRDefault="00337745" w:rsidP="00827F27">
            <w:pPr>
              <w:jc w:val="center"/>
              <w:rPr>
                <w:b/>
                <w:lang w:val="en-US"/>
              </w:rPr>
            </w:pPr>
          </w:p>
        </w:tc>
        <w:tc>
          <w:tcPr>
            <w:tcW w:w="10030" w:type="dxa"/>
            <w:tcBorders>
              <w:top w:val="single" w:sz="4" w:space="0" w:color="8EAADB" w:themeColor="accent1" w:themeTint="99"/>
              <w:left w:val="nil"/>
              <w:bottom w:val="single" w:sz="4" w:space="0" w:color="8EAADB" w:themeColor="accent1" w:themeTint="99"/>
              <w:right w:val="nil"/>
            </w:tcBorders>
            <w:shd w:val="clear" w:color="auto" w:fill="D9E2F3" w:themeFill="accent1" w:themeFillTint="33"/>
            <w:vAlign w:val="center"/>
          </w:tcPr>
          <w:p w14:paraId="2B6F2BF6" w14:textId="77777777" w:rsidR="00337745" w:rsidRPr="00F66AE7" w:rsidRDefault="00337745" w:rsidP="00827F27">
            <w:pPr>
              <w:rPr>
                <w:b/>
                <w:bCs/>
                <w:lang w:val="en-US"/>
              </w:rPr>
            </w:pPr>
            <w:r w:rsidRPr="00F66AE7">
              <w:rPr>
                <w:b/>
                <w:bCs/>
                <w:lang w:val="en-US"/>
              </w:rPr>
              <w:t>The patient recognizes needing him at all times</w:t>
            </w:r>
          </w:p>
          <w:p w14:paraId="62F6445F" w14:textId="77777777" w:rsidR="00337745" w:rsidRPr="00F66AE7" w:rsidRDefault="00337745" w:rsidP="00827F27">
            <w:pPr>
              <w:ind w:left="459"/>
              <w:rPr>
                <w:i/>
                <w:lang w:val="en-US"/>
              </w:rPr>
            </w:pPr>
            <w:r w:rsidRPr="00F66AE7">
              <w:rPr>
                <w:i/>
                <w:lang w:val="en-US"/>
              </w:rPr>
              <w:t>“He does everything, he does everything. He does the cleaning, he does the ironing, he does the shopping, he does the cooking. He does, he does everything, so I'm not saying I don't do anything, but if I really don't have the strength, well, I know I can count on him. That's very important, in terms of daily life”  – P33</w:t>
            </w:r>
          </w:p>
          <w:p w14:paraId="1CA9DFB5" w14:textId="77777777" w:rsidR="00337745" w:rsidRPr="00F66AE7" w:rsidRDefault="00337745" w:rsidP="00827F27">
            <w:pPr>
              <w:ind w:left="459"/>
              <w:rPr>
                <w:i/>
                <w:lang w:val="en-US"/>
              </w:rPr>
            </w:pPr>
            <w:r w:rsidRPr="00F66AE7">
              <w:rPr>
                <w:i/>
                <w:lang w:val="en-US"/>
              </w:rPr>
              <w:t>“The two or three times I was able to break down, it was in her company... she reassured me, she told me things, things you need to hear.”  – P12</w:t>
            </w:r>
          </w:p>
        </w:tc>
      </w:tr>
      <w:tr w:rsidR="00337745" w:rsidRPr="00F45310" w14:paraId="40C30FE0" w14:textId="77777777" w:rsidTr="00827F27">
        <w:trPr>
          <w:trHeight w:val="244"/>
        </w:trPr>
        <w:tc>
          <w:tcPr>
            <w:tcW w:w="250" w:type="dxa"/>
            <w:vMerge/>
            <w:tcBorders>
              <w:left w:val="nil"/>
              <w:right w:val="nil"/>
            </w:tcBorders>
            <w:shd w:val="clear" w:color="auto" w:fill="auto"/>
            <w:vAlign w:val="center"/>
          </w:tcPr>
          <w:p w14:paraId="3112C261" w14:textId="77777777" w:rsidR="00337745" w:rsidRPr="00F66AE7" w:rsidRDefault="00337745" w:rsidP="00827F27">
            <w:pPr>
              <w:jc w:val="center"/>
              <w:rPr>
                <w:b/>
                <w:lang w:val="en-US"/>
              </w:rPr>
            </w:pPr>
          </w:p>
        </w:tc>
        <w:tc>
          <w:tcPr>
            <w:tcW w:w="10030" w:type="dxa"/>
            <w:tcBorders>
              <w:top w:val="single" w:sz="4" w:space="0" w:color="8EAADB" w:themeColor="accent1" w:themeTint="99"/>
              <w:left w:val="nil"/>
              <w:right w:val="nil"/>
            </w:tcBorders>
            <w:shd w:val="clear" w:color="auto" w:fill="D9E2F3" w:themeFill="accent1" w:themeFillTint="33"/>
            <w:vAlign w:val="center"/>
          </w:tcPr>
          <w:p w14:paraId="37B7C926" w14:textId="77777777" w:rsidR="00337745" w:rsidRPr="00F66AE7" w:rsidRDefault="00337745" w:rsidP="00827F27">
            <w:pPr>
              <w:rPr>
                <w:b/>
                <w:bCs/>
                <w:i/>
                <w:lang w:val="en-US"/>
              </w:rPr>
            </w:pPr>
            <w:r w:rsidRPr="00F66AE7">
              <w:rPr>
                <w:b/>
                <w:bCs/>
                <w:lang w:val="en-US"/>
              </w:rPr>
              <w:t>So much so that doesn’t know how he would do without him</w:t>
            </w:r>
          </w:p>
          <w:p w14:paraId="20AC7C57" w14:textId="77777777" w:rsidR="00337745" w:rsidRPr="00F66AE7" w:rsidRDefault="00337745" w:rsidP="00827F27">
            <w:pPr>
              <w:ind w:left="459"/>
              <w:rPr>
                <w:i/>
                <w:lang w:val="en-US"/>
              </w:rPr>
            </w:pPr>
            <w:r w:rsidRPr="00F66AE7">
              <w:rPr>
                <w:i/>
                <w:lang w:val="en-US"/>
              </w:rPr>
              <w:t>“She knows, she knows, I think, I hope, all the good I think of her in this regard. And all the thanks I owe her.”  – P26</w:t>
            </w:r>
          </w:p>
          <w:p w14:paraId="142ADEAA" w14:textId="77777777" w:rsidR="00337745" w:rsidRPr="00F66AE7" w:rsidRDefault="00337745" w:rsidP="00827F27">
            <w:pPr>
              <w:ind w:left="459"/>
              <w:rPr>
                <w:i/>
                <w:lang w:val="en-US"/>
              </w:rPr>
            </w:pPr>
            <w:r w:rsidRPr="00F66AE7">
              <w:rPr>
                <w:i/>
                <w:lang w:val="en-US"/>
              </w:rPr>
              <w:t>“I think he does very well with everything he has to do … I don't know how he does it.” – P25</w:t>
            </w:r>
          </w:p>
          <w:p w14:paraId="4BACD70E" w14:textId="77777777" w:rsidR="00337745" w:rsidRPr="00F66AE7" w:rsidRDefault="00337745" w:rsidP="00827F27">
            <w:pPr>
              <w:ind w:left="459"/>
              <w:rPr>
                <w:i/>
                <w:lang w:val="en-US"/>
              </w:rPr>
            </w:pPr>
            <w:r w:rsidRPr="00F66AE7">
              <w:rPr>
                <w:i/>
                <w:lang w:val="en-US"/>
              </w:rPr>
              <w:t>“I’m glad I have my daughter” – P54</w:t>
            </w:r>
          </w:p>
        </w:tc>
      </w:tr>
      <w:tr w:rsidR="00337745" w:rsidRPr="00F45310" w14:paraId="683C361C" w14:textId="77777777" w:rsidTr="00827F27">
        <w:trPr>
          <w:trHeight w:val="244"/>
        </w:trPr>
        <w:tc>
          <w:tcPr>
            <w:tcW w:w="10280" w:type="dxa"/>
            <w:gridSpan w:val="2"/>
            <w:tcBorders>
              <w:left w:val="single" w:sz="4" w:space="0" w:color="auto"/>
              <w:right w:val="single" w:sz="4" w:space="0" w:color="auto"/>
            </w:tcBorders>
            <w:shd w:val="clear" w:color="auto" w:fill="auto"/>
            <w:vAlign w:val="center"/>
          </w:tcPr>
          <w:p w14:paraId="1644CB69" w14:textId="77777777" w:rsidR="00337745" w:rsidRPr="00F66AE7" w:rsidRDefault="00337745" w:rsidP="00827F27">
            <w:pPr>
              <w:rPr>
                <w:i/>
                <w:smallCaps/>
                <w:lang w:val="en-US"/>
              </w:rPr>
            </w:pPr>
            <w:r w:rsidRPr="00F66AE7">
              <w:rPr>
                <w:b/>
                <w:smallCaps/>
                <w:lang w:val="en-US"/>
              </w:rPr>
              <w:t>Theme 3: But he notices that this disrupts the life of the caregiver</w:t>
            </w:r>
          </w:p>
        </w:tc>
      </w:tr>
      <w:tr w:rsidR="00337745" w:rsidRPr="00F45310" w14:paraId="3DCB0234" w14:textId="77777777" w:rsidTr="00827F27">
        <w:trPr>
          <w:trHeight w:val="244"/>
        </w:trPr>
        <w:tc>
          <w:tcPr>
            <w:tcW w:w="250" w:type="dxa"/>
            <w:vMerge w:val="restart"/>
            <w:tcBorders>
              <w:left w:val="nil"/>
              <w:right w:val="nil"/>
            </w:tcBorders>
            <w:shd w:val="clear" w:color="auto" w:fill="auto"/>
            <w:vAlign w:val="center"/>
          </w:tcPr>
          <w:p w14:paraId="68F4CE80" w14:textId="77777777" w:rsidR="00337745" w:rsidRPr="00F66AE7" w:rsidRDefault="00337745" w:rsidP="00827F27">
            <w:pPr>
              <w:jc w:val="center"/>
              <w:rPr>
                <w:b/>
                <w:lang w:val="en-US"/>
              </w:rPr>
            </w:pPr>
          </w:p>
        </w:tc>
        <w:tc>
          <w:tcPr>
            <w:tcW w:w="10030" w:type="dxa"/>
            <w:tcBorders>
              <w:left w:val="nil"/>
              <w:bottom w:val="single" w:sz="4" w:space="0" w:color="8EAADB" w:themeColor="accent1" w:themeTint="99"/>
              <w:right w:val="nil"/>
            </w:tcBorders>
            <w:shd w:val="clear" w:color="auto" w:fill="D9E2F3" w:themeFill="accent1" w:themeFillTint="33"/>
            <w:vAlign w:val="center"/>
          </w:tcPr>
          <w:p w14:paraId="12A2E7C8" w14:textId="77777777" w:rsidR="00337745" w:rsidRPr="00F66AE7" w:rsidRDefault="00337745" w:rsidP="00827F27">
            <w:pPr>
              <w:rPr>
                <w:b/>
                <w:bCs/>
                <w:i/>
                <w:lang w:val="en-US"/>
              </w:rPr>
            </w:pPr>
            <w:r w:rsidRPr="00F66AE7">
              <w:rPr>
                <w:b/>
                <w:bCs/>
                <w:lang w:val="en-US"/>
              </w:rPr>
              <w:t>He witnesses the burden that this attention generates for the caregiver</w:t>
            </w:r>
          </w:p>
          <w:p w14:paraId="0EA2B0FC" w14:textId="77777777" w:rsidR="00337745" w:rsidRPr="00F66AE7" w:rsidRDefault="00337745" w:rsidP="00827F27">
            <w:pPr>
              <w:ind w:left="459"/>
              <w:rPr>
                <w:i/>
                <w:lang w:val="en-US"/>
              </w:rPr>
            </w:pPr>
            <w:r w:rsidRPr="00F66AE7">
              <w:rPr>
                <w:i/>
                <w:lang w:val="en-US"/>
              </w:rPr>
              <w:t>“At first it was too complicated, it became too complicated for him... it became too complicated to manage everything. He also had to deal with it. So, he took time off work... because he was taking care of everything.</w:t>
            </w:r>
          </w:p>
          <w:p w14:paraId="126C7869" w14:textId="77777777" w:rsidR="00337745" w:rsidRPr="00F66AE7" w:rsidRDefault="00337745" w:rsidP="00827F27">
            <w:pPr>
              <w:ind w:left="459"/>
              <w:rPr>
                <w:i/>
                <w:lang w:val="en-US"/>
              </w:rPr>
            </w:pPr>
            <w:r w:rsidRPr="00F66AE7">
              <w:rPr>
                <w:i/>
                <w:lang w:val="en-US"/>
              </w:rPr>
              <w:t>“It must be quite heavy for her too, that's for sure. Especially on a moral level” – P01</w:t>
            </w:r>
          </w:p>
          <w:p w14:paraId="665404D9" w14:textId="77777777" w:rsidR="00337745" w:rsidRPr="00F66AE7" w:rsidRDefault="00337745" w:rsidP="00827F27">
            <w:pPr>
              <w:ind w:left="459"/>
              <w:rPr>
                <w:i/>
                <w:lang w:val="en-US"/>
              </w:rPr>
            </w:pPr>
            <w:r w:rsidRPr="00F66AE7">
              <w:rPr>
                <w:i/>
                <w:lang w:val="en-US"/>
              </w:rPr>
              <w:t>“He had a burn out.” – P33</w:t>
            </w:r>
          </w:p>
          <w:p w14:paraId="404AD538" w14:textId="77777777" w:rsidR="00337745" w:rsidRPr="00F66AE7" w:rsidRDefault="00337745" w:rsidP="00827F27">
            <w:pPr>
              <w:ind w:left="459"/>
              <w:rPr>
                <w:i/>
                <w:lang w:val="en-US"/>
              </w:rPr>
            </w:pPr>
            <w:r w:rsidRPr="00F66AE7">
              <w:rPr>
                <w:i/>
                <w:lang w:val="en-US"/>
              </w:rPr>
              <w:t>“She manages but it tires her a lot. It anguishes her, but she manages.” – P06</w:t>
            </w:r>
          </w:p>
          <w:p w14:paraId="11E29DC3" w14:textId="77777777" w:rsidR="00337745" w:rsidRPr="00F66AE7" w:rsidRDefault="00337745" w:rsidP="00827F27">
            <w:pPr>
              <w:ind w:left="459"/>
              <w:rPr>
                <w:i/>
                <w:lang w:val="en-US"/>
              </w:rPr>
            </w:pPr>
            <w:r w:rsidRPr="00F66AE7">
              <w:rPr>
                <w:i/>
                <w:lang w:val="en-US"/>
              </w:rPr>
              <w:t>“I think it's hard for her, in her role, because she has tasks at home that we used to share together. And now they are more frequent for her than for me, because the week after chemo, well I don't do much, I don't cook, I don't clean, I don't do much, because physically speaking I can't and mentally I don't feel like it and I can't.” – P12</w:t>
            </w:r>
          </w:p>
        </w:tc>
      </w:tr>
      <w:tr w:rsidR="00337745" w:rsidRPr="00F45310" w14:paraId="1A6AE04C" w14:textId="77777777" w:rsidTr="00827F27">
        <w:trPr>
          <w:trHeight w:val="244"/>
        </w:trPr>
        <w:tc>
          <w:tcPr>
            <w:tcW w:w="250" w:type="dxa"/>
            <w:vMerge/>
            <w:tcBorders>
              <w:left w:val="nil"/>
              <w:right w:val="nil"/>
            </w:tcBorders>
            <w:shd w:val="clear" w:color="auto" w:fill="auto"/>
            <w:vAlign w:val="center"/>
          </w:tcPr>
          <w:p w14:paraId="30205FDB" w14:textId="77777777" w:rsidR="00337745" w:rsidRPr="00F66AE7" w:rsidRDefault="00337745" w:rsidP="00827F27">
            <w:pPr>
              <w:jc w:val="center"/>
              <w:rPr>
                <w:b/>
                <w:lang w:val="en-US"/>
              </w:rPr>
            </w:pPr>
          </w:p>
        </w:tc>
        <w:tc>
          <w:tcPr>
            <w:tcW w:w="10030" w:type="dxa"/>
            <w:tcBorders>
              <w:top w:val="single" w:sz="4" w:space="0" w:color="8EAADB" w:themeColor="accent1" w:themeTint="99"/>
              <w:left w:val="nil"/>
              <w:bottom w:val="single" w:sz="4" w:space="0" w:color="8EAADB" w:themeColor="accent1" w:themeTint="99"/>
              <w:right w:val="nil"/>
            </w:tcBorders>
            <w:shd w:val="clear" w:color="auto" w:fill="D9E2F3" w:themeFill="accent1" w:themeFillTint="33"/>
            <w:vAlign w:val="center"/>
          </w:tcPr>
          <w:p w14:paraId="650A1BAA" w14:textId="77777777" w:rsidR="00337745" w:rsidRPr="00F66AE7" w:rsidRDefault="00337745" w:rsidP="00827F27">
            <w:pPr>
              <w:rPr>
                <w:b/>
                <w:bCs/>
                <w:i/>
                <w:lang w:val="en-US"/>
              </w:rPr>
            </w:pPr>
            <w:r w:rsidRPr="00F66AE7">
              <w:rPr>
                <w:b/>
                <w:bCs/>
                <w:lang w:val="en-US"/>
              </w:rPr>
              <w:t>He sees that the caregiver is trying to keep up appearances with him</w:t>
            </w:r>
          </w:p>
          <w:p w14:paraId="4FD4310F" w14:textId="77777777" w:rsidR="00337745" w:rsidRPr="00F66AE7" w:rsidRDefault="00337745" w:rsidP="00827F27">
            <w:pPr>
              <w:ind w:left="459"/>
              <w:rPr>
                <w:i/>
                <w:lang w:val="en-US"/>
              </w:rPr>
            </w:pPr>
            <w:r w:rsidRPr="00F66AE7">
              <w:rPr>
                <w:i/>
                <w:lang w:val="en-US"/>
              </w:rPr>
              <w:t>“You can see it, she doesn't show it, she doesn't shout it everywhere but of course she is anxious” – P06</w:t>
            </w:r>
          </w:p>
        </w:tc>
      </w:tr>
      <w:tr w:rsidR="00337745" w:rsidRPr="00F45310" w14:paraId="4CFCE7B9" w14:textId="77777777" w:rsidTr="00827F27">
        <w:trPr>
          <w:trHeight w:val="244"/>
        </w:trPr>
        <w:tc>
          <w:tcPr>
            <w:tcW w:w="10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B80E7" w14:textId="77777777" w:rsidR="00337745" w:rsidRPr="00F66AE7" w:rsidRDefault="00337745" w:rsidP="00827F27">
            <w:pPr>
              <w:rPr>
                <w:i/>
                <w:smallCaps/>
                <w:lang w:val="en-US"/>
              </w:rPr>
            </w:pPr>
            <w:r w:rsidRPr="00F66AE7">
              <w:rPr>
                <w:b/>
                <w:smallCaps/>
                <w:lang w:val="en-US"/>
              </w:rPr>
              <w:t>THEME 4: And this worries him, he feels guilty towards the caregiver and would like to protect him</w:t>
            </w:r>
          </w:p>
        </w:tc>
      </w:tr>
      <w:tr w:rsidR="00337745" w:rsidRPr="00F45310" w14:paraId="4155991E" w14:textId="77777777" w:rsidTr="00827F27">
        <w:trPr>
          <w:trHeight w:val="244"/>
        </w:trPr>
        <w:tc>
          <w:tcPr>
            <w:tcW w:w="250" w:type="dxa"/>
            <w:vMerge w:val="restart"/>
            <w:tcBorders>
              <w:top w:val="single" w:sz="4" w:space="0" w:color="auto"/>
              <w:left w:val="nil"/>
              <w:bottom w:val="nil"/>
              <w:right w:val="nil"/>
            </w:tcBorders>
            <w:shd w:val="clear" w:color="auto" w:fill="auto"/>
            <w:vAlign w:val="center"/>
          </w:tcPr>
          <w:p w14:paraId="1D527AD4" w14:textId="77777777" w:rsidR="00337745" w:rsidRPr="00F66AE7" w:rsidRDefault="00337745" w:rsidP="00827F27">
            <w:pPr>
              <w:jc w:val="center"/>
              <w:rPr>
                <w:b/>
                <w:lang w:val="en-US"/>
              </w:rPr>
            </w:pPr>
          </w:p>
        </w:tc>
        <w:tc>
          <w:tcPr>
            <w:tcW w:w="10030" w:type="dxa"/>
            <w:tcBorders>
              <w:left w:val="nil"/>
              <w:bottom w:val="single" w:sz="4" w:space="0" w:color="8EAADB" w:themeColor="accent1" w:themeTint="99"/>
              <w:right w:val="nil"/>
            </w:tcBorders>
            <w:shd w:val="clear" w:color="auto" w:fill="D9E2F3" w:themeFill="accent1" w:themeFillTint="33"/>
            <w:vAlign w:val="center"/>
          </w:tcPr>
          <w:p w14:paraId="003EC999" w14:textId="77777777" w:rsidR="00337745" w:rsidRPr="00F66AE7" w:rsidRDefault="00337745" w:rsidP="00827F27">
            <w:pPr>
              <w:rPr>
                <w:i/>
                <w:lang w:val="en-US"/>
              </w:rPr>
            </w:pPr>
            <w:r w:rsidRPr="00F66AE7">
              <w:rPr>
                <w:b/>
                <w:bCs/>
                <w:lang w:val="en-US"/>
              </w:rPr>
              <w:t>He is concerned about the caregiver</w:t>
            </w:r>
          </w:p>
          <w:p w14:paraId="03C89700" w14:textId="77777777" w:rsidR="00337745" w:rsidRPr="00F66AE7" w:rsidRDefault="00337745" w:rsidP="00827F27">
            <w:pPr>
              <w:ind w:left="459"/>
              <w:rPr>
                <w:i/>
                <w:lang w:val="en-US"/>
              </w:rPr>
            </w:pPr>
            <w:r w:rsidRPr="00F66AE7">
              <w:rPr>
                <w:i/>
                <w:lang w:val="en-US"/>
              </w:rPr>
              <w:t>“My death for example. This will shock her a lot. And it will change her life, that's clear. And that worries me a lot... even if she will be helped by the children, they won't be there all the time.” – P06</w:t>
            </w:r>
          </w:p>
        </w:tc>
      </w:tr>
      <w:tr w:rsidR="00337745" w:rsidRPr="00F45310" w14:paraId="35DB07E2" w14:textId="77777777" w:rsidTr="00827F27">
        <w:trPr>
          <w:trHeight w:val="244"/>
        </w:trPr>
        <w:tc>
          <w:tcPr>
            <w:tcW w:w="250" w:type="dxa"/>
            <w:vMerge/>
            <w:tcBorders>
              <w:left w:val="nil"/>
              <w:bottom w:val="nil"/>
              <w:right w:val="nil"/>
            </w:tcBorders>
            <w:shd w:val="clear" w:color="auto" w:fill="auto"/>
          </w:tcPr>
          <w:p w14:paraId="0BDFEC01" w14:textId="77777777" w:rsidR="00337745" w:rsidRPr="00F66AE7" w:rsidRDefault="00337745" w:rsidP="00827F27">
            <w:pPr>
              <w:rPr>
                <w:b/>
                <w:lang w:val="en-US"/>
              </w:rPr>
            </w:pPr>
          </w:p>
        </w:tc>
        <w:tc>
          <w:tcPr>
            <w:tcW w:w="10030" w:type="dxa"/>
            <w:tcBorders>
              <w:top w:val="single" w:sz="4" w:space="0" w:color="8EAADB" w:themeColor="accent1" w:themeTint="99"/>
              <w:left w:val="nil"/>
              <w:bottom w:val="single" w:sz="4" w:space="0" w:color="8EAADB" w:themeColor="accent1" w:themeTint="99"/>
              <w:right w:val="nil"/>
            </w:tcBorders>
            <w:shd w:val="clear" w:color="auto" w:fill="D9E2F3" w:themeFill="accent1" w:themeFillTint="33"/>
            <w:vAlign w:val="center"/>
          </w:tcPr>
          <w:p w14:paraId="286D965E" w14:textId="77777777" w:rsidR="00337745" w:rsidRPr="00F66AE7" w:rsidRDefault="00337745" w:rsidP="00827F27">
            <w:pPr>
              <w:rPr>
                <w:b/>
                <w:bCs/>
                <w:i/>
                <w:lang w:val="en-US"/>
              </w:rPr>
            </w:pPr>
            <w:r w:rsidRPr="00F66AE7">
              <w:rPr>
                <w:b/>
                <w:bCs/>
                <w:lang w:val="en-US"/>
              </w:rPr>
              <w:t>And he feels guilty</w:t>
            </w:r>
          </w:p>
          <w:p w14:paraId="0F2E49E0" w14:textId="77777777" w:rsidR="00337745" w:rsidRPr="00F66AE7" w:rsidRDefault="00337745" w:rsidP="00827F27">
            <w:pPr>
              <w:ind w:left="459"/>
              <w:rPr>
                <w:i/>
                <w:lang w:val="en-US"/>
              </w:rPr>
            </w:pPr>
            <w:r w:rsidRPr="00F66AE7">
              <w:rPr>
                <w:i/>
                <w:lang w:val="en-US"/>
              </w:rPr>
              <w:t>“Well, I always felt like I was in her way” “I always had the impression that I was just there to embarrass them, and that's all...”  “I have always felt guilty about my children.” – P01</w:t>
            </w:r>
          </w:p>
          <w:p w14:paraId="7DD4D2EA" w14:textId="77777777" w:rsidR="00337745" w:rsidRPr="00F66AE7" w:rsidRDefault="00337745" w:rsidP="00827F27">
            <w:pPr>
              <w:ind w:left="459"/>
              <w:rPr>
                <w:i/>
                <w:lang w:val="en-US"/>
              </w:rPr>
            </w:pPr>
            <w:r w:rsidRPr="00F66AE7">
              <w:rPr>
                <w:i/>
                <w:lang w:val="en-US"/>
              </w:rPr>
              <w:t>“She dropped out of school. That's what hurts me the most. Because she had, she had her baccalaureate with honors. I feel guilty of that.” – P54</w:t>
            </w:r>
          </w:p>
          <w:p w14:paraId="68AC5237" w14:textId="77777777" w:rsidR="00337745" w:rsidRPr="00F66AE7" w:rsidRDefault="00337745" w:rsidP="00827F27">
            <w:pPr>
              <w:ind w:left="459"/>
              <w:rPr>
                <w:i/>
                <w:lang w:val="en-US"/>
              </w:rPr>
            </w:pPr>
            <w:r w:rsidRPr="00F66AE7">
              <w:rPr>
                <w:i/>
                <w:lang w:val="en-US"/>
              </w:rPr>
              <w:t>“Taking care of me is a role that is... that takes time, she would probably prefer to do something else in life.” – P06</w:t>
            </w:r>
          </w:p>
        </w:tc>
      </w:tr>
      <w:tr w:rsidR="00337745" w:rsidRPr="00F45310" w14:paraId="234D8898" w14:textId="77777777" w:rsidTr="00827F27">
        <w:trPr>
          <w:trHeight w:val="244"/>
        </w:trPr>
        <w:tc>
          <w:tcPr>
            <w:tcW w:w="250" w:type="dxa"/>
            <w:vMerge/>
            <w:tcBorders>
              <w:left w:val="nil"/>
              <w:bottom w:val="nil"/>
              <w:right w:val="nil"/>
            </w:tcBorders>
            <w:shd w:val="clear" w:color="auto" w:fill="auto"/>
          </w:tcPr>
          <w:p w14:paraId="2ECA4544" w14:textId="77777777" w:rsidR="00337745" w:rsidRPr="00F66AE7" w:rsidRDefault="00337745" w:rsidP="00827F27">
            <w:pPr>
              <w:rPr>
                <w:b/>
                <w:lang w:val="en-US"/>
              </w:rPr>
            </w:pPr>
          </w:p>
        </w:tc>
        <w:tc>
          <w:tcPr>
            <w:tcW w:w="10030" w:type="dxa"/>
            <w:tcBorders>
              <w:top w:val="single" w:sz="4" w:space="0" w:color="8EAADB" w:themeColor="accent1" w:themeTint="99"/>
              <w:left w:val="nil"/>
              <w:bottom w:val="single" w:sz="4" w:space="0" w:color="8EAADB" w:themeColor="accent1" w:themeTint="99"/>
              <w:right w:val="nil"/>
            </w:tcBorders>
            <w:shd w:val="clear" w:color="auto" w:fill="D9E2F3" w:themeFill="accent1" w:themeFillTint="33"/>
            <w:vAlign w:val="center"/>
          </w:tcPr>
          <w:p w14:paraId="20D00537" w14:textId="77777777" w:rsidR="00337745" w:rsidRPr="00F66AE7" w:rsidRDefault="00337745" w:rsidP="00827F27">
            <w:pPr>
              <w:rPr>
                <w:b/>
                <w:bCs/>
                <w:lang w:val="en-US"/>
              </w:rPr>
            </w:pPr>
            <w:r w:rsidRPr="00F66AE7">
              <w:rPr>
                <w:b/>
                <w:bCs/>
                <w:lang w:val="en-US"/>
              </w:rPr>
              <w:t>He would prefer that the caregiver accept to be helped</w:t>
            </w:r>
          </w:p>
          <w:p w14:paraId="6764DBB4" w14:textId="77777777" w:rsidR="00337745" w:rsidRPr="00F66AE7" w:rsidRDefault="00337745" w:rsidP="00827F27">
            <w:pPr>
              <w:ind w:left="459"/>
              <w:rPr>
                <w:i/>
                <w:lang w:val="en-US"/>
              </w:rPr>
            </w:pPr>
          </w:p>
        </w:tc>
      </w:tr>
      <w:tr w:rsidR="00337745" w:rsidRPr="00F45310" w14:paraId="5A09739D" w14:textId="77777777" w:rsidTr="00827F27">
        <w:trPr>
          <w:trHeight w:val="244"/>
        </w:trPr>
        <w:tc>
          <w:tcPr>
            <w:tcW w:w="250" w:type="dxa"/>
            <w:vMerge/>
            <w:tcBorders>
              <w:left w:val="nil"/>
              <w:bottom w:val="nil"/>
              <w:right w:val="nil"/>
            </w:tcBorders>
            <w:shd w:val="clear" w:color="auto" w:fill="auto"/>
          </w:tcPr>
          <w:p w14:paraId="707E00E3" w14:textId="77777777" w:rsidR="00337745" w:rsidRPr="00F66AE7" w:rsidRDefault="00337745" w:rsidP="00827F27">
            <w:pPr>
              <w:rPr>
                <w:b/>
                <w:lang w:val="en-US"/>
              </w:rPr>
            </w:pPr>
          </w:p>
        </w:tc>
        <w:tc>
          <w:tcPr>
            <w:tcW w:w="10030" w:type="dxa"/>
            <w:tcBorders>
              <w:top w:val="single" w:sz="4" w:space="0" w:color="8EAADB" w:themeColor="accent1" w:themeTint="99"/>
              <w:left w:val="nil"/>
              <w:bottom w:val="single" w:sz="4" w:space="0" w:color="8EAADB" w:themeColor="accent1" w:themeTint="99"/>
              <w:right w:val="nil"/>
            </w:tcBorders>
            <w:shd w:val="clear" w:color="auto" w:fill="D9E2F3" w:themeFill="accent1" w:themeFillTint="33"/>
            <w:vAlign w:val="center"/>
          </w:tcPr>
          <w:p w14:paraId="2CF50438" w14:textId="77777777" w:rsidR="00337745" w:rsidRPr="00F66AE7" w:rsidRDefault="00337745" w:rsidP="00827F27">
            <w:pPr>
              <w:rPr>
                <w:b/>
                <w:bCs/>
                <w:i/>
                <w:lang w:val="en-US"/>
              </w:rPr>
            </w:pPr>
            <w:r w:rsidRPr="00F66AE7">
              <w:rPr>
                <w:b/>
                <w:bCs/>
                <w:lang w:val="en-US"/>
              </w:rPr>
              <w:t>So he tries to protect him in his way</w:t>
            </w:r>
          </w:p>
          <w:p w14:paraId="4EAFA6A5" w14:textId="77777777" w:rsidR="00337745" w:rsidRPr="00F66AE7" w:rsidRDefault="00337745" w:rsidP="00827F27">
            <w:pPr>
              <w:ind w:left="459"/>
              <w:rPr>
                <w:i/>
                <w:lang w:val="en-US"/>
              </w:rPr>
            </w:pPr>
            <w:r w:rsidRPr="00F66AE7">
              <w:rPr>
                <w:i/>
                <w:lang w:val="en-US"/>
              </w:rPr>
              <w:t>“We taught him to ask for help around him. So, I have my mom who offered to do all the laundry for him once a week, so that he could feel a little bit better.” – P15</w:t>
            </w:r>
          </w:p>
          <w:p w14:paraId="4398DAAA" w14:textId="77777777" w:rsidR="00337745" w:rsidRPr="00F66AE7" w:rsidRDefault="00337745" w:rsidP="00827F27">
            <w:pPr>
              <w:ind w:left="459"/>
              <w:rPr>
                <w:i/>
                <w:lang w:val="en-US"/>
              </w:rPr>
            </w:pPr>
            <w:r w:rsidRPr="00F66AE7">
              <w:rPr>
                <w:i/>
                <w:lang w:val="en-US"/>
              </w:rPr>
              <w:t>“I try to protect her" – P12</w:t>
            </w:r>
          </w:p>
        </w:tc>
      </w:tr>
      <w:bookmarkEnd w:id="1"/>
    </w:tbl>
    <w:p w14:paraId="6C143C35" w14:textId="77777777" w:rsidR="00337745" w:rsidRPr="00F45310" w:rsidRDefault="00337745">
      <w:pPr>
        <w:rPr>
          <w:lang w:val="en-US"/>
        </w:rPr>
      </w:pPr>
    </w:p>
    <w:sectPr w:rsidR="00337745" w:rsidRPr="00F45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12"/>
    <w:rsid w:val="00103943"/>
    <w:rsid w:val="001742E1"/>
    <w:rsid w:val="00337745"/>
    <w:rsid w:val="00476EDD"/>
    <w:rsid w:val="00614E7A"/>
    <w:rsid w:val="00B41112"/>
    <w:rsid w:val="00B61BBB"/>
    <w:rsid w:val="00D25EFF"/>
    <w:rsid w:val="00DE3EBB"/>
    <w:rsid w:val="00F45310"/>
    <w:rsid w:val="00F66A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EEE0"/>
  <w15:chartTrackingRefBased/>
  <w15:docId w15:val="{A28FC342-3DF5-44E8-A4A7-13F09985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7745"/>
    <w:pPr>
      <w:spacing w:after="0" w:line="240" w:lineRule="auto"/>
    </w:pPr>
    <w:rPr>
      <w:rFonts w:ascii="Times New Roman" w:eastAsia="Times New Roman" w:hAnsi="Times New Roman" w:cs="Times New Roman"/>
      <w:sz w:val="20"/>
      <w:szCs w:val="20"/>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337745"/>
    <w:pPr>
      <w:widowControl w:val="0"/>
      <w:wordWrap w:val="0"/>
      <w:autoSpaceDE w:val="0"/>
      <w:autoSpaceDN w:val="0"/>
      <w:spacing w:after="0" w:line="240" w:lineRule="auto"/>
      <w:jc w:val="both"/>
    </w:pPr>
    <w:rPr>
      <w:rFonts w:eastAsiaTheme="minorEastAsia"/>
      <w:kern w:val="2"/>
      <w:sz w:val="20"/>
      <w:lang w:val="en-US" w:eastAsia="ko-KR"/>
    </w:rPr>
  </w:style>
  <w:style w:type="character" w:styleId="Lienhypertexte">
    <w:name w:val="Hyperlink"/>
    <w:basedOn w:val="Policepardfaut"/>
    <w:uiPriority w:val="99"/>
    <w:unhideWhenUsed/>
    <w:rsid w:val="003377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1417</Words>
  <Characters>7797</Characters>
  <Application>Microsoft Office Word</Application>
  <DocSecurity>0</DocSecurity>
  <Lines>64</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 ...</dc:creator>
  <cp:keywords/>
  <dc:description/>
  <cp:lastModifiedBy>Jeff H.</cp:lastModifiedBy>
  <cp:revision>10</cp:revision>
  <cp:lastPrinted>2022-09-05T17:50:00Z</cp:lastPrinted>
  <dcterms:created xsi:type="dcterms:W3CDTF">2022-09-05T12:56:00Z</dcterms:created>
  <dcterms:modified xsi:type="dcterms:W3CDTF">2022-11-11T16:59:00Z</dcterms:modified>
</cp:coreProperties>
</file>