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D3EB9" w14:textId="7B21CA0D" w:rsidR="0060681A" w:rsidRPr="00BE3196" w:rsidRDefault="0060681A" w:rsidP="00BE3196">
      <w:pPr>
        <w:spacing w:line="480" w:lineRule="auto"/>
        <w:jc w:val="left"/>
        <w:rPr>
          <w:rFonts w:ascii="Arial" w:hAnsi="Arial" w:cs="Arial"/>
          <w:b/>
          <w:bCs/>
          <w:sz w:val="32"/>
          <w:szCs w:val="32"/>
        </w:rPr>
      </w:pPr>
      <w:bookmarkStart w:id="0" w:name="_Hlk113004521"/>
      <w:r w:rsidRPr="00BE3196">
        <w:rPr>
          <w:rFonts w:ascii="Arial" w:hAnsi="Arial" w:cs="Arial"/>
          <w:b/>
          <w:bCs/>
          <w:sz w:val="32"/>
          <w:szCs w:val="32"/>
        </w:rPr>
        <w:t xml:space="preserve">Supplementary </w:t>
      </w:r>
      <w:r w:rsidR="006E33E2" w:rsidRPr="00BE3196">
        <w:rPr>
          <w:rFonts w:ascii="Arial" w:hAnsi="Arial" w:cs="Arial"/>
          <w:b/>
          <w:bCs/>
          <w:sz w:val="32"/>
          <w:szCs w:val="32"/>
        </w:rPr>
        <w:t>I</w:t>
      </w:r>
      <w:r w:rsidRPr="00BE3196">
        <w:rPr>
          <w:rFonts w:ascii="Arial" w:hAnsi="Arial" w:cs="Arial"/>
          <w:b/>
          <w:bCs/>
          <w:sz w:val="32"/>
          <w:szCs w:val="32"/>
        </w:rPr>
        <w:t>nformation</w:t>
      </w:r>
      <w:r w:rsidR="00BE3196" w:rsidRPr="00BE3196">
        <w:rPr>
          <w:rFonts w:ascii="Arial" w:hAnsi="Arial" w:cs="Arial"/>
          <w:b/>
          <w:bCs/>
          <w:sz w:val="32"/>
          <w:szCs w:val="32"/>
        </w:rPr>
        <w:t xml:space="preserve"> 2</w:t>
      </w:r>
    </w:p>
    <w:bookmarkEnd w:id="0"/>
    <w:p w14:paraId="39D20685" w14:textId="77777777" w:rsidR="0060681A" w:rsidRPr="00BE3196" w:rsidRDefault="0060681A" w:rsidP="00BE3196">
      <w:pPr>
        <w:spacing w:line="48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1F6877F2" w14:textId="70E1FDAA" w:rsidR="0060681A" w:rsidRPr="00BE3196" w:rsidRDefault="005749D0" w:rsidP="00BE3196">
      <w:pPr>
        <w:spacing w:line="480" w:lineRule="auto"/>
        <w:jc w:val="left"/>
        <w:rPr>
          <w:rFonts w:ascii="Arial" w:hAnsi="Arial" w:cs="Arial"/>
          <w:b/>
          <w:bCs/>
          <w:sz w:val="32"/>
          <w:szCs w:val="32"/>
        </w:rPr>
      </w:pPr>
      <w:r w:rsidRPr="00BE3196">
        <w:rPr>
          <w:rFonts w:ascii="Arial" w:hAnsi="Arial" w:cs="Arial"/>
          <w:b/>
          <w:bCs/>
          <w:sz w:val="32"/>
          <w:szCs w:val="32"/>
        </w:rPr>
        <w:t>Recurrence intervals for M&gt;7 Miyagi-ken-Oki</w:t>
      </w:r>
      <w:r w:rsidR="00BE3196">
        <w:rPr>
          <w:rFonts w:ascii="Arial" w:hAnsi="Arial" w:cs="Arial" w:hint="eastAsia"/>
          <w:b/>
          <w:bCs/>
          <w:sz w:val="32"/>
          <w:szCs w:val="32"/>
        </w:rPr>
        <w:t xml:space="preserve"> </w:t>
      </w:r>
      <w:r w:rsidRPr="00BE3196">
        <w:rPr>
          <w:rFonts w:ascii="Arial" w:hAnsi="Arial" w:cs="Arial"/>
          <w:b/>
          <w:bCs/>
          <w:sz w:val="32"/>
          <w:szCs w:val="32"/>
        </w:rPr>
        <w:t xml:space="preserve">earthquakes </w:t>
      </w:r>
      <w:r w:rsidR="009520FA" w:rsidRPr="00BE3196">
        <w:rPr>
          <w:rFonts w:ascii="Arial" w:hAnsi="Arial" w:cs="Arial"/>
          <w:b/>
          <w:bCs/>
          <w:sz w:val="32"/>
          <w:szCs w:val="32"/>
        </w:rPr>
        <w:t xml:space="preserve">during an </w:t>
      </w:r>
      <w:r w:rsidRPr="00BE3196">
        <w:rPr>
          <w:rFonts w:ascii="Arial" w:hAnsi="Arial" w:cs="Arial"/>
          <w:b/>
          <w:bCs/>
          <w:sz w:val="32"/>
          <w:szCs w:val="32"/>
        </w:rPr>
        <w:t>M~9 earthquake</w:t>
      </w:r>
      <w:r w:rsidR="009520FA" w:rsidRPr="00BE3196">
        <w:rPr>
          <w:rFonts w:ascii="Arial" w:hAnsi="Arial" w:cs="Arial"/>
          <w:b/>
          <w:bCs/>
          <w:sz w:val="32"/>
          <w:szCs w:val="32"/>
        </w:rPr>
        <w:t xml:space="preserve"> cycle</w:t>
      </w:r>
    </w:p>
    <w:p w14:paraId="04613642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</w:rPr>
        <w:t>Ryoko Nakata1</w:t>
      </w:r>
    </w:p>
    <w:p w14:paraId="206B4018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</w:rPr>
        <w:t>Corresponding author</w:t>
      </w:r>
    </w:p>
    <w:p w14:paraId="4D86A273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</w:rPr>
        <w:t>Email: rnakata@eps.s.u-tokyo.ac.jp</w:t>
      </w:r>
    </w:p>
    <w:p w14:paraId="4112E56D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0CF863A9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</w:rPr>
        <w:t>Naoki Uchida2,3</w:t>
      </w:r>
    </w:p>
    <w:p w14:paraId="301414CD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</w:rPr>
        <w:t>Email: naoki.uchida.b6@tohoku.ac.jp</w:t>
      </w:r>
    </w:p>
    <w:p w14:paraId="0D6EBE1D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C801681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BE3196">
        <w:rPr>
          <w:rFonts w:ascii="Times New Roman" w:hAnsi="Times New Roman"/>
          <w:sz w:val="24"/>
          <w:szCs w:val="24"/>
        </w:rPr>
        <w:t>Takane</w:t>
      </w:r>
      <w:proofErr w:type="spellEnd"/>
      <w:r w:rsidRPr="00BE3196">
        <w:rPr>
          <w:rFonts w:ascii="Times New Roman" w:hAnsi="Times New Roman"/>
          <w:sz w:val="24"/>
          <w:szCs w:val="24"/>
        </w:rPr>
        <w:t xml:space="preserve"> Hori4</w:t>
      </w:r>
    </w:p>
    <w:p w14:paraId="08EC4701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</w:rPr>
        <w:t>Email: horit@jamstec.go.jp</w:t>
      </w:r>
    </w:p>
    <w:p w14:paraId="6B6CB9D1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45217991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BE3196">
        <w:rPr>
          <w:rFonts w:ascii="Times New Roman" w:hAnsi="Times New Roman"/>
          <w:sz w:val="24"/>
          <w:szCs w:val="24"/>
        </w:rPr>
        <w:t>Ryota</w:t>
      </w:r>
      <w:proofErr w:type="spellEnd"/>
      <w:r w:rsidRPr="00BE3196">
        <w:rPr>
          <w:rFonts w:ascii="Times New Roman" w:hAnsi="Times New Roman"/>
          <w:sz w:val="24"/>
          <w:szCs w:val="24"/>
        </w:rPr>
        <w:t xml:space="preserve"> Hino2</w:t>
      </w:r>
    </w:p>
    <w:p w14:paraId="30418638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</w:rPr>
        <w:t>Email: hino@tohoku.ac.jp</w:t>
      </w:r>
    </w:p>
    <w:p w14:paraId="5CC6E450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531C653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</w:rPr>
        <w:t>(Institutional addresses)</w:t>
      </w:r>
    </w:p>
    <w:p w14:paraId="71924241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  <w:vertAlign w:val="superscript"/>
        </w:rPr>
        <w:lastRenderedPageBreak/>
        <w:t>1</w:t>
      </w:r>
      <w:r w:rsidRPr="00BE3196">
        <w:rPr>
          <w:rFonts w:ascii="Times New Roman" w:hAnsi="Times New Roman"/>
          <w:sz w:val="24"/>
          <w:szCs w:val="24"/>
        </w:rPr>
        <w:t xml:space="preserve"> Graduate School of Science, The University of Tokyo, 7-3-1 </w:t>
      </w:r>
      <w:proofErr w:type="spellStart"/>
      <w:r w:rsidRPr="00BE3196">
        <w:rPr>
          <w:rFonts w:ascii="Times New Roman" w:hAnsi="Times New Roman"/>
          <w:sz w:val="24"/>
          <w:szCs w:val="24"/>
        </w:rPr>
        <w:t>Hongo</w:t>
      </w:r>
      <w:proofErr w:type="spellEnd"/>
      <w:r w:rsidRPr="00BE3196">
        <w:rPr>
          <w:rFonts w:ascii="Times New Roman" w:hAnsi="Times New Roman"/>
          <w:sz w:val="24"/>
          <w:szCs w:val="24"/>
        </w:rPr>
        <w:t>, Bunkyo-</w:t>
      </w:r>
      <w:proofErr w:type="spellStart"/>
      <w:r w:rsidRPr="00BE3196">
        <w:rPr>
          <w:rFonts w:ascii="Times New Roman" w:hAnsi="Times New Roman"/>
          <w:sz w:val="24"/>
          <w:szCs w:val="24"/>
        </w:rPr>
        <w:t>ku</w:t>
      </w:r>
      <w:proofErr w:type="spellEnd"/>
      <w:r w:rsidRPr="00BE3196">
        <w:rPr>
          <w:rFonts w:ascii="Times New Roman" w:hAnsi="Times New Roman"/>
          <w:sz w:val="24"/>
          <w:szCs w:val="24"/>
        </w:rPr>
        <w:t>, Tokyo 113-0033, Japan</w:t>
      </w:r>
    </w:p>
    <w:p w14:paraId="1304AB3B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  <w:vertAlign w:val="superscript"/>
        </w:rPr>
        <w:t>2</w:t>
      </w:r>
      <w:r w:rsidRPr="00BE3196">
        <w:rPr>
          <w:rFonts w:ascii="Times New Roman" w:hAnsi="Times New Roman"/>
          <w:sz w:val="24"/>
          <w:szCs w:val="24"/>
        </w:rPr>
        <w:t xml:space="preserve"> Graduate School of Science, Tohoku University, 6-6, </w:t>
      </w:r>
      <w:proofErr w:type="spellStart"/>
      <w:r w:rsidRPr="00BE3196">
        <w:rPr>
          <w:rFonts w:ascii="Times New Roman" w:hAnsi="Times New Roman"/>
          <w:sz w:val="24"/>
          <w:szCs w:val="24"/>
        </w:rPr>
        <w:t>Aramaki-aza-aoba</w:t>
      </w:r>
      <w:proofErr w:type="spellEnd"/>
      <w:r w:rsidRPr="00BE3196">
        <w:rPr>
          <w:rFonts w:ascii="Times New Roman" w:hAnsi="Times New Roman"/>
          <w:sz w:val="24"/>
          <w:szCs w:val="24"/>
        </w:rPr>
        <w:t>, Aoba-</w:t>
      </w:r>
      <w:proofErr w:type="spellStart"/>
      <w:r w:rsidRPr="00BE3196">
        <w:rPr>
          <w:rFonts w:ascii="Times New Roman" w:hAnsi="Times New Roman"/>
          <w:sz w:val="24"/>
          <w:szCs w:val="24"/>
        </w:rPr>
        <w:t>ku</w:t>
      </w:r>
      <w:proofErr w:type="spellEnd"/>
      <w:r w:rsidRPr="00BE3196">
        <w:rPr>
          <w:rFonts w:ascii="Times New Roman" w:hAnsi="Times New Roman"/>
          <w:sz w:val="24"/>
          <w:szCs w:val="24"/>
        </w:rPr>
        <w:t>, Sendai 980-8578, Japan</w:t>
      </w:r>
    </w:p>
    <w:p w14:paraId="3529B466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  <w:vertAlign w:val="superscript"/>
        </w:rPr>
        <w:t>3</w:t>
      </w:r>
      <w:r w:rsidRPr="00BE3196">
        <w:rPr>
          <w:rFonts w:ascii="Times New Roman" w:hAnsi="Times New Roman"/>
          <w:sz w:val="24"/>
          <w:szCs w:val="24"/>
        </w:rPr>
        <w:t xml:space="preserve"> Earthquake Research Institute, The University of Tokyo, 1-1-1 Yayoi, Bunkyo-</w:t>
      </w:r>
      <w:proofErr w:type="spellStart"/>
      <w:r w:rsidRPr="00BE3196">
        <w:rPr>
          <w:rFonts w:ascii="Times New Roman" w:hAnsi="Times New Roman"/>
          <w:sz w:val="24"/>
          <w:szCs w:val="24"/>
        </w:rPr>
        <w:t>ku</w:t>
      </w:r>
      <w:proofErr w:type="spellEnd"/>
      <w:r w:rsidRPr="00BE3196">
        <w:rPr>
          <w:rFonts w:ascii="Times New Roman" w:hAnsi="Times New Roman"/>
          <w:sz w:val="24"/>
          <w:szCs w:val="24"/>
        </w:rPr>
        <w:t>, Tokyo 113-0032, Japan</w:t>
      </w:r>
    </w:p>
    <w:p w14:paraId="1BFA8F37" w14:textId="77777777" w:rsidR="00BE3196" w:rsidRPr="00BE3196" w:rsidRDefault="00BE3196" w:rsidP="00BE3196">
      <w:pPr>
        <w:spacing w:line="480" w:lineRule="auto"/>
        <w:rPr>
          <w:rFonts w:ascii="Times New Roman" w:hAnsi="Times New Roman"/>
          <w:sz w:val="24"/>
          <w:szCs w:val="24"/>
        </w:rPr>
      </w:pPr>
      <w:r w:rsidRPr="00BE3196">
        <w:rPr>
          <w:rFonts w:ascii="Times New Roman" w:hAnsi="Times New Roman"/>
          <w:sz w:val="24"/>
          <w:szCs w:val="24"/>
          <w:vertAlign w:val="superscript"/>
        </w:rPr>
        <w:t>4</w:t>
      </w:r>
      <w:r w:rsidRPr="00BE3196">
        <w:rPr>
          <w:rFonts w:ascii="Times New Roman" w:hAnsi="Times New Roman"/>
          <w:sz w:val="24"/>
          <w:szCs w:val="24"/>
        </w:rPr>
        <w:t xml:space="preserve"> Research and Development Center for Earthquake and Tsunami Forecasting (FEAT), Research Institute for Marine Geodynamics (IMG), Japan Agency for Marine-Earth Science and Technology (JAMSTEC), 3173-25 Showa-machi, Kanazawa-</w:t>
      </w:r>
      <w:proofErr w:type="spellStart"/>
      <w:r w:rsidRPr="00BE3196">
        <w:rPr>
          <w:rFonts w:ascii="Times New Roman" w:hAnsi="Times New Roman"/>
          <w:sz w:val="24"/>
          <w:szCs w:val="24"/>
        </w:rPr>
        <w:t>ku</w:t>
      </w:r>
      <w:proofErr w:type="spellEnd"/>
      <w:r w:rsidRPr="00BE3196">
        <w:rPr>
          <w:rFonts w:ascii="Times New Roman" w:hAnsi="Times New Roman"/>
          <w:sz w:val="24"/>
          <w:szCs w:val="24"/>
        </w:rPr>
        <w:t>, Yokohama 236-0001, Japan</w:t>
      </w:r>
    </w:p>
    <w:p w14:paraId="2287419C" w14:textId="77777777" w:rsidR="00BE3196" w:rsidRDefault="00BE3196" w:rsidP="005906C2">
      <w:pPr>
        <w:tabs>
          <w:tab w:val="left" w:pos="284"/>
        </w:tabs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</w:p>
    <w:p w14:paraId="396490C5" w14:textId="77777777" w:rsidR="00BE3196" w:rsidRDefault="00BE3196">
      <w:pPr>
        <w:widowControl/>
        <w:jc w:val="lef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br w:type="page"/>
      </w:r>
    </w:p>
    <w:p w14:paraId="4EE2FAC2" w14:textId="13AEF11D" w:rsidR="00D47B4F" w:rsidRPr="00BE3196" w:rsidRDefault="005906C2" w:rsidP="005906C2">
      <w:pPr>
        <w:tabs>
          <w:tab w:val="left" w:pos="284"/>
        </w:tabs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BE3196">
        <w:rPr>
          <w:rFonts w:ascii="Arial" w:hAnsi="Arial" w:cs="Arial"/>
          <w:b/>
          <w:bCs/>
          <w:sz w:val="28"/>
          <w:szCs w:val="28"/>
        </w:rPr>
        <w:lastRenderedPageBreak/>
        <w:t>S</w:t>
      </w:r>
      <w:r w:rsidR="00D47B4F" w:rsidRPr="00BE3196">
        <w:rPr>
          <w:rFonts w:ascii="Arial" w:hAnsi="Arial" w:cs="Arial"/>
          <w:b/>
          <w:bCs/>
          <w:sz w:val="28"/>
          <w:szCs w:val="28"/>
        </w:rPr>
        <w:t>upplementary Figures</w:t>
      </w:r>
    </w:p>
    <w:p w14:paraId="6ADC74EE" w14:textId="22307C28" w:rsidR="0010529A" w:rsidRDefault="0010529A" w:rsidP="000A57C0">
      <w:pPr>
        <w:tabs>
          <w:tab w:val="left" w:pos="284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907D6A" w14:textId="75A33B1F" w:rsidR="000A57C0" w:rsidRDefault="000A57C0" w:rsidP="0010529A">
      <w:pPr>
        <w:tabs>
          <w:tab w:val="left" w:pos="284"/>
        </w:tabs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C971939" wp14:editId="58A457F8">
            <wp:extent cx="3493440" cy="3350520"/>
            <wp:effectExtent l="0" t="0" r="0" b="254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440" cy="3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53B65" w14:textId="1104CC7C" w:rsidR="0010529A" w:rsidRPr="00D47B4F" w:rsidRDefault="0010529A" w:rsidP="003D13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906C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906C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06C2">
        <w:rPr>
          <w:rFonts w:ascii="Times New Roman" w:hAnsi="Times New Roman" w:cs="Times New Roman"/>
          <w:sz w:val="24"/>
          <w:szCs w:val="24"/>
        </w:rPr>
        <w:t xml:space="preserve"> </w:t>
      </w:r>
      <w:r w:rsidR="000B1580">
        <w:rPr>
          <w:rFonts w:ascii="Times New Roman" w:hAnsi="Times New Roman" w:cs="Times New Roman"/>
          <w:sz w:val="24"/>
          <w:szCs w:val="24"/>
        </w:rPr>
        <w:t>P</w:t>
      </w:r>
      <w:r w:rsidR="003D136E">
        <w:rPr>
          <w:rFonts w:ascii="Times New Roman" w:hAnsi="Times New Roman" w:cs="Times New Roman"/>
          <w:sz w:val="24"/>
          <w:szCs w:val="24"/>
        </w:rPr>
        <w:t xml:space="preserve">osition of the squares used in Figure 7 in the main text and the frictional parameters </w:t>
      </w:r>
      <w:r w:rsidR="003D136E" w:rsidRPr="003D136E">
        <w:rPr>
          <w:rFonts w:ascii="Times New Roman" w:hAnsi="Times New Roman" w:cs="Times New Roman"/>
          <w:sz w:val="24"/>
          <w:szCs w:val="24"/>
        </w:rPr>
        <w:t>(</w:t>
      </w:r>
      <w:r w:rsidR="003D136E" w:rsidRPr="002234A2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3D136E" w:rsidRPr="00F00706">
        <w:rPr>
          <w:rFonts w:ascii="Times New Roman" w:hAnsi="Times New Roman" w:cs="Times New Roman"/>
          <w:sz w:val="24"/>
          <w:szCs w:val="24"/>
        </w:rPr>
        <w:t>–</w:t>
      </w:r>
      <w:r w:rsidR="003D136E" w:rsidRPr="002234A2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3D136E" w:rsidRPr="003D136E">
        <w:rPr>
          <w:rFonts w:ascii="Times New Roman" w:hAnsi="Times New Roman" w:cs="Times New Roman"/>
          <w:sz w:val="24"/>
          <w:szCs w:val="24"/>
        </w:rPr>
        <w:t>)</w:t>
      </w:r>
      <w:r w:rsidR="003D136E">
        <w:rPr>
          <w:rFonts w:ascii="Times New Roman" w:hAnsi="Times New Roman" w:cs="Times New Roman"/>
          <w:sz w:val="24"/>
          <w:szCs w:val="24"/>
        </w:rPr>
        <w:t>.</w:t>
      </w:r>
      <w:r w:rsidR="000F2AAB" w:rsidRPr="000F2AAB">
        <w:rPr>
          <w:rFonts w:ascii="Times New Roman" w:hAnsi="Times New Roman" w:cs="Times New Roman"/>
          <w:sz w:val="24"/>
          <w:szCs w:val="24"/>
        </w:rPr>
        <w:t xml:space="preserve"> </w:t>
      </w:r>
      <w:r w:rsidR="000F2AAB" w:rsidRPr="00F00706">
        <w:rPr>
          <w:rFonts w:ascii="Times New Roman" w:hAnsi="Times New Roman" w:cs="Times New Roman"/>
          <w:sz w:val="24"/>
          <w:szCs w:val="24"/>
        </w:rPr>
        <w:t xml:space="preserve">Contours indicate the depth (km) to the upper surface of the descending plate </w:t>
      </w:r>
      <w:r w:rsidR="000F2AAB">
        <w:rPr>
          <w:rFonts w:ascii="Times New Roman" w:hAnsi="Times New Roman" w:cs="Times New Roman"/>
          <w:sz w:val="24"/>
          <w:szCs w:val="24"/>
        </w:rPr>
        <w:t>(Baba et al., 2006)</w:t>
      </w:r>
      <w:r w:rsidR="000F2AAB" w:rsidRPr="00F00706">
        <w:rPr>
          <w:rFonts w:ascii="Times New Roman" w:hAnsi="Times New Roman" w:cs="Times New Roman"/>
          <w:sz w:val="24"/>
          <w:szCs w:val="24"/>
        </w:rPr>
        <w:t>.</w:t>
      </w:r>
    </w:p>
    <w:p w14:paraId="5B7FFFA5" w14:textId="32BC817E" w:rsidR="00D47B4F" w:rsidRDefault="00D47B4F" w:rsidP="005906C2">
      <w:pPr>
        <w:tabs>
          <w:tab w:val="left" w:pos="284"/>
        </w:tabs>
        <w:spacing w:line="480" w:lineRule="auto"/>
        <w:rPr>
          <w:noProof/>
        </w:rPr>
      </w:pPr>
    </w:p>
    <w:p w14:paraId="2E31A68E" w14:textId="0B5557FF" w:rsidR="007669FE" w:rsidRDefault="007669FE" w:rsidP="005906C2">
      <w:pPr>
        <w:tabs>
          <w:tab w:val="left" w:pos="284"/>
        </w:tabs>
        <w:spacing w:line="480" w:lineRule="auto"/>
        <w:rPr>
          <w:noProof/>
        </w:rPr>
      </w:pPr>
    </w:p>
    <w:p w14:paraId="7852603A" w14:textId="3825E962" w:rsidR="00614779" w:rsidRDefault="00614779" w:rsidP="005906C2">
      <w:pPr>
        <w:tabs>
          <w:tab w:val="left" w:pos="284"/>
        </w:tabs>
        <w:spacing w:line="48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33A2BD52" wp14:editId="0C86F42C">
            <wp:extent cx="5400040" cy="6483350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51"/>
                    <a:stretch/>
                  </pic:blipFill>
                  <pic:spPr bwMode="auto">
                    <a:xfrm>
                      <a:off x="0" y="0"/>
                      <a:ext cx="5400040" cy="648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55ECCB" w14:textId="70343D11" w:rsidR="00D217C0" w:rsidRPr="00484EDC" w:rsidRDefault="004D3F47" w:rsidP="001052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06C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10529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906C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06C2">
        <w:rPr>
          <w:rFonts w:ascii="Times New Roman" w:hAnsi="Times New Roman" w:cs="Times New Roman"/>
          <w:sz w:val="24"/>
          <w:szCs w:val="24"/>
        </w:rPr>
        <w:t xml:space="preserve"> </w:t>
      </w:r>
      <w:r w:rsidR="00275150">
        <w:rPr>
          <w:rFonts w:ascii="Times New Roman" w:hAnsi="Times New Roman" w:cs="Times New Roman"/>
          <w:sz w:val="24"/>
          <w:szCs w:val="24"/>
        </w:rPr>
        <w:t>Time development of simulated slip velocity during Cycle 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5150">
        <w:rPr>
          <w:rFonts w:ascii="Times New Roman" w:hAnsi="Times New Roman" w:cs="Times New Roman"/>
          <w:sz w:val="24"/>
          <w:szCs w:val="24"/>
        </w:rPr>
        <w:t xml:space="preserve">Similar to </w:t>
      </w:r>
      <w:r>
        <w:rPr>
          <w:rFonts w:ascii="Times New Roman" w:hAnsi="Times New Roman" w:cs="Times New Roman"/>
          <w:sz w:val="24"/>
          <w:szCs w:val="24"/>
        </w:rPr>
        <w:t xml:space="preserve">Figure 8 in the main text, but for </w:t>
      </w:r>
      <w:r w:rsidR="00BB4B08">
        <w:rPr>
          <w:rFonts w:ascii="Times New Roman" w:hAnsi="Times New Roman" w:cs="Times New Roman"/>
          <w:sz w:val="24"/>
          <w:szCs w:val="24"/>
        </w:rPr>
        <w:t>A</w:t>
      </w:r>
      <w:r w:rsidR="005749D0" w:rsidRPr="00A55307">
        <w:t>–</w:t>
      </w:r>
      <w:r w:rsidR="00BB4B08">
        <w:rPr>
          <w:rFonts w:ascii="Times New Roman" w:hAnsi="Times New Roman" w:cs="Times New Roman"/>
          <w:sz w:val="24"/>
          <w:szCs w:val="24"/>
        </w:rPr>
        <w:t>A’,</w:t>
      </w:r>
      <w:r w:rsidR="005749D0">
        <w:rPr>
          <w:rFonts w:ascii="Times New Roman" w:hAnsi="Times New Roman" w:cs="Times New Roman"/>
          <w:sz w:val="24"/>
          <w:szCs w:val="24"/>
        </w:rPr>
        <w:t xml:space="preserve"> approximately 5</w:t>
      </w:r>
      <w:r w:rsidR="004C48A1">
        <w:rPr>
          <w:rFonts w:ascii="Times New Roman" w:hAnsi="Times New Roman" w:cs="Times New Roman"/>
          <w:sz w:val="24"/>
          <w:szCs w:val="24"/>
        </w:rPr>
        <w:t>5</w:t>
      </w:r>
      <w:r w:rsidR="005749D0">
        <w:rPr>
          <w:rFonts w:ascii="Times New Roman" w:hAnsi="Times New Roman" w:cs="Times New Roman"/>
          <w:sz w:val="24"/>
          <w:szCs w:val="24"/>
        </w:rPr>
        <w:t xml:space="preserve"> km northward from</w:t>
      </w:r>
      <w:r w:rsidR="005001BC">
        <w:rPr>
          <w:rFonts w:ascii="Times New Roman" w:hAnsi="Times New Roman" w:cs="Times New Roman"/>
          <w:sz w:val="24"/>
          <w:szCs w:val="24"/>
        </w:rPr>
        <w:t xml:space="preserve"> C</w:t>
      </w:r>
      <w:r w:rsidR="005001BC" w:rsidRPr="00A55307">
        <w:t>–</w:t>
      </w:r>
      <w:r w:rsidR="005001BC">
        <w:rPr>
          <w:rFonts w:ascii="Times New Roman" w:hAnsi="Times New Roman" w:cs="Times New Roman"/>
          <w:sz w:val="24"/>
          <w:szCs w:val="24"/>
        </w:rPr>
        <w:t>C’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2B6535" w14:textId="25391774" w:rsidR="004D3F47" w:rsidRDefault="004D3F47" w:rsidP="005906C2">
      <w:pPr>
        <w:tabs>
          <w:tab w:val="left" w:pos="284"/>
        </w:tabs>
        <w:spacing w:line="480" w:lineRule="auto"/>
        <w:rPr>
          <w:noProof/>
        </w:rPr>
      </w:pPr>
    </w:p>
    <w:p w14:paraId="62DB57F1" w14:textId="2AE6F465" w:rsidR="007669FE" w:rsidRDefault="007669FE" w:rsidP="005906C2">
      <w:pPr>
        <w:tabs>
          <w:tab w:val="left" w:pos="284"/>
        </w:tabs>
        <w:spacing w:line="48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6B6EEEB5" wp14:editId="6F83CE16">
            <wp:extent cx="5400040" cy="6445250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16"/>
                    <a:stretch/>
                  </pic:blipFill>
                  <pic:spPr bwMode="auto">
                    <a:xfrm>
                      <a:off x="0" y="0"/>
                      <a:ext cx="5400040" cy="644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4947DB" w14:textId="5BCF59DD" w:rsidR="00BB4B08" w:rsidRPr="00484EDC" w:rsidRDefault="00BB4B08" w:rsidP="00484E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06C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10529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906C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06C2">
        <w:rPr>
          <w:rFonts w:ascii="Times New Roman" w:hAnsi="Times New Roman" w:cs="Times New Roman"/>
          <w:sz w:val="24"/>
          <w:szCs w:val="24"/>
        </w:rPr>
        <w:t xml:space="preserve"> </w:t>
      </w:r>
      <w:r w:rsidR="00275150">
        <w:rPr>
          <w:rFonts w:ascii="Times New Roman" w:hAnsi="Times New Roman" w:cs="Times New Roman"/>
          <w:sz w:val="24"/>
          <w:szCs w:val="24"/>
        </w:rPr>
        <w:t>Time development of simulated slip velocity during Cycle 3. Similar to</w:t>
      </w:r>
      <w:r w:rsidR="005749D0">
        <w:rPr>
          <w:rFonts w:ascii="Times New Roman" w:hAnsi="Times New Roman" w:cs="Times New Roman"/>
          <w:sz w:val="24"/>
          <w:szCs w:val="24"/>
        </w:rPr>
        <w:t xml:space="preserve"> Figure 8 in the main text, but for B</w:t>
      </w:r>
      <w:r w:rsidR="005749D0" w:rsidRPr="00A55307">
        <w:t>–</w:t>
      </w:r>
      <w:r w:rsidR="005749D0">
        <w:rPr>
          <w:rFonts w:ascii="Times New Roman" w:hAnsi="Times New Roman" w:cs="Times New Roman"/>
          <w:sz w:val="24"/>
          <w:szCs w:val="24"/>
        </w:rPr>
        <w:t xml:space="preserve">B’, </w:t>
      </w:r>
      <w:r w:rsidR="00484EDC">
        <w:rPr>
          <w:rFonts w:ascii="Times New Roman" w:hAnsi="Times New Roman" w:cs="Times New Roman"/>
          <w:sz w:val="24"/>
          <w:szCs w:val="24"/>
        </w:rPr>
        <w:t xml:space="preserve">approximately </w:t>
      </w:r>
      <w:r w:rsidR="005749D0">
        <w:rPr>
          <w:rFonts w:ascii="Times New Roman" w:hAnsi="Times New Roman" w:cs="Times New Roman"/>
          <w:sz w:val="24"/>
          <w:szCs w:val="24"/>
        </w:rPr>
        <w:t xml:space="preserve">15 km northward from the </w:t>
      </w:r>
      <w:r w:rsidR="005001BC">
        <w:rPr>
          <w:rFonts w:ascii="Times New Roman" w:hAnsi="Times New Roman" w:cs="Times New Roman"/>
          <w:sz w:val="24"/>
          <w:szCs w:val="24"/>
        </w:rPr>
        <w:t xml:space="preserve">center of the </w:t>
      </w:r>
      <w:r w:rsidR="00275150">
        <w:rPr>
          <w:rFonts w:ascii="Times New Roman" w:hAnsi="Times New Roman" w:cs="Times New Roman"/>
          <w:sz w:val="24"/>
          <w:szCs w:val="24"/>
        </w:rPr>
        <w:t>Miyagi-ken-Oki (</w:t>
      </w:r>
      <w:r w:rsidR="005749D0">
        <w:rPr>
          <w:rFonts w:ascii="Times New Roman" w:hAnsi="Times New Roman" w:cs="Times New Roman"/>
          <w:sz w:val="24"/>
          <w:szCs w:val="24"/>
        </w:rPr>
        <w:t>MYG</w:t>
      </w:r>
      <w:r w:rsidR="00275150">
        <w:rPr>
          <w:rFonts w:ascii="Times New Roman" w:hAnsi="Times New Roman" w:cs="Times New Roman"/>
          <w:sz w:val="24"/>
          <w:szCs w:val="24"/>
        </w:rPr>
        <w:t>)</w:t>
      </w:r>
      <w:r w:rsidR="005749D0">
        <w:rPr>
          <w:rFonts w:ascii="Times New Roman" w:hAnsi="Times New Roman" w:cs="Times New Roman"/>
          <w:sz w:val="24"/>
          <w:szCs w:val="24"/>
        </w:rPr>
        <w:t xml:space="preserve"> patch (radius of 23 km)</w:t>
      </w:r>
      <w:r w:rsidR="00275150">
        <w:rPr>
          <w:rFonts w:ascii="Times New Roman" w:hAnsi="Times New Roman" w:cs="Times New Roman"/>
          <w:sz w:val="24"/>
          <w:szCs w:val="24"/>
        </w:rPr>
        <w:t>, t</w:t>
      </w:r>
      <w:r w:rsidR="005749D0">
        <w:rPr>
          <w:rFonts w:ascii="Times New Roman" w:hAnsi="Times New Roman" w:cs="Times New Roman"/>
          <w:sz w:val="24"/>
          <w:szCs w:val="24"/>
        </w:rPr>
        <w:t xml:space="preserve">hat is, within the MYG patch. </w:t>
      </w:r>
    </w:p>
    <w:p w14:paraId="11FD3A15" w14:textId="1A4E7114" w:rsidR="00F806EC" w:rsidRDefault="00F806EC" w:rsidP="005906C2">
      <w:pPr>
        <w:tabs>
          <w:tab w:val="left" w:pos="284"/>
        </w:tabs>
        <w:spacing w:line="480" w:lineRule="auto"/>
        <w:rPr>
          <w:noProof/>
        </w:rPr>
      </w:pPr>
    </w:p>
    <w:p w14:paraId="1485B980" w14:textId="079DEA55" w:rsidR="00D9344E" w:rsidRDefault="00D9344E" w:rsidP="005906C2">
      <w:pPr>
        <w:tabs>
          <w:tab w:val="left" w:pos="284"/>
        </w:tabs>
        <w:spacing w:line="48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56B89A8E" wp14:editId="30FCA088">
            <wp:extent cx="5400040" cy="6473825"/>
            <wp:effectExtent l="0" t="0" r="0" b="317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92"/>
                    <a:stretch/>
                  </pic:blipFill>
                  <pic:spPr bwMode="auto">
                    <a:xfrm>
                      <a:off x="0" y="0"/>
                      <a:ext cx="5400040" cy="647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1ABC85" w14:textId="466ACB20" w:rsidR="00BB4B08" w:rsidRPr="00484EDC" w:rsidRDefault="00BB4B08" w:rsidP="00484EDC">
      <w:pPr>
        <w:widowControl/>
        <w:spacing w:line="480" w:lineRule="auto"/>
        <w:jc w:val="left"/>
        <w:rPr>
          <w:rFonts w:ascii="Times New Roman" w:hAnsi="Times New Roman"/>
          <w:szCs w:val="21"/>
        </w:rPr>
      </w:pPr>
      <w:r w:rsidRPr="005906C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10529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906C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06C2">
        <w:rPr>
          <w:rFonts w:ascii="Times New Roman" w:hAnsi="Times New Roman" w:cs="Times New Roman"/>
          <w:sz w:val="24"/>
          <w:szCs w:val="24"/>
        </w:rPr>
        <w:t xml:space="preserve"> </w:t>
      </w:r>
      <w:r w:rsidR="00275150">
        <w:rPr>
          <w:rFonts w:ascii="Times New Roman" w:hAnsi="Times New Roman" w:cs="Times New Roman"/>
          <w:sz w:val="24"/>
          <w:szCs w:val="24"/>
        </w:rPr>
        <w:t xml:space="preserve">Time development of simulated slip velocity during Cycle 3. Similar to </w:t>
      </w:r>
      <w:r w:rsidR="00484EDC">
        <w:rPr>
          <w:rFonts w:ascii="Times New Roman" w:hAnsi="Times New Roman" w:cs="Times New Roman"/>
          <w:sz w:val="24"/>
          <w:szCs w:val="24"/>
        </w:rPr>
        <w:t>Figure 8 in the main text, but for D</w:t>
      </w:r>
      <w:r w:rsidR="00484EDC" w:rsidRPr="00A55307">
        <w:t>–</w:t>
      </w:r>
      <w:r w:rsidR="00484EDC">
        <w:rPr>
          <w:rFonts w:ascii="Times New Roman" w:hAnsi="Times New Roman" w:cs="Times New Roman"/>
          <w:sz w:val="24"/>
          <w:szCs w:val="24"/>
        </w:rPr>
        <w:t xml:space="preserve">D’, approximately 20 km southward from the </w:t>
      </w:r>
      <w:r w:rsidR="005001BC">
        <w:rPr>
          <w:rFonts w:ascii="Times New Roman" w:hAnsi="Times New Roman" w:cs="Times New Roman"/>
          <w:sz w:val="24"/>
          <w:szCs w:val="24"/>
        </w:rPr>
        <w:t xml:space="preserve">center of the </w:t>
      </w:r>
      <w:r w:rsidR="00484EDC">
        <w:rPr>
          <w:rFonts w:ascii="Times New Roman" w:hAnsi="Times New Roman" w:cs="Times New Roman"/>
          <w:sz w:val="24"/>
          <w:szCs w:val="24"/>
        </w:rPr>
        <w:t>MYG patch (radius of 23 km)</w:t>
      </w:r>
      <w:r w:rsidR="00275150">
        <w:rPr>
          <w:rFonts w:ascii="Times New Roman" w:hAnsi="Times New Roman" w:cs="Times New Roman"/>
          <w:sz w:val="24"/>
          <w:szCs w:val="24"/>
        </w:rPr>
        <w:t>, t</w:t>
      </w:r>
      <w:r w:rsidR="00484EDC">
        <w:rPr>
          <w:rFonts w:ascii="Times New Roman" w:hAnsi="Times New Roman" w:cs="Times New Roman"/>
          <w:sz w:val="24"/>
          <w:szCs w:val="24"/>
        </w:rPr>
        <w:t xml:space="preserve">hat is, </w:t>
      </w:r>
      <w:r w:rsidR="00275150">
        <w:rPr>
          <w:rFonts w:ascii="Times New Roman" w:hAnsi="Times New Roman" w:cs="Times New Roman"/>
          <w:sz w:val="24"/>
          <w:szCs w:val="24"/>
        </w:rPr>
        <w:t xml:space="preserve">the </w:t>
      </w:r>
      <w:r w:rsidR="00484EDC">
        <w:rPr>
          <w:rFonts w:ascii="Times New Roman" w:hAnsi="Times New Roman" w:cs="Times New Roman"/>
          <w:sz w:val="24"/>
          <w:szCs w:val="24"/>
        </w:rPr>
        <w:t>edge of the MYG patch.</w:t>
      </w:r>
    </w:p>
    <w:p w14:paraId="0F3FD3DF" w14:textId="2122BCEB" w:rsidR="00BB4B08" w:rsidRDefault="00BB4B08" w:rsidP="005906C2">
      <w:pPr>
        <w:tabs>
          <w:tab w:val="left" w:pos="284"/>
        </w:tabs>
        <w:spacing w:line="480" w:lineRule="auto"/>
        <w:rPr>
          <w:noProof/>
        </w:rPr>
      </w:pPr>
    </w:p>
    <w:p w14:paraId="57BA0193" w14:textId="5D46FA37" w:rsidR="00F806EC" w:rsidRDefault="00F806EC" w:rsidP="005906C2">
      <w:pPr>
        <w:tabs>
          <w:tab w:val="left" w:pos="284"/>
        </w:tabs>
        <w:spacing w:line="48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7AFC48BD" wp14:editId="3F8F2898">
            <wp:extent cx="5400040" cy="6492875"/>
            <wp:effectExtent l="0" t="0" r="0" b="317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10"/>
                    <a:stretch/>
                  </pic:blipFill>
                  <pic:spPr bwMode="auto">
                    <a:xfrm>
                      <a:off x="0" y="0"/>
                      <a:ext cx="5400040" cy="649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3ABE57" w14:textId="25C48781" w:rsidR="00BB4B08" w:rsidRDefault="00BB4B08" w:rsidP="00484ED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906C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10529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906C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06C2">
        <w:rPr>
          <w:rFonts w:ascii="Times New Roman" w:hAnsi="Times New Roman" w:cs="Times New Roman"/>
          <w:sz w:val="24"/>
          <w:szCs w:val="24"/>
        </w:rPr>
        <w:t xml:space="preserve"> </w:t>
      </w:r>
      <w:r w:rsidR="00275150">
        <w:rPr>
          <w:rFonts w:ascii="Times New Roman" w:hAnsi="Times New Roman" w:cs="Times New Roman"/>
          <w:sz w:val="24"/>
          <w:szCs w:val="24"/>
        </w:rPr>
        <w:t>Time development of simulated slip velocity during Cycle 3. Similar to</w:t>
      </w:r>
      <w:r w:rsidR="00484EDC">
        <w:rPr>
          <w:rFonts w:ascii="Times New Roman" w:hAnsi="Times New Roman" w:cs="Times New Roman"/>
          <w:sz w:val="24"/>
          <w:szCs w:val="24"/>
        </w:rPr>
        <w:t xml:space="preserve"> Figure 8 in the main text, but for E</w:t>
      </w:r>
      <w:r w:rsidR="00484EDC" w:rsidRPr="00A55307">
        <w:t>–</w:t>
      </w:r>
      <w:r w:rsidR="00484EDC">
        <w:rPr>
          <w:rFonts w:ascii="Times New Roman" w:hAnsi="Times New Roman" w:cs="Times New Roman"/>
          <w:sz w:val="24"/>
          <w:szCs w:val="24"/>
        </w:rPr>
        <w:t xml:space="preserve">E’, approximately 80 km southward from </w:t>
      </w:r>
      <w:r w:rsidR="005001BC">
        <w:rPr>
          <w:rFonts w:ascii="Times New Roman" w:hAnsi="Times New Roman" w:cs="Times New Roman"/>
          <w:sz w:val="24"/>
          <w:szCs w:val="24"/>
        </w:rPr>
        <w:t>C</w:t>
      </w:r>
      <w:r w:rsidR="005001BC" w:rsidRPr="00A55307">
        <w:t>–</w:t>
      </w:r>
      <w:r w:rsidR="005001BC">
        <w:rPr>
          <w:rFonts w:ascii="Times New Roman" w:hAnsi="Times New Roman" w:cs="Times New Roman"/>
          <w:sz w:val="24"/>
          <w:szCs w:val="24"/>
        </w:rPr>
        <w:t>C’</w:t>
      </w:r>
      <w:r w:rsidR="00484EDC">
        <w:rPr>
          <w:rFonts w:ascii="Times New Roman" w:hAnsi="Times New Roman" w:cs="Times New Roman"/>
          <w:sz w:val="24"/>
          <w:szCs w:val="24"/>
        </w:rPr>
        <w:t>.</w:t>
      </w:r>
    </w:p>
    <w:p w14:paraId="7D6C1B23" w14:textId="4BEC8647" w:rsidR="00BB4B08" w:rsidRPr="00BB4B08" w:rsidRDefault="00BB4B08" w:rsidP="004C48A1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3A3C8555" w14:textId="392C0E90" w:rsidR="004D3F47" w:rsidRDefault="004D3F47" w:rsidP="005906C2">
      <w:pPr>
        <w:tabs>
          <w:tab w:val="left" w:pos="28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F26B784" wp14:editId="34ACCF48">
            <wp:extent cx="5400040" cy="2790825"/>
            <wp:effectExtent l="0" t="0" r="0" b="952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368"/>
                    <a:stretch/>
                  </pic:blipFill>
                  <pic:spPr bwMode="auto">
                    <a:xfrm>
                      <a:off x="0" y="0"/>
                      <a:ext cx="540004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57C28" w14:textId="6F84C333" w:rsidR="00F00706" w:rsidRDefault="00F00706" w:rsidP="005906C2">
      <w:pPr>
        <w:tabs>
          <w:tab w:val="left" w:pos="28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0070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10529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0070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00706">
        <w:rPr>
          <w:rFonts w:ascii="Times New Roman" w:hAnsi="Times New Roman" w:cs="Times New Roman"/>
          <w:sz w:val="24"/>
          <w:szCs w:val="24"/>
        </w:rPr>
        <w:t xml:space="preserve">Distribution of frictional parameters. (a) Spatial distribution on the plate interface of </w:t>
      </w:r>
      <w:r w:rsidRPr="002234A2">
        <w:rPr>
          <w:rFonts w:ascii="Times New Roman" w:hAnsi="Times New Roman" w:cs="Times New Roman"/>
          <w:i/>
          <w:iCs/>
          <w:sz w:val="24"/>
          <w:szCs w:val="24"/>
        </w:rPr>
        <w:t>(A</w:t>
      </w:r>
      <w:r w:rsidRPr="00F00706">
        <w:rPr>
          <w:rFonts w:ascii="Times New Roman" w:hAnsi="Times New Roman" w:cs="Times New Roman"/>
          <w:sz w:val="24"/>
          <w:szCs w:val="24"/>
        </w:rPr>
        <w:t>–</w:t>
      </w:r>
      <w:r w:rsidRPr="002234A2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F00706">
        <w:rPr>
          <w:rFonts w:ascii="Times New Roman" w:hAnsi="Times New Roman" w:cs="Times New Roman"/>
          <w:sz w:val="24"/>
          <w:szCs w:val="24"/>
        </w:rPr>
        <w:t xml:space="preserve">) (MPa). Contours indicate the depth (km) to the upper surface of the descending plate </w:t>
      </w:r>
      <w:r w:rsidR="00F6633A">
        <w:rPr>
          <w:rFonts w:ascii="Times New Roman" w:hAnsi="Times New Roman" w:cs="Times New Roman"/>
          <w:sz w:val="24"/>
          <w:szCs w:val="24"/>
        </w:rPr>
        <w:t>(</w:t>
      </w:r>
      <w:r w:rsidR="000E1252">
        <w:rPr>
          <w:rFonts w:ascii="Times New Roman" w:hAnsi="Times New Roman" w:cs="Times New Roman"/>
          <w:sz w:val="24"/>
          <w:szCs w:val="24"/>
        </w:rPr>
        <w:t>Baba et al., 2006</w:t>
      </w:r>
      <w:r w:rsidR="00F6633A">
        <w:rPr>
          <w:rFonts w:ascii="Times New Roman" w:hAnsi="Times New Roman" w:cs="Times New Roman"/>
          <w:sz w:val="24"/>
          <w:szCs w:val="24"/>
        </w:rPr>
        <w:t>)</w:t>
      </w:r>
      <w:r w:rsidRPr="00F00706">
        <w:rPr>
          <w:rFonts w:ascii="Times New Roman" w:hAnsi="Times New Roman" w:cs="Times New Roman"/>
          <w:sz w:val="24"/>
          <w:szCs w:val="24"/>
        </w:rPr>
        <w:t xml:space="preserve">. </w:t>
      </w:r>
      <w:r w:rsidR="000D540D">
        <w:rPr>
          <w:rFonts w:ascii="Times New Roman" w:hAnsi="Times New Roman" w:cs="Times New Roman"/>
          <w:sz w:val="24"/>
          <w:szCs w:val="24"/>
        </w:rPr>
        <w:t>G</w:t>
      </w:r>
      <w:r w:rsidRPr="00F00706">
        <w:rPr>
          <w:rFonts w:ascii="Times New Roman" w:hAnsi="Times New Roman" w:cs="Times New Roman"/>
          <w:sz w:val="24"/>
          <w:szCs w:val="24"/>
        </w:rPr>
        <w:t>r</w:t>
      </w:r>
      <w:r w:rsidR="00AC5113">
        <w:rPr>
          <w:rFonts w:ascii="Times New Roman" w:hAnsi="Times New Roman" w:cs="Times New Roman"/>
          <w:sz w:val="24"/>
          <w:szCs w:val="24"/>
        </w:rPr>
        <w:t>a</w:t>
      </w:r>
      <w:r w:rsidRPr="00F00706">
        <w:rPr>
          <w:rFonts w:ascii="Times New Roman" w:hAnsi="Times New Roman" w:cs="Times New Roman"/>
          <w:sz w:val="24"/>
          <w:szCs w:val="24"/>
        </w:rPr>
        <w:t xml:space="preserve">y solid curve indicates the down-dip limit of the </w:t>
      </w:r>
      <w:proofErr w:type="spellStart"/>
      <w:r w:rsidRPr="00F00706">
        <w:rPr>
          <w:rFonts w:ascii="Times New Roman" w:hAnsi="Times New Roman" w:cs="Times New Roman"/>
          <w:sz w:val="24"/>
          <w:szCs w:val="24"/>
        </w:rPr>
        <w:t>interplate</w:t>
      </w:r>
      <w:proofErr w:type="spellEnd"/>
      <w:r w:rsidRPr="00F00706">
        <w:rPr>
          <w:rFonts w:ascii="Times New Roman" w:hAnsi="Times New Roman" w:cs="Times New Roman"/>
          <w:sz w:val="24"/>
          <w:szCs w:val="24"/>
        </w:rPr>
        <w:t xml:space="preserve"> earthquake distribution </w:t>
      </w:r>
      <w:r w:rsidR="00F6633A">
        <w:rPr>
          <w:rFonts w:ascii="Times New Roman" w:hAnsi="Times New Roman" w:cs="Times New Roman"/>
          <w:sz w:val="24"/>
          <w:szCs w:val="24"/>
        </w:rPr>
        <w:t>(</w:t>
      </w:r>
      <w:r w:rsidR="000E1252">
        <w:rPr>
          <w:rFonts w:ascii="Times New Roman" w:hAnsi="Times New Roman" w:cs="Times New Roman"/>
          <w:sz w:val="24"/>
          <w:szCs w:val="24"/>
        </w:rPr>
        <w:t>Igarashi et al., 2001</w:t>
      </w:r>
      <w:r w:rsidR="00F6633A">
        <w:rPr>
          <w:rFonts w:ascii="Times New Roman" w:hAnsi="Times New Roman" w:cs="Times New Roman"/>
          <w:sz w:val="24"/>
          <w:szCs w:val="24"/>
        </w:rPr>
        <w:t>)</w:t>
      </w:r>
      <w:r w:rsidRPr="00F00706">
        <w:rPr>
          <w:rFonts w:ascii="Times New Roman" w:hAnsi="Times New Roman" w:cs="Times New Roman"/>
          <w:sz w:val="24"/>
          <w:szCs w:val="24"/>
        </w:rPr>
        <w:t xml:space="preserve">. </w:t>
      </w:r>
      <w:r w:rsidR="002234A2" w:rsidRPr="002234A2">
        <w:rPr>
          <w:rFonts w:ascii="Times New Roman" w:hAnsi="Times New Roman" w:cs="Times New Roman"/>
          <w:sz w:val="24"/>
          <w:szCs w:val="24"/>
        </w:rPr>
        <w:t xml:space="preserve">Black crosses show locations used in </w:t>
      </w:r>
      <w:r w:rsidR="002234A2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2234A2" w:rsidRPr="002234A2">
        <w:rPr>
          <w:rFonts w:ascii="Times New Roman" w:hAnsi="Times New Roman" w:cs="Times New Roman"/>
          <w:sz w:val="24"/>
          <w:szCs w:val="24"/>
        </w:rPr>
        <w:t xml:space="preserve">Figure </w:t>
      </w:r>
      <w:r w:rsidR="0010529A">
        <w:rPr>
          <w:rFonts w:ascii="Times New Roman" w:hAnsi="Times New Roman" w:cs="Times New Roman"/>
          <w:sz w:val="24"/>
          <w:szCs w:val="24"/>
        </w:rPr>
        <w:t>7</w:t>
      </w:r>
      <w:r w:rsidR="002234A2" w:rsidRPr="002234A2">
        <w:rPr>
          <w:rFonts w:ascii="Times New Roman" w:hAnsi="Times New Roman" w:cs="Times New Roman"/>
          <w:sz w:val="24"/>
          <w:szCs w:val="24"/>
        </w:rPr>
        <w:t>.</w:t>
      </w:r>
      <w:r w:rsidR="003D136E">
        <w:rPr>
          <w:rFonts w:ascii="Times New Roman" w:hAnsi="Times New Roman" w:cs="Times New Roman"/>
          <w:sz w:val="24"/>
          <w:szCs w:val="24"/>
        </w:rPr>
        <w:t xml:space="preserve"> </w:t>
      </w:r>
      <w:r w:rsidR="003D136E" w:rsidRPr="003D136E">
        <w:rPr>
          <w:rFonts w:ascii="Times New Roman" w:hAnsi="Times New Roman" w:cs="Times New Roman"/>
          <w:sz w:val="24"/>
          <w:szCs w:val="24"/>
        </w:rPr>
        <w:t>Barbed line indicates the trench axis.</w:t>
      </w:r>
      <w:r w:rsidR="002234A2" w:rsidRPr="002234A2">
        <w:rPr>
          <w:rFonts w:ascii="Times New Roman" w:hAnsi="Times New Roman" w:cs="Times New Roman"/>
          <w:sz w:val="24"/>
          <w:szCs w:val="24"/>
        </w:rPr>
        <w:t xml:space="preserve"> </w:t>
      </w:r>
      <w:r w:rsidR="00812E90">
        <w:rPr>
          <w:rFonts w:ascii="Times New Roman" w:hAnsi="Times New Roman" w:cs="Times New Roman"/>
          <w:sz w:val="24"/>
          <w:szCs w:val="24"/>
        </w:rPr>
        <w:t xml:space="preserve">MYG, Miyagi-ken-Oki. </w:t>
      </w:r>
      <w:r w:rsidRPr="00F00706">
        <w:rPr>
          <w:rFonts w:ascii="Times New Roman" w:hAnsi="Times New Roman" w:cs="Times New Roman"/>
          <w:sz w:val="24"/>
          <w:szCs w:val="24"/>
        </w:rPr>
        <w:t>(b) Spatial distribution of the characteristic slip distance (</w:t>
      </w:r>
      <w:r w:rsidRPr="002234A2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F00706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8ACFC44" w14:textId="7404DAC2" w:rsidR="006F353B" w:rsidRDefault="006F353B" w:rsidP="005906C2">
      <w:pPr>
        <w:tabs>
          <w:tab w:val="left" w:pos="28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A34E6D" w14:textId="4561E013" w:rsidR="006F353B" w:rsidRDefault="006408B9" w:rsidP="00C0141C">
      <w:pPr>
        <w:tabs>
          <w:tab w:val="left" w:pos="284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80393C" wp14:editId="533CB645">
            <wp:extent cx="5400040" cy="3046095"/>
            <wp:effectExtent l="0" t="0" r="0" b="190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4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9DA21" w14:textId="14BAF917" w:rsidR="00C84392" w:rsidRPr="00C84392" w:rsidRDefault="006F353B" w:rsidP="005906C2">
      <w:pPr>
        <w:tabs>
          <w:tab w:val="left" w:pos="28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7B4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10529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D47B4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2761">
        <w:rPr>
          <w:rFonts w:ascii="Times New Roman" w:hAnsi="Times New Roman" w:cs="Times New Roman"/>
          <w:sz w:val="24"/>
          <w:szCs w:val="24"/>
        </w:rPr>
        <w:t xml:space="preserve"> T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emporal distribution of slip deficits obtained using the friction model shown in </w:t>
      </w:r>
      <w:r w:rsidR="003C2761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Figure </w:t>
      </w:r>
      <w:r w:rsidR="0010529A">
        <w:rPr>
          <w:rFonts w:ascii="Times New Roman" w:hAnsi="Times New Roman" w:cs="Times New Roman"/>
          <w:sz w:val="24"/>
          <w:szCs w:val="24"/>
        </w:rPr>
        <w:t>6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. (a) Temporal distribution of </w:t>
      </w:r>
      <w:r w:rsidR="00530DEF">
        <w:rPr>
          <w:rFonts w:ascii="Times New Roman" w:hAnsi="Times New Roman" w:cs="Times New Roman"/>
          <w:sz w:val="24"/>
          <w:szCs w:val="24"/>
        </w:rPr>
        <w:t xml:space="preserve">simulated 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slip deficits over </w:t>
      </w:r>
      <w:r w:rsidR="003C2761">
        <w:rPr>
          <w:rFonts w:ascii="Times New Roman" w:hAnsi="Times New Roman" w:cs="Times New Roman"/>
          <w:sz w:val="24"/>
          <w:szCs w:val="24"/>
        </w:rPr>
        <w:t>27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00 years at </w:t>
      </w:r>
      <w:r w:rsidR="00812E90">
        <w:rPr>
          <w:rFonts w:ascii="Times New Roman" w:hAnsi="Times New Roman" w:cs="Times New Roman"/>
          <w:sz w:val="24"/>
          <w:szCs w:val="24"/>
        </w:rPr>
        <w:t>a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point within the M~9 source area (black)</w:t>
      </w:r>
      <w:r w:rsidR="006408B9">
        <w:rPr>
          <w:rFonts w:ascii="Times New Roman" w:hAnsi="Times New Roman" w:cs="Times New Roman"/>
          <w:sz w:val="24"/>
          <w:szCs w:val="24"/>
        </w:rPr>
        <w:t>,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Miyagi-ken-Oki</w:t>
      </w:r>
      <w:r w:rsidR="00812E90">
        <w:rPr>
          <w:rFonts w:ascii="Times New Roman" w:hAnsi="Times New Roman" w:cs="Times New Roman"/>
          <w:sz w:val="24"/>
          <w:szCs w:val="24"/>
        </w:rPr>
        <w:t xml:space="preserve"> (MYG)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source area (magenta)</w:t>
      </w:r>
      <w:r w:rsidR="006408B9">
        <w:rPr>
          <w:rFonts w:ascii="Times New Roman" w:hAnsi="Times New Roman" w:cs="Times New Roman"/>
          <w:sz w:val="24"/>
          <w:szCs w:val="24"/>
        </w:rPr>
        <w:t xml:space="preserve">, </w:t>
      </w:r>
      <w:r w:rsidR="00812E90">
        <w:rPr>
          <w:rFonts w:ascii="Times New Roman" w:hAnsi="Times New Roman" w:cs="Times New Roman"/>
          <w:sz w:val="24"/>
          <w:szCs w:val="24"/>
        </w:rPr>
        <w:t>and</w:t>
      </w:r>
      <w:r w:rsidR="006408B9">
        <w:rPr>
          <w:rFonts w:ascii="Times New Roman" w:hAnsi="Times New Roman" w:cs="Times New Roman"/>
          <w:sz w:val="24"/>
          <w:szCs w:val="24"/>
        </w:rPr>
        <w:t xml:space="preserve"> shallower patches (SHL1 and SHL2; light purple and light green)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at the locations of the crosses shown in </w:t>
      </w:r>
      <w:r w:rsidR="006408B9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3C2761" w:rsidRPr="006408B9">
        <w:rPr>
          <w:rFonts w:ascii="Times New Roman" w:hAnsi="Times New Roman" w:cs="Times New Roman"/>
          <w:sz w:val="24"/>
          <w:szCs w:val="24"/>
        </w:rPr>
        <w:t xml:space="preserve">Figure </w:t>
      </w:r>
      <w:r w:rsidR="00EB422A">
        <w:rPr>
          <w:rFonts w:ascii="Times New Roman" w:hAnsi="Times New Roman" w:cs="Times New Roman"/>
          <w:sz w:val="24"/>
          <w:szCs w:val="24"/>
        </w:rPr>
        <w:t>6</w:t>
      </w:r>
      <w:r w:rsidR="003C2761" w:rsidRPr="003C2761">
        <w:rPr>
          <w:rFonts w:ascii="Times New Roman" w:hAnsi="Times New Roman" w:cs="Times New Roman"/>
          <w:sz w:val="24"/>
          <w:szCs w:val="24"/>
        </w:rPr>
        <w:t>. Cycles 1–</w:t>
      </w:r>
      <w:r w:rsidR="003C2761">
        <w:rPr>
          <w:rFonts w:ascii="Times New Roman" w:hAnsi="Times New Roman" w:cs="Times New Roman"/>
          <w:sz w:val="24"/>
          <w:szCs w:val="24"/>
        </w:rPr>
        <w:t>3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written with light gray lines </w:t>
      </w:r>
      <w:r w:rsidR="00812E90">
        <w:rPr>
          <w:rFonts w:ascii="Times New Roman" w:hAnsi="Times New Roman" w:cs="Times New Roman"/>
          <w:sz w:val="24"/>
          <w:szCs w:val="24"/>
        </w:rPr>
        <w:t xml:space="preserve">represent the time period 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from one M~9 earthquake to the next M~9 earthquake. </w:t>
      </w:r>
      <w:r w:rsidR="00812E90">
        <w:rPr>
          <w:rFonts w:ascii="Times New Roman" w:hAnsi="Times New Roman" w:cs="Times New Roman"/>
          <w:sz w:val="24"/>
          <w:szCs w:val="24"/>
        </w:rPr>
        <w:t>The s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lip deficit </w:t>
      </w:r>
      <w:r w:rsidR="00812E90">
        <w:rPr>
          <w:rFonts w:ascii="Times New Roman" w:hAnsi="Times New Roman" w:cs="Times New Roman"/>
          <w:sz w:val="24"/>
          <w:szCs w:val="24"/>
        </w:rPr>
        <w:t>in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the M~9 area was set to zero when the first M~9 earthquake of Cycle 3 occurred (T=1</w:t>
      </w:r>
      <w:r w:rsidR="003C2761">
        <w:rPr>
          <w:rFonts w:ascii="Times New Roman" w:hAnsi="Times New Roman" w:cs="Times New Roman"/>
          <w:sz w:val="24"/>
          <w:szCs w:val="24"/>
        </w:rPr>
        <w:t>848</w:t>
      </w:r>
      <w:r w:rsidR="003C2761" w:rsidRPr="003C2761">
        <w:rPr>
          <w:rFonts w:ascii="Times New Roman" w:hAnsi="Times New Roman" w:cs="Times New Roman"/>
          <w:sz w:val="24"/>
          <w:szCs w:val="24"/>
        </w:rPr>
        <w:t>.</w:t>
      </w:r>
      <w:r w:rsidR="003C2761">
        <w:rPr>
          <w:rFonts w:ascii="Times New Roman" w:hAnsi="Times New Roman" w:cs="Times New Roman"/>
          <w:sz w:val="24"/>
          <w:szCs w:val="24"/>
        </w:rPr>
        <w:t>8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year) and the vertical axis is on the left. </w:t>
      </w:r>
      <w:r w:rsidR="00812E90">
        <w:rPr>
          <w:rFonts w:ascii="Times New Roman" w:hAnsi="Times New Roman" w:cs="Times New Roman"/>
          <w:sz w:val="24"/>
          <w:szCs w:val="24"/>
        </w:rPr>
        <w:t>The s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lip deficit </w:t>
      </w:r>
      <w:r w:rsidR="00812E90">
        <w:rPr>
          <w:rFonts w:ascii="Times New Roman" w:hAnsi="Times New Roman" w:cs="Times New Roman"/>
          <w:sz w:val="24"/>
          <w:szCs w:val="24"/>
        </w:rPr>
        <w:t>in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the MYG area was set to zero when the MYG earthquake occurred </w:t>
      </w:r>
      <w:r w:rsidR="00812E90">
        <w:rPr>
          <w:rFonts w:ascii="Times New Roman" w:hAnsi="Times New Roman" w:cs="Times New Roman"/>
          <w:sz w:val="24"/>
          <w:szCs w:val="24"/>
        </w:rPr>
        <w:t>at</w:t>
      </w:r>
      <w:r w:rsidR="003C2761">
        <w:rPr>
          <w:rFonts w:ascii="Times New Roman" w:hAnsi="Times New Roman" w:cs="Times New Roman"/>
          <w:sz w:val="24"/>
          <w:szCs w:val="24"/>
        </w:rPr>
        <w:t xml:space="preserve"> </w:t>
      </w:r>
      <w:r w:rsidR="003C2761" w:rsidRPr="003C2761">
        <w:rPr>
          <w:rFonts w:ascii="Times New Roman" w:hAnsi="Times New Roman" w:cs="Times New Roman"/>
          <w:sz w:val="24"/>
          <w:szCs w:val="24"/>
        </w:rPr>
        <w:t>T=</w:t>
      </w:r>
      <w:r w:rsidR="003C2761">
        <w:rPr>
          <w:rFonts w:ascii="Times New Roman" w:hAnsi="Times New Roman" w:cs="Times New Roman"/>
          <w:sz w:val="24"/>
          <w:szCs w:val="24"/>
        </w:rPr>
        <w:t>1</w:t>
      </w:r>
      <w:r w:rsidR="00DE50FD">
        <w:rPr>
          <w:rFonts w:ascii="Times New Roman" w:hAnsi="Times New Roman" w:cs="Times New Roman"/>
          <w:sz w:val="24"/>
          <w:szCs w:val="24"/>
        </w:rPr>
        <w:t>904</w:t>
      </w:r>
      <w:r w:rsidR="003C2761" w:rsidRPr="003C2761">
        <w:rPr>
          <w:rFonts w:ascii="Times New Roman" w:hAnsi="Times New Roman" w:cs="Times New Roman"/>
          <w:sz w:val="24"/>
          <w:szCs w:val="24"/>
        </w:rPr>
        <w:t>.</w:t>
      </w:r>
      <w:r w:rsidR="00DE50FD">
        <w:rPr>
          <w:rFonts w:ascii="Times New Roman" w:hAnsi="Times New Roman" w:cs="Times New Roman"/>
          <w:sz w:val="24"/>
          <w:szCs w:val="24"/>
        </w:rPr>
        <w:t>2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year and the vertical axis is on the right. </w:t>
      </w:r>
      <w:r w:rsidR="006408B9" w:rsidRPr="003C2761">
        <w:rPr>
          <w:rFonts w:ascii="Times New Roman" w:hAnsi="Times New Roman" w:cs="Times New Roman"/>
          <w:sz w:val="24"/>
          <w:szCs w:val="24"/>
        </w:rPr>
        <w:t>Slip deficit</w:t>
      </w:r>
      <w:r w:rsidR="006408B9">
        <w:rPr>
          <w:rFonts w:ascii="Times New Roman" w:hAnsi="Times New Roman" w:cs="Times New Roman"/>
          <w:sz w:val="24"/>
          <w:szCs w:val="24"/>
        </w:rPr>
        <w:t>s</w:t>
      </w:r>
      <w:r w:rsidR="006408B9" w:rsidRPr="003C2761">
        <w:rPr>
          <w:rFonts w:ascii="Times New Roman" w:hAnsi="Times New Roman" w:cs="Times New Roman"/>
          <w:sz w:val="24"/>
          <w:szCs w:val="24"/>
        </w:rPr>
        <w:t xml:space="preserve"> at the </w:t>
      </w:r>
      <w:r w:rsidR="006408B9">
        <w:rPr>
          <w:rFonts w:ascii="Times New Roman" w:hAnsi="Times New Roman" w:cs="Times New Roman"/>
          <w:sz w:val="24"/>
          <w:szCs w:val="24"/>
        </w:rPr>
        <w:t>shallower patches</w:t>
      </w:r>
      <w:r w:rsidR="00530DEF">
        <w:rPr>
          <w:rFonts w:ascii="Times New Roman" w:hAnsi="Times New Roman" w:cs="Times New Roman"/>
          <w:sz w:val="24"/>
          <w:szCs w:val="24"/>
        </w:rPr>
        <w:t xml:space="preserve"> (SHL1 and SHL2)</w:t>
      </w:r>
      <w:r w:rsidR="006408B9" w:rsidRPr="003C2761">
        <w:rPr>
          <w:rFonts w:ascii="Times New Roman" w:hAnsi="Times New Roman" w:cs="Times New Roman"/>
          <w:sz w:val="24"/>
          <w:szCs w:val="24"/>
        </w:rPr>
        <w:t xml:space="preserve"> w</w:t>
      </w:r>
      <w:r w:rsidR="006408B9">
        <w:rPr>
          <w:rFonts w:ascii="Times New Roman" w:hAnsi="Times New Roman" w:cs="Times New Roman"/>
          <w:sz w:val="24"/>
          <w:szCs w:val="24"/>
        </w:rPr>
        <w:t>ere</w:t>
      </w:r>
      <w:r w:rsidR="006408B9" w:rsidRPr="003C2761">
        <w:rPr>
          <w:rFonts w:ascii="Times New Roman" w:hAnsi="Times New Roman" w:cs="Times New Roman"/>
          <w:sz w:val="24"/>
          <w:szCs w:val="24"/>
        </w:rPr>
        <w:t xml:space="preserve"> set to </w:t>
      </w:r>
      <w:r w:rsidR="006408B9">
        <w:rPr>
          <w:rFonts w:ascii="Times New Roman" w:hAnsi="Times New Roman" w:cs="Times New Roman"/>
          <w:sz w:val="24"/>
          <w:szCs w:val="24"/>
        </w:rPr>
        <w:t>10.0</w:t>
      </w:r>
      <w:r w:rsidR="006408B9" w:rsidRPr="003C2761">
        <w:rPr>
          <w:rFonts w:ascii="Times New Roman" w:hAnsi="Times New Roman" w:cs="Times New Roman"/>
          <w:sz w:val="24"/>
          <w:szCs w:val="24"/>
        </w:rPr>
        <w:t xml:space="preserve"> when the first M~9 earthquake of Cycle 3 occurred </w:t>
      </w:r>
      <w:r w:rsidR="006408B9" w:rsidRPr="003C2761">
        <w:rPr>
          <w:rFonts w:ascii="Times New Roman" w:hAnsi="Times New Roman" w:cs="Times New Roman"/>
          <w:sz w:val="24"/>
          <w:szCs w:val="24"/>
        </w:rPr>
        <w:lastRenderedPageBreak/>
        <w:t>(T=1</w:t>
      </w:r>
      <w:r w:rsidR="006408B9">
        <w:rPr>
          <w:rFonts w:ascii="Times New Roman" w:hAnsi="Times New Roman" w:cs="Times New Roman"/>
          <w:sz w:val="24"/>
          <w:szCs w:val="24"/>
        </w:rPr>
        <w:t>848</w:t>
      </w:r>
      <w:r w:rsidR="006408B9" w:rsidRPr="003C2761">
        <w:rPr>
          <w:rFonts w:ascii="Times New Roman" w:hAnsi="Times New Roman" w:cs="Times New Roman"/>
          <w:sz w:val="24"/>
          <w:szCs w:val="24"/>
        </w:rPr>
        <w:t>.</w:t>
      </w:r>
      <w:r w:rsidR="006408B9">
        <w:rPr>
          <w:rFonts w:ascii="Times New Roman" w:hAnsi="Times New Roman" w:cs="Times New Roman"/>
          <w:sz w:val="24"/>
          <w:szCs w:val="24"/>
        </w:rPr>
        <w:t>8</w:t>
      </w:r>
      <w:r w:rsidR="006408B9" w:rsidRPr="003C2761">
        <w:rPr>
          <w:rFonts w:ascii="Times New Roman" w:hAnsi="Times New Roman" w:cs="Times New Roman"/>
          <w:sz w:val="24"/>
          <w:szCs w:val="24"/>
        </w:rPr>
        <w:t xml:space="preserve"> year) and the vertical axis is on the left. 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(b) Temporal distribution of </w:t>
      </w:r>
      <w:r w:rsidR="00812E90">
        <w:rPr>
          <w:rFonts w:ascii="Times New Roman" w:hAnsi="Times New Roman" w:cs="Times New Roman"/>
          <w:sz w:val="24"/>
          <w:szCs w:val="24"/>
        </w:rPr>
        <w:t xml:space="preserve">the 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slip deficit at the center point within the MYG patch for 1000 years from 200 years before </w:t>
      </w:r>
      <w:r w:rsidR="00812E90">
        <w:rPr>
          <w:rFonts w:ascii="Times New Roman" w:hAnsi="Times New Roman" w:cs="Times New Roman"/>
          <w:sz w:val="24"/>
          <w:szCs w:val="24"/>
        </w:rPr>
        <w:t xml:space="preserve">the </w:t>
      </w:r>
      <w:r w:rsidR="003C2761" w:rsidRPr="003C2761">
        <w:rPr>
          <w:rFonts w:ascii="Times New Roman" w:hAnsi="Times New Roman" w:cs="Times New Roman"/>
          <w:sz w:val="24"/>
          <w:szCs w:val="24"/>
        </w:rPr>
        <w:t>occurrence time of each M~9 earthquake in Cycles 1–</w:t>
      </w:r>
      <w:r w:rsidR="003C2761">
        <w:rPr>
          <w:rFonts w:ascii="Times New Roman" w:hAnsi="Times New Roman" w:cs="Times New Roman"/>
          <w:sz w:val="24"/>
          <w:szCs w:val="24"/>
        </w:rPr>
        <w:t>3</w:t>
      </w:r>
      <w:r w:rsidR="003C2761" w:rsidRPr="003C2761">
        <w:rPr>
          <w:rFonts w:ascii="Times New Roman" w:hAnsi="Times New Roman" w:cs="Times New Roman"/>
          <w:sz w:val="24"/>
          <w:szCs w:val="24"/>
        </w:rPr>
        <w:t>. In this figure, the time when the slip deficit is zero is different from that in (a), and the slip deficit is a relative value for eas</w:t>
      </w:r>
      <w:r w:rsidR="00812E90">
        <w:rPr>
          <w:rFonts w:ascii="Times New Roman" w:hAnsi="Times New Roman" w:cs="Times New Roman"/>
          <w:sz w:val="24"/>
          <w:szCs w:val="24"/>
        </w:rPr>
        <w:t>e</w:t>
      </w:r>
      <w:r w:rsidR="003C2761" w:rsidRPr="003C2761">
        <w:rPr>
          <w:rFonts w:ascii="Times New Roman" w:hAnsi="Times New Roman" w:cs="Times New Roman"/>
          <w:sz w:val="24"/>
          <w:szCs w:val="24"/>
        </w:rPr>
        <w:t xml:space="preserve"> of viewing. The period in this figure combines </w:t>
      </w:r>
      <w:r w:rsidR="000D540D">
        <w:rPr>
          <w:rFonts w:ascii="Times New Roman" w:hAnsi="Times New Roman" w:cs="Times New Roman"/>
          <w:sz w:val="24"/>
          <w:szCs w:val="24"/>
        </w:rPr>
        <w:t xml:space="preserve">the </w:t>
      </w:r>
      <w:r w:rsidR="003C2761" w:rsidRPr="003C2761">
        <w:rPr>
          <w:rFonts w:ascii="Times New Roman" w:hAnsi="Times New Roman" w:cs="Times New Roman"/>
          <w:sz w:val="24"/>
          <w:szCs w:val="24"/>
        </w:rPr>
        <w:t>dark gray lines and the light gray line in (a). The horizontal axis is indicated as 0 year at the time of the M~9 earthquake, which is the start of each cycle.</w:t>
      </w:r>
    </w:p>
    <w:p w14:paraId="65443238" w14:textId="3553500E" w:rsidR="00B643F6" w:rsidRPr="00412BC9" w:rsidRDefault="0000059F" w:rsidP="00412BC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FFC728" w14:textId="5898D0FB" w:rsidR="00412BC9" w:rsidRDefault="00412BC9" w:rsidP="005001BC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EBD4E1B" wp14:editId="43A83837">
            <wp:extent cx="4376520" cy="5256000"/>
            <wp:effectExtent l="0" t="0" r="5080" b="190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51"/>
                    <a:stretch/>
                  </pic:blipFill>
                  <pic:spPr bwMode="auto">
                    <a:xfrm>
                      <a:off x="0" y="0"/>
                      <a:ext cx="4376520" cy="52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652D8F" w14:textId="206719B1" w:rsidR="002C6991" w:rsidRDefault="005906C2" w:rsidP="00CA4B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06C2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83B2D" w:rsidRPr="005906C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0529A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E83B2D" w:rsidRPr="005906C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83B2D" w:rsidRPr="005906C2">
        <w:rPr>
          <w:rFonts w:ascii="Times New Roman" w:hAnsi="Times New Roman" w:cs="Times New Roman"/>
          <w:sz w:val="24"/>
          <w:szCs w:val="24"/>
        </w:rPr>
        <w:t xml:space="preserve">  </w:t>
      </w:r>
      <w:r w:rsidR="00812E90">
        <w:rPr>
          <w:rFonts w:ascii="Times New Roman" w:hAnsi="Times New Roman" w:cs="Times New Roman"/>
          <w:sz w:val="24"/>
          <w:szCs w:val="24"/>
        </w:rPr>
        <w:t>Time development of simulated slip velocity. Similar to</w:t>
      </w:r>
      <w:r w:rsidR="00731A58">
        <w:rPr>
          <w:rFonts w:ascii="Times New Roman" w:hAnsi="Times New Roman" w:cs="Times New Roman"/>
          <w:sz w:val="24"/>
          <w:szCs w:val="24"/>
        </w:rPr>
        <w:t xml:space="preserve"> Figure </w:t>
      </w:r>
      <w:r w:rsidR="00C40887">
        <w:rPr>
          <w:rFonts w:ascii="Times New Roman" w:hAnsi="Times New Roman" w:cs="Times New Roman"/>
          <w:sz w:val="24"/>
          <w:szCs w:val="24"/>
        </w:rPr>
        <w:t>8</w:t>
      </w:r>
      <w:r w:rsidR="00731A58">
        <w:rPr>
          <w:rFonts w:ascii="Times New Roman" w:hAnsi="Times New Roman" w:cs="Times New Roman"/>
          <w:sz w:val="24"/>
          <w:szCs w:val="24"/>
        </w:rPr>
        <w:t xml:space="preserve"> in the main text, but </w:t>
      </w:r>
      <w:r w:rsidR="004B4BFA">
        <w:rPr>
          <w:rFonts w:ascii="Times New Roman" w:hAnsi="Times New Roman" w:cs="Times New Roman"/>
          <w:sz w:val="24"/>
          <w:szCs w:val="24"/>
        </w:rPr>
        <w:t xml:space="preserve">for Cycle 1 </w:t>
      </w:r>
      <w:r w:rsidR="00731A58">
        <w:rPr>
          <w:rFonts w:ascii="Times New Roman" w:hAnsi="Times New Roman" w:cs="Times New Roman"/>
          <w:sz w:val="24"/>
          <w:szCs w:val="24"/>
        </w:rPr>
        <w:t xml:space="preserve">obtained using </w:t>
      </w:r>
      <w:r w:rsidR="00812E90">
        <w:rPr>
          <w:rFonts w:ascii="Times New Roman" w:hAnsi="Times New Roman" w:cs="Times New Roman"/>
          <w:sz w:val="24"/>
          <w:szCs w:val="24"/>
        </w:rPr>
        <w:t xml:space="preserve">the </w:t>
      </w:r>
      <w:r w:rsidR="00731A58">
        <w:rPr>
          <w:rFonts w:ascii="Times New Roman" w:hAnsi="Times New Roman" w:cs="Times New Roman"/>
          <w:sz w:val="24"/>
          <w:szCs w:val="24"/>
        </w:rPr>
        <w:t>frictional parameters shown in Supplementa</w:t>
      </w:r>
      <w:r w:rsidR="00B643F6">
        <w:rPr>
          <w:rFonts w:ascii="Times New Roman" w:hAnsi="Times New Roman" w:cs="Times New Roman"/>
          <w:sz w:val="24"/>
          <w:szCs w:val="24"/>
        </w:rPr>
        <w:t>ry</w:t>
      </w:r>
      <w:r w:rsidR="00731A58">
        <w:rPr>
          <w:rFonts w:ascii="Times New Roman" w:hAnsi="Times New Roman" w:cs="Times New Roman"/>
          <w:sz w:val="24"/>
          <w:szCs w:val="24"/>
        </w:rPr>
        <w:t xml:space="preserve"> Figure </w:t>
      </w:r>
      <w:r w:rsidR="0010529A">
        <w:rPr>
          <w:rFonts w:ascii="Times New Roman" w:hAnsi="Times New Roman" w:cs="Times New Roman"/>
          <w:sz w:val="24"/>
          <w:szCs w:val="24"/>
        </w:rPr>
        <w:t>6</w:t>
      </w:r>
      <w:r w:rsidR="00731A58">
        <w:rPr>
          <w:rFonts w:ascii="Times New Roman" w:hAnsi="Times New Roman" w:cs="Times New Roman"/>
          <w:sz w:val="24"/>
          <w:szCs w:val="24"/>
        </w:rPr>
        <w:t>.</w:t>
      </w:r>
      <w:r w:rsidR="004363C1" w:rsidRPr="004363C1">
        <w:t xml:space="preserve"> </w:t>
      </w:r>
      <w:r w:rsidR="004363C1" w:rsidRPr="004363C1">
        <w:rPr>
          <w:rFonts w:ascii="Times New Roman" w:hAnsi="Times New Roman" w:cs="Times New Roman"/>
          <w:sz w:val="24"/>
          <w:szCs w:val="24"/>
        </w:rPr>
        <w:t xml:space="preserve">Black </w:t>
      </w:r>
      <w:r w:rsidR="004363C1">
        <w:rPr>
          <w:rFonts w:ascii="Times New Roman" w:hAnsi="Times New Roman" w:cs="Times New Roman"/>
          <w:sz w:val="24"/>
          <w:szCs w:val="24"/>
        </w:rPr>
        <w:t>dashed and sol</w:t>
      </w:r>
      <w:r w:rsidR="00812E90">
        <w:rPr>
          <w:rFonts w:ascii="Times New Roman" w:hAnsi="Times New Roman" w:cs="Times New Roman"/>
          <w:sz w:val="24"/>
          <w:szCs w:val="24"/>
        </w:rPr>
        <w:t>i</w:t>
      </w:r>
      <w:r w:rsidR="004363C1">
        <w:rPr>
          <w:rFonts w:ascii="Times New Roman" w:hAnsi="Times New Roman" w:cs="Times New Roman"/>
          <w:sz w:val="24"/>
          <w:szCs w:val="24"/>
        </w:rPr>
        <w:t xml:space="preserve">d </w:t>
      </w:r>
      <w:r w:rsidR="004363C1" w:rsidRPr="004363C1">
        <w:rPr>
          <w:rFonts w:ascii="Times New Roman" w:hAnsi="Times New Roman" w:cs="Times New Roman"/>
          <w:sz w:val="24"/>
          <w:szCs w:val="24"/>
        </w:rPr>
        <w:t>vertical lines indicate the center of the MYG patch and a radius of 23 km from it</w:t>
      </w:r>
      <w:r w:rsidR="004363C1">
        <w:rPr>
          <w:rFonts w:ascii="Times New Roman" w:hAnsi="Times New Roman" w:cs="Times New Roman"/>
          <w:sz w:val="24"/>
          <w:szCs w:val="24"/>
        </w:rPr>
        <w:t>, respectively</w:t>
      </w:r>
      <w:r w:rsidR="004363C1" w:rsidRPr="004363C1">
        <w:rPr>
          <w:rFonts w:ascii="Times New Roman" w:hAnsi="Times New Roman" w:cs="Times New Roman"/>
          <w:sz w:val="24"/>
          <w:szCs w:val="24"/>
        </w:rPr>
        <w:t>.</w:t>
      </w:r>
      <w:r w:rsidR="004363C1">
        <w:rPr>
          <w:rFonts w:ascii="Times New Roman" w:hAnsi="Times New Roman" w:cs="Times New Roman"/>
          <w:sz w:val="24"/>
          <w:szCs w:val="24"/>
        </w:rPr>
        <w:t xml:space="preserve"> The vertical lines around 15 km depth </w:t>
      </w:r>
      <w:r w:rsidR="0021281E">
        <w:rPr>
          <w:rFonts w:ascii="Times New Roman" w:hAnsi="Times New Roman" w:cs="Times New Roman"/>
          <w:sz w:val="24"/>
          <w:szCs w:val="24"/>
        </w:rPr>
        <w:t>indicate</w:t>
      </w:r>
      <w:r w:rsidR="004363C1">
        <w:rPr>
          <w:rFonts w:ascii="Times New Roman" w:hAnsi="Times New Roman" w:cs="Times New Roman"/>
          <w:sz w:val="24"/>
          <w:szCs w:val="24"/>
        </w:rPr>
        <w:t xml:space="preserve"> the area of </w:t>
      </w:r>
      <w:r w:rsidR="0021281E">
        <w:rPr>
          <w:rFonts w:ascii="Times New Roman" w:hAnsi="Times New Roman" w:cs="Times New Roman"/>
          <w:sz w:val="24"/>
          <w:szCs w:val="24"/>
        </w:rPr>
        <w:t xml:space="preserve">the </w:t>
      </w:r>
      <w:r w:rsidR="004363C1">
        <w:rPr>
          <w:rFonts w:ascii="Times New Roman" w:hAnsi="Times New Roman" w:cs="Times New Roman"/>
          <w:sz w:val="24"/>
          <w:szCs w:val="24"/>
        </w:rPr>
        <w:t xml:space="preserve">SHL1 patch. </w:t>
      </w:r>
      <w:r w:rsidR="00E0784F" w:rsidRPr="00E0784F">
        <w:rPr>
          <w:rFonts w:ascii="Times New Roman" w:hAnsi="Times New Roman" w:cs="Times New Roman"/>
          <w:sz w:val="24"/>
          <w:szCs w:val="24"/>
        </w:rPr>
        <w:t>Red horizontal lines indicate the timing of M</w:t>
      </w:r>
      <w:r w:rsidR="00E0784F">
        <w:rPr>
          <w:rFonts w:ascii="Times New Roman" w:hAnsi="Times New Roman" w:cs="Times New Roman"/>
          <w:sz w:val="24"/>
          <w:szCs w:val="24"/>
        </w:rPr>
        <w:t>YG</w:t>
      </w:r>
      <w:r w:rsidR="0021281E">
        <w:rPr>
          <w:rFonts w:ascii="Times New Roman" w:hAnsi="Times New Roman" w:cs="Times New Roman"/>
          <w:sz w:val="24"/>
          <w:szCs w:val="24"/>
        </w:rPr>
        <w:t>,</w:t>
      </w:r>
      <w:r w:rsidR="00E0784F">
        <w:rPr>
          <w:rFonts w:ascii="Times New Roman" w:hAnsi="Times New Roman" w:cs="Times New Roman"/>
          <w:sz w:val="24"/>
          <w:szCs w:val="24"/>
        </w:rPr>
        <w:t xml:space="preserve"> SHL1</w:t>
      </w:r>
      <w:r w:rsidR="0021281E">
        <w:rPr>
          <w:rFonts w:ascii="Times New Roman" w:hAnsi="Times New Roman" w:cs="Times New Roman"/>
          <w:sz w:val="24"/>
          <w:szCs w:val="24"/>
        </w:rPr>
        <w:t>,</w:t>
      </w:r>
      <w:r w:rsidR="00E0784F" w:rsidRPr="00E0784F">
        <w:rPr>
          <w:rFonts w:ascii="Times New Roman" w:hAnsi="Times New Roman" w:cs="Times New Roman"/>
          <w:sz w:val="24"/>
          <w:szCs w:val="24"/>
        </w:rPr>
        <w:t xml:space="preserve"> or </w:t>
      </w:r>
      <w:r w:rsidR="0021281E">
        <w:rPr>
          <w:rFonts w:ascii="Times New Roman" w:hAnsi="Times New Roman" w:cs="Times New Roman"/>
          <w:sz w:val="24"/>
          <w:szCs w:val="24"/>
        </w:rPr>
        <w:t xml:space="preserve">an </w:t>
      </w:r>
      <w:r w:rsidR="00E0784F" w:rsidRPr="00E0784F">
        <w:rPr>
          <w:rFonts w:ascii="Times New Roman" w:hAnsi="Times New Roman" w:cs="Times New Roman"/>
          <w:sz w:val="24"/>
          <w:szCs w:val="24"/>
        </w:rPr>
        <w:t>M~9 earthquake.</w:t>
      </w:r>
      <w:r w:rsidR="00E0784F">
        <w:rPr>
          <w:rFonts w:ascii="Times New Roman" w:hAnsi="Times New Roman" w:cs="Times New Roman"/>
          <w:sz w:val="24"/>
          <w:szCs w:val="24"/>
        </w:rPr>
        <w:t xml:space="preserve"> </w:t>
      </w:r>
      <w:r w:rsidR="004363C1">
        <w:rPr>
          <w:rFonts w:ascii="Times New Roman" w:hAnsi="Times New Roman" w:cs="Times New Roman"/>
          <w:sz w:val="24"/>
          <w:szCs w:val="24"/>
        </w:rPr>
        <w:t xml:space="preserve">Compared to </w:t>
      </w:r>
      <w:r w:rsidR="0021281E">
        <w:rPr>
          <w:rFonts w:ascii="Times New Roman" w:hAnsi="Times New Roman" w:cs="Times New Roman"/>
          <w:sz w:val="24"/>
          <w:szCs w:val="24"/>
        </w:rPr>
        <w:t xml:space="preserve">that in </w:t>
      </w:r>
      <w:r w:rsidR="004363C1">
        <w:rPr>
          <w:rFonts w:ascii="Times New Roman" w:hAnsi="Times New Roman" w:cs="Times New Roman"/>
          <w:sz w:val="24"/>
          <w:szCs w:val="24"/>
        </w:rPr>
        <w:t xml:space="preserve">Figure 8 in the main text, the shallow </w:t>
      </w:r>
      <w:r w:rsidR="004C48A1">
        <w:rPr>
          <w:rFonts w:ascii="Times New Roman" w:hAnsi="Times New Roman" w:cs="Times New Roman"/>
          <w:sz w:val="24"/>
          <w:szCs w:val="24"/>
        </w:rPr>
        <w:t xml:space="preserve">area </w:t>
      </w:r>
      <w:r w:rsidR="004363C1">
        <w:rPr>
          <w:rFonts w:ascii="Times New Roman" w:hAnsi="Times New Roman" w:cs="Times New Roman"/>
          <w:sz w:val="24"/>
          <w:szCs w:val="24"/>
        </w:rPr>
        <w:t xml:space="preserve">is </w:t>
      </w:r>
      <w:r w:rsidR="004C48A1">
        <w:rPr>
          <w:rFonts w:ascii="Times New Roman" w:hAnsi="Times New Roman" w:cs="Times New Roman"/>
          <w:sz w:val="24"/>
          <w:szCs w:val="24"/>
        </w:rPr>
        <w:t>strongly locked</w:t>
      </w:r>
      <w:r w:rsidR="007669FE">
        <w:rPr>
          <w:rFonts w:ascii="Times New Roman" w:hAnsi="Times New Roman" w:cs="Times New Roman"/>
          <w:sz w:val="24"/>
          <w:szCs w:val="24"/>
        </w:rPr>
        <w:t xml:space="preserve"> in this figure</w:t>
      </w:r>
      <w:r w:rsidR="004363C1">
        <w:rPr>
          <w:rFonts w:ascii="Times New Roman" w:hAnsi="Times New Roman" w:cs="Times New Roman"/>
          <w:sz w:val="24"/>
          <w:szCs w:val="24"/>
        </w:rPr>
        <w:t xml:space="preserve">. However, the appearance of Supplementary </w:t>
      </w:r>
      <w:r w:rsidR="004363C1">
        <w:rPr>
          <w:rFonts w:ascii="Times New Roman" w:hAnsi="Times New Roman" w:cs="Times New Roman"/>
          <w:sz w:val="24"/>
          <w:szCs w:val="24"/>
        </w:rPr>
        <w:lastRenderedPageBreak/>
        <w:t xml:space="preserve">Figure 7 is </w:t>
      </w:r>
      <w:r w:rsidR="0021281E">
        <w:rPr>
          <w:rFonts w:ascii="Times New Roman" w:hAnsi="Times New Roman" w:cs="Times New Roman"/>
          <w:sz w:val="24"/>
          <w:szCs w:val="24"/>
        </w:rPr>
        <w:t>relatively similar to</w:t>
      </w:r>
      <w:r w:rsidR="004363C1">
        <w:rPr>
          <w:rFonts w:ascii="Times New Roman" w:hAnsi="Times New Roman" w:cs="Times New Roman"/>
          <w:sz w:val="24"/>
          <w:szCs w:val="24"/>
        </w:rPr>
        <w:t xml:space="preserve"> Figure 3 in the main text.</w:t>
      </w:r>
    </w:p>
    <w:p w14:paraId="22618BB7" w14:textId="77777777" w:rsidR="00412BC9" w:rsidRDefault="00412BC9" w:rsidP="00CA4B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6F7F786" w14:textId="4BDAF369" w:rsidR="00522AB1" w:rsidRDefault="00522AB1" w:rsidP="004C48A1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6C3732A7" wp14:editId="44CBB9E7">
            <wp:extent cx="5400040" cy="3750310"/>
            <wp:effectExtent l="0" t="0" r="0" b="254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75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B48D0" w14:textId="73C39F3F" w:rsidR="002C6991" w:rsidRDefault="00522AB1" w:rsidP="00CA4B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22AB1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522A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22AB1">
        <w:rPr>
          <w:rFonts w:ascii="Times New Roman" w:hAnsi="Times New Roman" w:cs="Times New Roman"/>
          <w:sz w:val="24"/>
          <w:szCs w:val="24"/>
        </w:rPr>
        <w:t>Cumulative slip in the middle segment before and after a</w:t>
      </w:r>
      <w:r w:rsidR="00BA0936">
        <w:rPr>
          <w:rFonts w:ascii="Times New Roman" w:hAnsi="Times New Roman" w:cs="Times New Roman"/>
          <w:sz w:val="24"/>
          <w:szCs w:val="24"/>
        </w:rPr>
        <w:t>n</w:t>
      </w:r>
      <w:r w:rsidRPr="00522AB1">
        <w:rPr>
          <w:rFonts w:ascii="Times New Roman" w:hAnsi="Times New Roman" w:cs="Times New Roman"/>
          <w:sz w:val="24"/>
          <w:szCs w:val="24"/>
        </w:rPr>
        <w:t xml:space="preserve"> M~9 earthquake. (a)</w:t>
      </w:r>
      <w:r w:rsidR="00CA4B7E" w:rsidRPr="001766AF">
        <w:t>–</w:t>
      </w:r>
      <w:r w:rsidRPr="00522AB1">
        <w:rPr>
          <w:rFonts w:ascii="Times New Roman" w:hAnsi="Times New Roman" w:cs="Times New Roman"/>
          <w:sz w:val="24"/>
          <w:szCs w:val="24"/>
        </w:rPr>
        <w:t xml:space="preserve">(b) </w:t>
      </w:r>
      <w:r w:rsidR="00CA4B7E">
        <w:rPr>
          <w:rFonts w:ascii="Times New Roman" w:hAnsi="Times New Roman" w:cs="Times New Roman"/>
          <w:sz w:val="24"/>
          <w:szCs w:val="24"/>
        </w:rPr>
        <w:t>S</w:t>
      </w:r>
      <w:r w:rsidR="00BA0936">
        <w:rPr>
          <w:rFonts w:ascii="Times New Roman" w:hAnsi="Times New Roman" w:cs="Times New Roman"/>
          <w:sz w:val="24"/>
          <w:szCs w:val="24"/>
        </w:rPr>
        <w:t>imilar to</w:t>
      </w:r>
      <w:r w:rsidR="00CA4B7E">
        <w:rPr>
          <w:rFonts w:ascii="Times New Roman" w:hAnsi="Times New Roman" w:cs="Times New Roman"/>
          <w:sz w:val="24"/>
          <w:szCs w:val="24"/>
        </w:rPr>
        <w:t xml:space="preserve"> Figure 7(a)</w:t>
      </w:r>
      <w:r w:rsidR="00CA4B7E" w:rsidRPr="001766AF">
        <w:t>–</w:t>
      </w:r>
      <w:r w:rsidR="00CA4B7E">
        <w:rPr>
          <w:rFonts w:ascii="Times New Roman" w:hAnsi="Times New Roman" w:cs="Times New Roman"/>
          <w:sz w:val="24"/>
          <w:szCs w:val="24"/>
        </w:rPr>
        <w:t>(b)</w:t>
      </w:r>
      <w:r w:rsidR="00BA0936">
        <w:rPr>
          <w:rFonts w:ascii="Times New Roman" w:hAnsi="Times New Roman" w:cs="Times New Roman"/>
          <w:sz w:val="24"/>
          <w:szCs w:val="24"/>
        </w:rPr>
        <w:t xml:space="preserve"> in the main text</w:t>
      </w:r>
      <w:r w:rsidR="00CA4B7E">
        <w:rPr>
          <w:rFonts w:ascii="Times New Roman" w:hAnsi="Times New Roman" w:cs="Times New Roman"/>
          <w:sz w:val="24"/>
          <w:szCs w:val="24"/>
        </w:rPr>
        <w:t>.</w:t>
      </w:r>
      <w:r w:rsidR="00CA4B7E" w:rsidRPr="00CA4B7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A4B7E">
        <w:rPr>
          <w:rFonts w:ascii="Times New Roman" w:hAnsi="Times New Roman" w:cs="Times New Roman"/>
          <w:sz w:val="24"/>
          <w:szCs w:val="24"/>
        </w:rPr>
        <w:t xml:space="preserve">(c) </w:t>
      </w:r>
      <w:r w:rsidR="000D540D">
        <w:rPr>
          <w:rFonts w:ascii="Times New Roman" w:hAnsi="Times New Roman" w:cs="Times New Roman"/>
          <w:sz w:val="24"/>
          <w:szCs w:val="24"/>
        </w:rPr>
        <w:t>Simulated c</w:t>
      </w:r>
      <w:r w:rsidRPr="00CA4B7E">
        <w:rPr>
          <w:rFonts w:ascii="Times New Roman" w:hAnsi="Times New Roman" w:cs="Times New Roman"/>
          <w:sz w:val="24"/>
          <w:szCs w:val="24"/>
        </w:rPr>
        <w:t xml:space="preserve">umulative slip time series </w:t>
      </w:r>
      <w:r w:rsidR="00BA0936">
        <w:rPr>
          <w:rFonts w:ascii="Times New Roman" w:hAnsi="Times New Roman" w:cs="Times New Roman"/>
          <w:sz w:val="24"/>
          <w:szCs w:val="24"/>
        </w:rPr>
        <w:t>over</w:t>
      </w:r>
      <w:r w:rsidRPr="00CA4B7E">
        <w:rPr>
          <w:rFonts w:ascii="Times New Roman" w:hAnsi="Times New Roman" w:cs="Times New Roman"/>
          <w:sz w:val="24"/>
          <w:szCs w:val="24"/>
        </w:rPr>
        <w:t xml:space="preserve"> 30 years (from T’=</w:t>
      </w:r>
      <w:r w:rsidR="00113B81">
        <w:rPr>
          <w:rFonts w:ascii="游明朝" w:eastAsia="游明朝" w:hAnsi="游明朝" w:cs="Times New Roman" w:hint="eastAsia"/>
          <w:sz w:val="24"/>
          <w:szCs w:val="24"/>
        </w:rPr>
        <w:t>−</w:t>
      </w:r>
      <w:r w:rsidRPr="00CA4B7E">
        <w:rPr>
          <w:rFonts w:ascii="Times New Roman" w:hAnsi="Times New Roman" w:cs="Times New Roman"/>
          <w:sz w:val="24"/>
          <w:szCs w:val="24"/>
        </w:rPr>
        <w:t xml:space="preserve">19 years to T’ = 11 years) in </w:t>
      </w:r>
      <w:r w:rsidR="00CA4B7E">
        <w:rPr>
          <w:rFonts w:ascii="Times New Roman" w:hAnsi="Times New Roman" w:cs="Times New Roman"/>
          <w:sz w:val="24"/>
          <w:szCs w:val="24"/>
        </w:rPr>
        <w:t>Supplementary Figure</w:t>
      </w:r>
      <w:r w:rsidR="009A7897">
        <w:rPr>
          <w:rFonts w:ascii="Times New Roman" w:hAnsi="Times New Roman" w:cs="Times New Roman"/>
          <w:sz w:val="24"/>
          <w:szCs w:val="24"/>
        </w:rPr>
        <w:t xml:space="preserve"> 7, </w:t>
      </w:r>
      <w:r w:rsidRPr="00CA4B7E">
        <w:rPr>
          <w:rFonts w:ascii="Times New Roman" w:hAnsi="Times New Roman" w:cs="Times New Roman"/>
          <w:sz w:val="24"/>
          <w:szCs w:val="24"/>
        </w:rPr>
        <w:t xml:space="preserve">Cycle </w:t>
      </w:r>
      <w:r w:rsidR="00CA4B7E" w:rsidRPr="00CA4B7E">
        <w:rPr>
          <w:rFonts w:ascii="Times New Roman" w:hAnsi="Times New Roman" w:cs="Times New Roman"/>
          <w:sz w:val="24"/>
          <w:szCs w:val="24"/>
        </w:rPr>
        <w:t>1</w:t>
      </w:r>
      <w:r w:rsidRPr="00CA4B7E">
        <w:rPr>
          <w:rFonts w:ascii="Times New Roman" w:hAnsi="Times New Roman" w:cs="Times New Roman"/>
          <w:sz w:val="24"/>
          <w:szCs w:val="24"/>
        </w:rPr>
        <w:t xml:space="preserve">. </w:t>
      </w:r>
      <w:r w:rsidR="00BA0936">
        <w:rPr>
          <w:rFonts w:ascii="Times New Roman" w:hAnsi="Times New Roman" w:cs="Times New Roman"/>
          <w:sz w:val="24"/>
          <w:szCs w:val="24"/>
        </w:rPr>
        <w:t xml:space="preserve">An </w:t>
      </w:r>
      <w:r w:rsidR="00113B81">
        <w:rPr>
          <w:rFonts w:ascii="Times New Roman" w:hAnsi="Times New Roman" w:cs="Times New Roman"/>
          <w:sz w:val="24"/>
          <w:szCs w:val="24"/>
        </w:rPr>
        <w:t xml:space="preserve">M=7.43 earthquake occurred at the SHL1 patch (near the point c1) </w:t>
      </w:r>
      <w:r w:rsidR="00BA0936">
        <w:rPr>
          <w:rFonts w:ascii="Times New Roman" w:hAnsi="Times New Roman" w:cs="Times New Roman"/>
          <w:sz w:val="24"/>
          <w:szCs w:val="24"/>
        </w:rPr>
        <w:t>ats</w:t>
      </w:r>
      <w:r w:rsidR="00113B81">
        <w:rPr>
          <w:rFonts w:ascii="Times New Roman" w:hAnsi="Times New Roman" w:cs="Times New Roman"/>
          <w:sz w:val="24"/>
          <w:szCs w:val="24"/>
        </w:rPr>
        <w:t xml:space="preserve"> T’=</w:t>
      </w:r>
      <w:r w:rsidR="00113B81">
        <w:rPr>
          <w:rFonts w:ascii="游明朝" w:eastAsia="游明朝" w:hAnsi="游明朝" w:cs="Times New Roman" w:hint="eastAsia"/>
          <w:sz w:val="24"/>
          <w:szCs w:val="24"/>
        </w:rPr>
        <w:t>−</w:t>
      </w:r>
      <w:r w:rsidR="00113B81">
        <w:rPr>
          <w:rFonts w:ascii="Times New Roman" w:hAnsi="Times New Roman" w:cs="Times New Roman"/>
          <w:sz w:val="24"/>
          <w:szCs w:val="24"/>
        </w:rPr>
        <w:t>55 hour</w:t>
      </w:r>
      <w:r w:rsidR="00BA0936">
        <w:rPr>
          <w:rFonts w:ascii="Times New Roman" w:hAnsi="Times New Roman" w:cs="Times New Roman"/>
          <w:sz w:val="24"/>
          <w:szCs w:val="24"/>
        </w:rPr>
        <w:t>s</w:t>
      </w:r>
      <w:r w:rsidR="00113B81">
        <w:rPr>
          <w:rFonts w:ascii="Times New Roman" w:hAnsi="Times New Roman" w:cs="Times New Roman"/>
          <w:sz w:val="24"/>
          <w:szCs w:val="24"/>
        </w:rPr>
        <w:t xml:space="preserve">. </w:t>
      </w:r>
      <w:r w:rsidRPr="00522AB1">
        <w:rPr>
          <w:rFonts w:ascii="Times New Roman" w:hAnsi="Times New Roman" w:cs="Times New Roman"/>
          <w:sz w:val="24"/>
          <w:szCs w:val="24"/>
        </w:rPr>
        <w:t xml:space="preserve">(d) </w:t>
      </w:r>
      <w:r w:rsidR="00BA0936">
        <w:rPr>
          <w:rFonts w:ascii="Times New Roman" w:hAnsi="Times New Roman" w:cs="Times New Roman"/>
          <w:sz w:val="24"/>
          <w:szCs w:val="24"/>
        </w:rPr>
        <w:t>Enl</w:t>
      </w:r>
      <w:r w:rsidRPr="00522AB1">
        <w:rPr>
          <w:rFonts w:ascii="Times New Roman" w:hAnsi="Times New Roman" w:cs="Times New Roman"/>
          <w:sz w:val="24"/>
          <w:szCs w:val="24"/>
        </w:rPr>
        <w:t>arge</w:t>
      </w:r>
      <w:r w:rsidR="00BA0936">
        <w:rPr>
          <w:rFonts w:ascii="Times New Roman" w:hAnsi="Times New Roman" w:cs="Times New Roman"/>
          <w:sz w:val="24"/>
          <w:szCs w:val="24"/>
        </w:rPr>
        <w:t>d</w:t>
      </w:r>
      <w:r w:rsidRPr="00522AB1">
        <w:rPr>
          <w:rFonts w:ascii="Times New Roman" w:hAnsi="Times New Roman" w:cs="Times New Roman"/>
          <w:sz w:val="24"/>
          <w:szCs w:val="24"/>
        </w:rPr>
        <w:t xml:space="preserve"> view of (c) at </w:t>
      </w:r>
      <w:r w:rsidR="009A7897">
        <w:rPr>
          <w:rFonts w:ascii="Times New Roman" w:hAnsi="Times New Roman" w:cs="Times New Roman"/>
          <w:sz w:val="24"/>
          <w:szCs w:val="24"/>
        </w:rPr>
        <w:t>point</w:t>
      </w:r>
      <w:r w:rsidRPr="00522AB1">
        <w:rPr>
          <w:rFonts w:ascii="Times New Roman" w:hAnsi="Times New Roman" w:cs="Times New Roman"/>
          <w:sz w:val="24"/>
          <w:szCs w:val="24"/>
        </w:rPr>
        <w:t xml:space="preserve"> </w:t>
      </w:r>
      <w:r w:rsidR="009A7897">
        <w:rPr>
          <w:rFonts w:ascii="Times New Roman" w:hAnsi="Times New Roman" w:cs="Times New Roman"/>
          <w:sz w:val="24"/>
          <w:szCs w:val="24"/>
        </w:rPr>
        <w:t>b1</w:t>
      </w:r>
      <w:r w:rsidRPr="00522AB1">
        <w:rPr>
          <w:rFonts w:ascii="Times New Roman" w:hAnsi="Times New Roman" w:cs="Times New Roman"/>
          <w:sz w:val="24"/>
          <w:szCs w:val="24"/>
        </w:rPr>
        <w:t>.</w:t>
      </w:r>
      <w:r w:rsidR="00BA09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C1264E" w14:textId="77777777" w:rsidR="00DE3250" w:rsidRPr="00DE3250" w:rsidRDefault="00DE3250" w:rsidP="00CA4B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90B884" w14:textId="77777777" w:rsidR="002C6991" w:rsidRDefault="002C6991" w:rsidP="00CA4B7E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6DDFFCF0" w14:textId="77777777" w:rsidR="009A7897" w:rsidRPr="00522AB1" w:rsidRDefault="009A7897" w:rsidP="00CA4B7E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1C0B8D89" w14:textId="0A32643A" w:rsidR="005906C2" w:rsidRPr="005906C2" w:rsidRDefault="005906C2" w:rsidP="005906C2">
      <w:pPr>
        <w:spacing w:line="480" w:lineRule="auto"/>
        <w:rPr>
          <w:rFonts w:ascii="Times New Roman" w:hAnsi="Times New Roman"/>
          <w:sz w:val="24"/>
          <w:szCs w:val="24"/>
        </w:rPr>
      </w:pPr>
      <w:r w:rsidRPr="005906C2"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Table </w:t>
      </w:r>
      <w:r w:rsidR="00C0753C">
        <w:rPr>
          <w:rFonts w:ascii="Times New Roman" w:hAnsi="Times New Roman"/>
          <w:b/>
          <w:bCs/>
          <w:sz w:val="24"/>
          <w:szCs w:val="24"/>
        </w:rPr>
        <w:t>2</w:t>
      </w:r>
      <w:r w:rsidRPr="005906C2">
        <w:rPr>
          <w:rFonts w:ascii="Times New Roman" w:hAnsi="Times New Roman"/>
          <w:sz w:val="24"/>
          <w:szCs w:val="24"/>
        </w:rPr>
        <w:t xml:space="preserve"> Parameters </w:t>
      </w:r>
      <w:r w:rsidR="00DE3250">
        <w:rPr>
          <w:rFonts w:ascii="Times New Roman" w:hAnsi="Times New Roman"/>
          <w:sz w:val="24"/>
          <w:szCs w:val="24"/>
        </w:rPr>
        <w:t>for</w:t>
      </w:r>
      <w:r w:rsidRPr="005906C2">
        <w:rPr>
          <w:rFonts w:ascii="Times New Roman" w:hAnsi="Times New Roman"/>
          <w:sz w:val="24"/>
          <w:szCs w:val="24"/>
        </w:rPr>
        <w:t xml:space="preserve"> the northern, middle, southern, and deep segments and the MYG, SHL1, and SHL2 patches.</w:t>
      </w:r>
      <w:r w:rsidRPr="005906C2">
        <w:rPr>
          <w:rFonts w:ascii="Times New Roman" w:hAnsi="Times New Roman" w:hint="eastAsia"/>
          <w:sz w:val="24"/>
          <w:szCs w:val="24"/>
        </w:rPr>
        <w:t xml:space="preserve">　</w:t>
      </w:r>
    </w:p>
    <w:tbl>
      <w:tblPr>
        <w:tblStyle w:val="ae"/>
        <w:tblW w:w="490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3"/>
        <w:gridCol w:w="1870"/>
        <w:gridCol w:w="1135"/>
        <w:gridCol w:w="1305"/>
        <w:gridCol w:w="1870"/>
        <w:gridCol w:w="1009"/>
      </w:tblGrid>
      <w:tr w:rsidR="006202E3" w:rsidRPr="005906C2" w14:paraId="0DA2757A" w14:textId="77777777" w:rsidTr="006202E3">
        <w:trPr>
          <w:trHeight w:val="113"/>
        </w:trPr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</w:tcPr>
          <w:p w14:paraId="02418DE0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Segments</w:t>
            </w:r>
          </w:p>
        </w:tc>
        <w:tc>
          <w:tcPr>
            <w:tcW w:w="1121" w:type="pct"/>
            <w:tcBorders>
              <w:top w:val="single" w:sz="4" w:space="0" w:color="auto"/>
              <w:bottom w:val="single" w:sz="4" w:space="0" w:color="auto"/>
            </w:tcBorders>
          </w:tcPr>
          <w:p w14:paraId="27EC7A55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Parameters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DCBF3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Values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025F52E" w14:textId="6DAC5149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Sources</w:t>
            </w:r>
            <w:r w:rsidR="000C6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/</w:t>
            </w:r>
            <w:r w:rsidR="000C6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Segments</w:t>
            </w:r>
          </w:p>
        </w:tc>
        <w:tc>
          <w:tcPr>
            <w:tcW w:w="1121" w:type="pct"/>
            <w:tcBorders>
              <w:top w:val="single" w:sz="4" w:space="0" w:color="auto"/>
              <w:bottom w:val="single" w:sz="4" w:space="0" w:color="auto"/>
            </w:tcBorders>
          </w:tcPr>
          <w:p w14:paraId="3B3BBFA0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Parameters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14:paraId="7E3335C3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V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alues</w:t>
            </w:r>
          </w:p>
        </w:tc>
      </w:tr>
      <w:tr w:rsidR="006202E3" w:rsidRPr="005906C2" w14:paraId="7B273182" w14:textId="77777777" w:rsidTr="006202E3">
        <w:trPr>
          <w:trHeight w:val="113"/>
        </w:trPr>
        <w:tc>
          <w:tcPr>
            <w:tcW w:w="691" w:type="pct"/>
            <w:vMerge w:val="restart"/>
            <w:tcBorders>
              <w:top w:val="single" w:sz="4" w:space="0" w:color="auto"/>
            </w:tcBorders>
          </w:tcPr>
          <w:p w14:paraId="2C8171B5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Northern</w:t>
            </w:r>
          </w:p>
        </w:tc>
        <w:tc>
          <w:tcPr>
            <w:tcW w:w="1121" w:type="pct"/>
            <w:tcBorders>
              <w:top w:val="single" w:sz="4" w:space="0" w:color="auto"/>
              <w:bottom w:val="nil"/>
            </w:tcBorders>
          </w:tcPr>
          <w:p w14:paraId="7CF402EB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A–B (MPa)</w:t>
            </w:r>
          </w:p>
        </w:tc>
        <w:tc>
          <w:tcPr>
            <w:tcW w:w="68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820ED3A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−0.10</w:t>
            </w:r>
          </w:p>
        </w:tc>
        <w:tc>
          <w:tcPr>
            <w:tcW w:w="78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239ADA6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M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YG</w:t>
            </w:r>
          </w:p>
        </w:tc>
        <w:tc>
          <w:tcPr>
            <w:tcW w:w="1121" w:type="pct"/>
            <w:tcBorders>
              <w:top w:val="single" w:sz="4" w:space="0" w:color="auto"/>
            </w:tcBorders>
          </w:tcPr>
          <w:p w14:paraId="59C7A281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A–B (MPa)</w:t>
            </w: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5AB2099A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−0.320</w:t>
            </w:r>
          </w:p>
        </w:tc>
      </w:tr>
      <w:tr w:rsidR="006202E3" w:rsidRPr="005906C2" w14:paraId="5CF59026" w14:textId="77777777" w:rsidTr="006202E3">
        <w:trPr>
          <w:trHeight w:val="113"/>
        </w:trPr>
        <w:tc>
          <w:tcPr>
            <w:tcW w:w="691" w:type="pct"/>
            <w:vMerge/>
            <w:tcBorders>
              <w:top w:val="single" w:sz="4" w:space="0" w:color="auto"/>
            </w:tcBorders>
          </w:tcPr>
          <w:p w14:paraId="29A33CE4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7663C99F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</w:t>
            </w:r>
          </w:p>
        </w:tc>
        <w:tc>
          <w:tcPr>
            <w:tcW w:w="680" w:type="pct"/>
            <w:tcBorders>
              <w:top w:val="nil"/>
              <w:right w:val="single" w:sz="4" w:space="0" w:color="auto"/>
            </w:tcBorders>
          </w:tcPr>
          <w:p w14:paraId="6D3ACDF2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.0020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03FBC06B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6C1173F4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</w:t>
            </w:r>
          </w:p>
        </w:tc>
        <w:tc>
          <w:tcPr>
            <w:tcW w:w="605" w:type="pct"/>
          </w:tcPr>
          <w:p w14:paraId="749A427C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.0064</w:t>
            </w:r>
          </w:p>
        </w:tc>
      </w:tr>
      <w:tr w:rsidR="006202E3" w:rsidRPr="005906C2" w14:paraId="211A88E4" w14:textId="77777777" w:rsidTr="006202E3">
        <w:trPr>
          <w:trHeight w:val="113"/>
        </w:trPr>
        <w:tc>
          <w:tcPr>
            <w:tcW w:w="691" w:type="pct"/>
            <w:vMerge/>
          </w:tcPr>
          <w:p w14:paraId="53A7DA72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69741CAE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 (m)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267D342D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0.60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2C476A94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4AD08D80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 (m)</w:t>
            </w:r>
          </w:p>
        </w:tc>
        <w:tc>
          <w:tcPr>
            <w:tcW w:w="605" w:type="pct"/>
          </w:tcPr>
          <w:p w14:paraId="3DD14A42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0.026</w:t>
            </w:r>
          </w:p>
        </w:tc>
      </w:tr>
      <w:tr w:rsidR="006202E3" w:rsidRPr="005906C2" w14:paraId="77D27639" w14:textId="77777777" w:rsidTr="006202E3">
        <w:trPr>
          <w:trHeight w:val="113"/>
        </w:trPr>
        <w:tc>
          <w:tcPr>
            <w:tcW w:w="691" w:type="pct"/>
            <w:vMerge/>
          </w:tcPr>
          <w:p w14:paraId="12024E2D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7D7DC26D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b =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(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–a) / b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5C98C4A2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.118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6BBC7090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37372BDD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b =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(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–a) / b</w:t>
            </w:r>
          </w:p>
        </w:tc>
        <w:tc>
          <w:tcPr>
            <w:tcW w:w="605" w:type="pct"/>
          </w:tcPr>
          <w:p w14:paraId="5A9A9852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.299</w:t>
            </w:r>
          </w:p>
        </w:tc>
      </w:tr>
      <w:tr w:rsidR="006202E3" w:rsidRPr="005906C2" w14:paraId="111B6F39" w14:textId="77777777" w:rsidTr="006202E3">
        <w:trPr>
          <w:trHeight w:val="113"/>
        </w:trPr>
        <w:tc>
          <w:tcPr>
            <w:tcW w:w="691" w:type="pct"/>
            <w:vMerge/>
          </w:tcPr>
          <w:p w14:paraId="600E733F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2568328C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u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2967E599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.271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11DFF607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57EE1D0B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u</w:t>
            </w:r>
          </w:p>
        </w:tc>
        <w:tc>
          <w:tcPr>
            <w:tcW w:w="605" w:type="pct"/>
          </w:tcPr>
          <w:p w14:paraId="64DD192B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</w:tr>
      <w:tr w:rsidR="006202E3" w:rsidRPr="005906C2" w14:paraId="180392F1" w14:textId="77777777" w:rsidTr="006202E3">
        <w:trPr>
          <w:trHeight w:val="113"/>
        </w:trPr>
        <w:tc>
          <w:tcPr>
            <w:tcW w:w="691" w:type="pct"/>
            <w:vMerge/>
          </w:tcPr>
          <w:p w14:paraId="6486A70F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1CC3E3FC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Length (km) *2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220E05DA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65 (*1)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0F0344BB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0B7066D2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Radius (km)</w:t>
            </w:r>
          </w:p>
        </w:tc>
        <w:tc>
          <w:tcPr>
            <w:tcW w:w="605" w:type="pct"/>
          </w:tcPr>
          <w:p w14:paraId="72253232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202E3" w:rsidRPr="005906C2" w14:paraId="4FC38F43" w14:textId="77777777" w:rsidTr="006202E3">
        <w:trPr>
          <w:trHeight w:val="113"/>
        </w:trPr>
        <w:tc>
          <w:tcPr>
            <w:tcW w:w="691" w:type="pct"/>
            <w:vMerge w:val="restart"/>
          </w:tcPr>
          <w:p w14:paraId="5C28D4E2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Middle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257BB7D2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A–B (MPa)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1647C557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−0.19</w:t>
            </w:r>
          </w:p>
        </w:tc>
        <w:tc>
          <w:tcPr>
            <w:tcW w:w="782" w:type="pct"/>
            <w:vMerge w:val="restart"/>
            <w:tcBorders>
              <w:left w:val="single" w:sz="4" w:space="0" w:color="auto"/>
              <w:bottom w:val="nil"/>
            </w:tcBorders>
          </w:tcPr>
          <w:p w14:paraId="5A6A4A1C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HL1</w:t>
            </w:r>
          </w:p>
        </w:tc>
        <w:tc>
          <w:tcPr>
            <w:tcW w:w="1121" w:type="pct"/>
          </w:tcPr>
          <w:p w14:paraId="3AA9F428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A–B (MPa)</w:t>
            </w:r>
          </w:p>
        </w:tc>
        <w:tc>
          <w:tcPr>
            <w:tcW w:w="605" w:type="pct"/>
          </w:tcPr>
          <w:p w14:paraId="25087029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−0.300</w:t>
            </w:r>
          </w:p>
        </w:tc>
      </w:tr>
      <w:tr w:rsidR="006202E3" w:rsidRPr="005906C2" w14:paraId="1C3792DE" w14:textId="77777777" w:rsidTr="006202E3">
        <w:trPr>
          <w:trHeight w:val="113"/>
        </w:trPr>
        <w:tc>
          <w:tcPr>
            <w:tcW w:w="691" w:type="pct"/>
            <w:vMerge/>
          </w:tcPr>
          <w:p w14:paraId="1C5BEA4A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0D37D068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3142F01D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.0038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70024334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21D90459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</w:t>
            </w:r>
          </w:p>
        </w:tc>
        <w:tc>
          <w:tcPr>
            <w:tcW w:w="605" w:type="pct"/>
          </w:tcPr>
          <w:p w14:paraId="1D8897E3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.0060</w:t>
            </w:r>
          </w:p>
        </w:tc>
      </w:tr>
      <w:tr w:rsidR="006202E3" w:rsidRPr="005906C2" w14:paraId="1A99FD33" w14:textId="77777777" w:rsidTr="006202E3">
        <w:trPr>
          <w:trHeight w:val="113"/>
        </w:trPr>
        <w:tc>
          <w:tcPr>
            <w:tcW w:w="691" w:type="pct"/>
            <w:vMerge/>
          </w:tcPr>
          <w:p w14:paraId="1B0A195B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6D7B6F34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 (m)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3366121B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0.16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6DD16528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15229716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 (m)</w:t>
            </w:r>
          </w:p>
        </w:tc>
        <w:tc>
          <w:tcPr>
            <w:tcW w:w="605" w:type="pct"/>
          </w:tcPr>
          <w:p w14:paraId="6B0ADBAA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0.060</w:t>
            </w:r>
          </w:p>
        </w:tc>
      </w:tr>
      <w:tr w:rsidR="006202E3" w:rsidRPr="005906C2" w14:paraId="5FE626D6" w14:textId="77777777" w:rsidTr="006202E3">
        <w:trPr>
          <w:trHeight w:val="113"/>
        </w:trPr>
        <w:tc>
          <w:tcPr>
            <w:tcW w:w="691" w:type="pct"/>
            <w:vMerge/>
          </w:tcPr>
          <w:p w14:paraId="20934B7F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4DC402EE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b =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(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–a) / b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73B13C59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.202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71652501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50498F2C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b =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(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–a) / b</w:t>
            </w:r>
          </w:p>
        </w:tc>
        <w:tc>
          <w:tcPr>
            <w:tcW w:w="605" w:type="pct"/>
          </w:tcPr>
          <w:p w14:paraId="310675E9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.286</w:t>
            </w:r>
          </w:p>
        </w:tc>
      </w:tr>
      <w:tr w:rsidR="006202E3" w:rsidRPr="005906C2" w14:paraId="51C6B2CF" w14:textId="77777777" w:rsidTr="006202E3">
        <w:trPr>
          <w:trHeight w:val="113"/>
        </w:trPr>
        <w:tc>
          <w:tcPr>
            <w:tcW w:w="691" w:type="pct"/>
            <w:vMerge/>
          </w:tcPr>
          <w:p w14:paraId="1B6CCC9E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37F279F4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u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6C3D5417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.047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07CFD704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4B787437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u</w:t>
            </w:r>
          </w:p>
        </w:tc>
        <w:tc>
          <w:tcPr>
            <w:tcW w:w="605" w:type="pct"/>
          </w:tcPr>
          <w:p w14:paraId="670F51EC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.0</w:t>
            </w:r>
          </w:p>
        </w:tc>
      </w:tr>
      <w:tr w:rsidR="006202E3" w:rsidRPr="005906C2" w14:paraId="662761DA" w14:textId="77777777" w:rsidTr="006202E3">
        <w:trPr>
          <w:trHeight w:val="113"/>
        </w:trPr>
        <w:tc>
          <w:tcPr>
            <w:tcW w:w="691" w:type="pct"/>
            <w:vMerge/>
          </w:tcPr>
          <w:p w14:paraId="4EC69480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333BE285" w14:textId="3A49D548" w:rsidR="005906C2" w:rsidRPr="005906C2" w:rsidRDefault="005906C2" w:rsidP="005906C2">
            <w:pPr>
              <w:wordWrap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Length (km)</w:t>
            </w:r>
            <w:r w:rsidR="00716C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*2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1B6DD100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5EF7A7D1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5DEDED51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 xml:space="preserve">Radius (km) </w:t>
            </w:r>
          </w:p>
        </w:tc>
        <w:tc>
          <w:tcPr>
            <w:tcW w:w="605" w:type="pct"/>
          </w:tcPr>
          <w:p w14:paraId="0BB627F4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 xml:space="preserve">24 </w:t>
            </w:r>
          </w:p>
        </w:tc>
      </w:tr>
      <w:tr w:rsidR="006202E3" w:rsidRPr="005906C2" w14:paraId="5D9FFD7A" w14:textId="77777777" w:rsidTr="006202E3">
        <w:trPr>
          <w:trHeight w:val="113"/>
        </w:trPr>
        <w:tc>
          <w:tcPr>
            <w:tcW w:w="691" w:type="pct"/>
            <w:vMerge w:val="restart"/>
          </w:tcPr>
          <w:p w14:paraId="0FE1DA77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Southern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6686BAC7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A–B (MPa)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59B8634C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−0.10</w:t>
            </w:r>
          </w:p>
        </w:tc>
        <w:tc>
          <w:tcPr>
            <w:tcW w:w="782" w:type="pct"/>
            <w:vMerge w:val="restart"/>
            <w:tcBorders>
              <w:left w:val="single" w:sz="4" w:space="0" w:color="auto"/>
              <w:bottom w:val="nil"/>
            </w:tcBorders>
          </w:tcPr>
          <w:p w14:paraId="11C62FE2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HL2</w:t>
            </w:r>
          </w:p>
        </w:tc>
        <w:tc>
          <w:tcPr>
            <w:tcW w:w="1121" w:type="pct"/>
          </w:tcPr>
          <w:p w14:paraId="7B279956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A–B (MPa)</w:t>
            </w:r>
          </w:p>
        </w:tc>
        <w:tc>
          <w:tcPr>
            <w:tcW w:w="605" w:type="pct"/>
          </w:tcPr>
          <w:p w14:paraId="393266D6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−0.295</w:t>
            </w:r>
          </w:p>
        </w:tc>
      </w:tr>
      <w:tr w:rsidR="006202E3" w:rsidRPr="005906C2" w14:paraId="503639ED" w14:textId="77777777" w:rsidTr="006202E3">
        <w:trPr>
          <w:trHeight w:val="113"/>
        </w:trPr>
        <w:tc>
          <w:tcPr>
            <w:tcW w:w="691" w:type="pct"/>
            <w:vMerge/>
          </w:tcPr>
          <w:p w14:paraId="5DCC1413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792B062C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0298CE0F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.0020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3B25C388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32CB0716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</w:t>
            </w:r>
          </w:p>
        </w:tc>
        <w:tc>
          <w:tcPr>
            <w:tcW w:w="605" w:type="pct"/>
          </w:tcPr>
          <w:p w14:paraId="31DB96D5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.0059</w:t>
            </w:r>
          </w:p>
        </w:tc>
      </w:tr>
      <w:tr w:rsidR="006202E3" w:rsidRPr="005906C2" w14:paraId="658FF646" w14:textId="77777777" w:rsidTr="006202E3">
        <w:trPr>
          <w:trHeight w:val="113"/>
        </w:trPr>
        <w:tc>
          <w:tcPr>
            <w:tcW w:w="691" w:type="pct"/>
            <w:vMerge/>
          </w:tcPr>
          <w:p w14:paraId="4B591D0D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34BC6167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 (m)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39F1728D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0.65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7EC465A8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4F7CE773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 (m)</w:t>
            </w:r>
          </w:p>
        </w:tc>
        <w:tc>
          <w:tcPr>
            <w:tcW w:w="605" w:type="pct"/>
          </w:tcPr>
          <w:p w14:paraId="05C805B7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0.060</w:t>
            </w:r>
          </w:p>
        </w:tc>
      </w:tr>
      <w:tr w:rsidR="006202E3" w:rsidRPr="005906C2" w14:paraId="263FD240" w14:textId="77777777" w:rsidTr="006202E3">
        <w:trPr>
          <w:trHeight w:val="113"/>
        </w:trPr>
        <w:tc>
          <w:tcPr>
            <w:tcW w:w="691" w:type="pct"/>
            <w:vMerge/>
          </w:tcPr>
          <w:p w14:paraId="5EE7CF7E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7E0FFC79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b =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(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–a) / b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465596C8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.118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5C8654FD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2877620D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b =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(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–a) / b</w:t>
            </w:r>
          </w:p>
        </w:tc>
        <w:tc>
          <w:tcPr>
            <w:tcW w:w="605" w:type="pct"/>
          </w:tcPr>
          <w:p w14:paraId="06F95508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.282</w:t>
            </w:r>
          </w:p>
        </w:tc>
      </w:tr>
      <w:tr w:rsidR="006202E3" w:rsidRPr="005906C2" w14:paraId="1FD56709" w14:textId="77777777" w:rsidTr="006202E3">
        <w:trPr>
          <w:trHeight w:val="113"/>
        </w:trPr>
        <w:tc>
          <w:tcPr>
            <w:tcW w:w="691" w:type="pct"/>
            <w:vMerge/>
          </w:tcPr>
          <w:p w14:paraId="79719985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161B6CF8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u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35301E11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.865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11FE3FF4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61E83BF2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u</w:t>
            </w:r>
          </w:p>
        </w:tc>
        <w:tc>
          <w:tcPr>
            <w:tcW w:w="605" w:type="pct"/>
          </w:tcPr>
          <w:p w14:paraId="2550979F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.9</w:t>
            </w:r>
          </w:p>
        </w:tc>
      </w:tr>
      <w:tr w:rsidR="006202E3" w:rsidRPr="005906C2" w14:paraId="772D4A7C" w14:textId="77777777" w:rsidTr="006202E3">
        <w:trPr>
          <w:trHeight w:val="113"/>
        </w:trPr>
        <w:tc>
          <w:tcPr>
            <w:tcW w:w="691" w:type="pct"/>
            <w:vMerge/>
          </w:tcPr>
          <w:p w14:paraId="58DE878E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6C0330C5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 xml:space="preserve">Length (km) *2 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5172DBC5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225 (*1)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nil"/>
            </w:tcBorders>
          </w:tcPr>
          <w:p w14:paraId="3E65E51D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66136D7D" w14:textId="77777777" w:rsidR="005906C2" w:rsidRPr="005906C2" w:rsidRDefault="005906C2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Radius (km)</w:t>
            </w:r>
          </w:p>
        </w:tc>
        <w:tc>
          <w:tcPr>
            <w:tcW w:w="605" w:type="pct"/>
          </w:tcPr>
          <w:p w14:paraId="125C3A17" w14:textId="77777777" w:rsidR="005906C2" w:rsidRPr="005906C2" w:rsidRDefault="005906C2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202E3" w:rsidRPr="005906C2" w14:paraId="6705F1A3" w14:textId="77777777" w:rsidTr="006202E3">
        <w:trPr>
          <w:trHeight w:val="113"/>
        </w:trPr>
        <w:tc>
          <w:tcPr>
            <w:tcW w:w="691" w:type="pct"/>
            <w:vMerge w:val="restart"/>
          </w:tcPr>
          <w:p w14:paraId="1F8F77DA" w14:textId="77777777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Deep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5DF5A2F6" w14:textId="77777777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A–B (MPa)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33799D1F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−0.12</w:t>
            </w:r>
          </w:p>
        </w:tc>
        <w:tc>
          <w:tcPr>
            <w:tcW w:w="782" w:type="pct"/>
            <w:vMerge w:val="restart"/>
            <w:tcBorders>
              <w:top w:val="nil"/>
              <w:left w:val="single" w:sz="4" w:space="0" w:color="auto"/>
            </w:tcBorders>
          </w:tcPr>
          <w:p w14:paraId="5B8D7B5D" w14:textId="77777777" w:rsidR="006202E3" w:rsidRPr="005906C2" w:rsidRDefault="006202E3" w:rsidP="005906C2">
            <w:pPr>
              <w:wordWrap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D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eep</w:t>
            </w:r>
          </w:p>
        </w:tc>
        <w:tc>
          <w:tcPr>
            <w:tcW w:w="1121" w:type="pct"/>
          </w:tcPr>
          <w:p w14:paraId="5DC2751A" w14:textId="77777777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A–B (MPa)</w:t>
            </w:r>
          </w:p>
        </w:tc>
        <w:tc>
          <w:tcPr>
            <w:tcW w:w="605" w:type="pct"/>
          </w:tcPr>
          <w:p w14:paraId="081349E1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</w:tr>
      <w:tr w:rsidR="006202E3" w:rsidRPr="005906C2" w14:paraId="1F37B075" w14:textId="77777777" w:rsidTr="006202E3">
        <w:trPr>
          <w:trHeight w:val="113"/>
        </w:trPr>
        <w:tc>
          <w:tcPr>
            <w:tcW w:w="691" w:type="pct"/>
            <w:vMerge/>
          </w:tcPr>
          <w:p w14:paraId="6A13DD31" w14:textId="77777777" w:rsidR="006202E3" w:rsidRPr="005906C2" w:rsidRDefault="006202E3" w:rsidP="00590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17199EFC" w14:textId="77777777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4CF4D887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.0024</w:t>
            </w:r>
          </w:p>
        </w:tc>
        <w:tc>
          <w:tcPr>
            <w:tcW w:w="782" w:type="pct"/>
            <w:vMerge/>
            <w:tcBorders>
              <w:left w:val="single" w:sz="4" w:space="0" w:color="auto"/>
            </w:tcBorders>
          </w:tcPr>
          <w:p w14:paraId="6823889C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363CB325" w14:textId="77777777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</w:t>
            </w:r>
          </w:p>
        </w:tc>
        <w:tc>
          <w:tcPr>
            <w:tcW w:w="605" w:type="pct"/>
          </w:tcPr>
          <w:p w14:paraId="51B1708D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0.0020</w:t>
            </w:r>
          </w:p>
        </w:tc>
      </w:tr>
      <w:tr w:rsidR="006202E3" w:rsidRPr="005906C2" w14:paraId="4BB3C82E" w14:textId="77777777" w:rsidTr="006202E3">
        <w:trPr>
          <w:trHeight w:val="113"/>
        </w:trPr>
        <w:tc>
          <w:tcPr>
            <w:tcW w:w="691" w:type="pct"/>
            <w:vMerge/>
          </w:tcPr>
          <w:p w14:paraId="36794D2C" w14:textId="77777777" w:rsidR="006202E3" w:rsidRPr="005906C2" w:rsidRDefault="006202E3" w:rsidP="00590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66927490" w14:textId="77777777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 (m)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1B8EA184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0.15</w:t>
            </w:r>
          </w:p>
        </w:tc>
        <w:tc>
          <w:tcPr>
            <w:tcW w:w="782" w:type="pct"/>
            <w:vMerge/>
            <w:tcBorders>
              <w:left w:val="single" w:sz="4" w:space="0" w:color="auto"/>
            </w:tcBorders>
          </w:tcPr>
          <w:p w14:paraId="49D6F954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5727E414" w14:textId="77777777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L (m)</w:t>
            </w:r>
          </w:p>
        </w:tc>
        <w:tc>
          <w:tcPr>
            <w:tcW w:w="605" w:type="pct"/>
          </w:tcPr>
          <w:p w14:paraId="3065C7EE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3.0</w:t>
            </w:r>
          </w:p>
        </w:tc>
      </w:tr>
      <w:tr w:rsidR="006202E3" w:rsidRPr="005906C2" w14:paraId="2D57C607" w14:textId="77777777" w:rsidTr="006202E3">
        <w:trPr>
          <w:trHeight w:val="113"/>
        </w:trPr>
        <w:tc>
          <w:tcPr>
            <w:tcW w:w="691" w:type="pct"/>
            <w:vMerge/>
          </w:tcPr>
          <w:p w14:paraId="4B137AEE" w14:textId="77777777" w:rsidR="006202E3" w:rsidRPr="005906C2" w:rsidRDefault="006202E3" w:rsidP="00590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455FDDB8" w14:textId="77777777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b =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(</w:t>
            </w:r>
            <w:r w:rsidRPr="005906C2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–a) / b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09C9ACD8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.138</w:t>
            </w:r>
          </w:p>
        </w:tc>
        <w:tc>
          <w:tcPr>
            <w:tcW w:w="782" w:type="pct"/>
            <w:vMerge/>
            <w:tcBorders>
              <w:left w:val="single" w:sz="4" w:space="0" w:color="auto"/>
            </w:tcBorders>
          </w:tcPr>
          <w:p w14:paraId="18F89B82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1472972E" w14:textId="5CC1120E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0B1E8818" w14:textId="7C8335FB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02E3" w:rsidRPr="005906C2" w14:paraId="06502736" w14:textId="77777777" w:rsidTr="006202E3">
        <w:trPr>
          <w:trHeight w:val="113"/>
        </w:trPr>
        <w:tc>
          <w:tcPr>
            <w:tcW w:w="691" w:type="pct"/>
            <w:vMerge/>
          </w:tcPr>
          <w:p w14:paraId="1B54D50F" w14:textId="77777777" w:rsidR="006202E3" w:rsidRPr="005906C2" w:rsidRDefault="006202E3" w:rsidP="00590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207E641D" w14:textId="77777777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u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2BD360D6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9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.6</w:t>
            </w:r>
          </w:p>
        </w:tc>
        <w:tc>
          <w:tcPr>
            <w:tcW w:w="782" w:type="pct"/>
            <w:vMerge/>
            <w:tcBorders>
              <w:left w:val="single" w:sz="4" w:space="0" w:color="auto"/>
            </w:tcBorders>
          </w:tcPr>
          <w:p w14:paraId="6736C356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3AF0B307" w14:textId="6218E68D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3F10E5E4" w14:textId="570A7413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02E3" w:rsidRPr="005906C2" w14:paraId="40C2FB46" w14:textId="77777777" w:rsidTr="006202E3">
        <w:trPr>
          <w:trHeight w:val="113"/>
        </w:trPr>
        <w:tc>
          <w:tcPr>
            <w:tcW w:w="691" w:type="pct"/>
            <w:vMerge/>
          </w:tcPr>
          <w:p w14:paraId="4BFCEBC1" w14:textId="77777777" w:rsidR="006202E3" w:rsidRPr="005906C2" w:rsidRDefault="006202E3" w:rsidP="00590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40ED1A3D" w14:textId="4B8898A3" w:rsidR="006202E3" w:rsidRPr="005906C2" w:rsidRDefault="006202E3" w:rsidP="005906C2">
            <w:pPr>
              <w:wordWrap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L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ength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(km)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*2</w:t>
            </w:r>
          </w:p>
        </w:tc>
        <w:tc>
          <w:tcPr>
            <w:tcW w:w="680" w:type="pct"/>
            <w:tcBorders>
              <w:right w:val="single" w:sz="4" w:space="0" w:color="auto"/>
            </w:tcBorders>
          </w:tcPr>
          <w:p w14:paraId="631468CE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/>
                <w:sz w:val="24"/>
                <w:szCs w:val="24"/>
              </w:rPr>
              <w:t>480</w:t>
            </w:r>
          </w:p>
        </w:tc>
        <w:tc>
          <w:tcPr>
            <w:tcW w:w="782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1058E17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pct"/>
          </w:tcPr>
          <w:p w14:paraId="6D28C75E" w14:textId="43022E2D" w:rsidR="006202E3" w:rsidRPr="005906C2" w:rsidRDefault="006202E3" w:rsidP="00590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L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ength (km)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*2</w:t>
            </w:r>
          </w:p>
        </w:tc>
        <w:tc>
          <w:tcPr>
            <w:tcW w:w="605" w:type="pct"/>
          </w:tcPr>
          <w:p w14:paraId="50755822" w14:textId="77777777" w:rsidR="006202E3" w:rsidRPr="005906C2" w:rsidRDefault="006202E3" w:rsidP="00590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06C2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5906C2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</w:tbl>
    <w:p w14:paraId="132E8DFD" w14:textId="6993D292" w:rsidR="005906C2" w:rsidRPr="005906C2" w:rsidRDefault="005906C2" w:rsidP="005906C2">
      <w:pPr>
        <w:spacing w:line="480" w:lineRule="auto"/>
        <w:rPr>
          <w:rFonts w:ascii="Times New Roman" w:hAnsi="Times New Roman"/>
          <w:sz w:val="24"/>
          <w:szCs w:val="24"/>
        </w:rPr>
      </w:pPr>
      <w:r w:rsidRPr="005906C2">
        <w:rPr>
          <w:rFonts w:ascii="Times New Roman" w:hAnsi="Times New Roman"/>
          <w:sz w:val="24"/>
          <w:szCs w:val="24"/>
        </w:rPr>
        <w:t>*1: Transition between the middle and northern/southern segment</w:t>
      </w:r>
      <w:r w:rsidR="00B75269">
        <w:rPr>
          <w:rFonts w:ascii="Times New Roman" w:hAnsi="Times New Roman"/>
          <w:sz w:val="24"/>
          <w:szCs w:val="24"/>
        </w:rPr>
        <w:t>s</w:t>
      </w:r>
      <w:r w:rsidRPr="005906C2">
        <w:rPr>
          <w:rFonts w:ascii="Times New Roman" w:hAnsi="Times New Roman"/>
          <w:sz w:val="24"/>
          <w:szCs w:val="24"/>
        </w:rPr>
        <w:t xml:space="preserve"> is 10 km.</w:t>
      </w:r>
    </w:p>
    <w:p w14:paraId="0DE35B6E" w14:textId="2150D72D" w:rsidR="005906C2" w:rsidRDefault="005906C2" w:rsidP="005906C2">
      <w:pPr>
        <w:spacing w:line="480" w:lineRule="auto"/>
        <w:rPr>
          <w:rFonts w:ascii="Times New Roman" w:hAnsi="Times New Roman"/>
          <w:sz w:val="24"/>
          <w:szCs w:val="24"/>
        </w:rPr>
      </w:pPr>
      <w:r w:rsidRPr="005906C2">
        <w:rPr>
          <w:rFonts w:ascii="Times New Roman" w:hAnsi="Times New Roman" w:hint="eastAsia"/>
          <w:sz w:val="24"/>
          <w:szCs w:val="24"/>
        </w:rPr>
        <w:t>*</w:t>
      </w:r>
      <w:r w:rsidRPr="005906C2">
        <w:rPr>
          <w:rFonts w:ascii="Times New Roman" w:hAnsi="Times New Roman"/>
          <w:sz w:val="24"/>
          <w:szCs w:val="24"/>
        </w:rPr>
        <w:t xml:space="preserve">2: Length along </w:t>
      </w:r>
      <w:r w:rsidR="00B75269">
        <w:rPr>
          <w:rFonts w:ascii="Times New Roman" w:hAnsi="Times New Roman"/>
          <w:sz w:val="24"/>
          <w:szCs w:val="24"/>
        </w:rPr>
        <w:t xml:space="preserve">the </w:t>
      </w:r>
      <w:r w:rsidRPr="005906C2">
        <w:rPr>
          <w:rFonts w:ascii="Times New Roman" w:hAnsi="Times New Roman"/>
          <w:sz w:val="24"/>
          <w:szCs w:val="24"/>
        </w:rPr>
        <w:t>strike direction</w:t>
      </w:r>
      <w:r w:rsidR="00B75269">
        <w:rPr>
          <w:rFonts w:ascii="Times New Roman" w:hAnsi="Times New Roman"/>
          <w:sz w:val="24"/>
          <w:szCs w:val="24"/>
        </w:rPr>
        <w:t>.</w:t>
      </w:r>
    </w:p>
    <w:p w14:paraId="355B96A4" w14:textId="1BB9A4D9" w:rsidR="000F2AAB" w:rsidRDefault="000F2AAB" w:rsidP="005906C2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98C2B7D" w14:textId="69D60847" w:rsidR="000F2AAB" w:rsidRPr="00813737" w:rsidRDefault="00813737" w:rsidP="000F2AAB">
      <w:pPr>
        <w:tabs>
          <w:tab w:val="left" w:pos="284"/>
        </w:tabs>
        <w:spacing w:line="480" w:lineRule="auto"/>
        <w:rPr>
          <w:rFonts w:ascii="Arial" w:hAnsi="Arial" w:cs="Arial"/>
          <w:b/>
          <w:bCs/>
          <w:sz w:val="24"/>
          <w:szCs w:val="24"/>
        </w:rPr>
      </w:pPr>
      <w:bookmarkStart w:id="1" w:name="_Hlk113004215"/>
      <w:r w:rsidRPr="00813737"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</w:t>
      </w:r>
      <w:r w:rsidR="000F2AAB" w:rsidRPr="00813737">
        <w:rPr>
          <w:rFonts w:ascii="Arial" w:hAnsi="Arial" w:cs="Arial"/>
          <w:b/>
          <w:bCs/>
          <w:sz w:val="24"/>
          <w:szCs w:val="24"/>
        </w:rPr>
        <w:t>References</w:t>
      </w:r>
      <w:r w:rsidRPr="00813737">
        <w:rPr>
          <w:rFonts w:ascii="Arial" w:hAnsi="Arial" w:cs="Arial"/>
          <w:b/>
          <w:bCs/>
          <w:sz w:val="24"/>
          <w:szCs w:val="24"/>
        </w:rPr>
        <w:t xml:space="preserve"> 2</w:t>
      </w:r>
    </w:p>
    <w:p w14:paraId="416D5CEF" w14:textId="77777777" w:rsidR="000F2AAB" w:rsidRDefault="000F2AAB" w:rsidP="000F2AAB">
      <w:pPr>
        <w:tabs>
          <w:tab w:val="left" w:pos="284"/>
        </w:tabs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4C1502">
        <w:rPr>
          <w:rFonts w:ascii="Times New Roman" w:hAnsi="Times New Roman" w:cs="Times New Roman"/>
          <w:sz w:val="24"/>
          <w:szCs w:val="24"/>
        </w:rPr>
        <w:t xml:space="preserve">Baba T, Ito A, Kaneda Y, Hayakawa T, </w:t>
      </w:r>
      <w:proofErr w:type="spellStart"/>
      <w:r w:rsidRPr="004C1502">
        <w:rPr>
          <w:rFonts w:ascii="Times New Roman" w:hAnsi="Times New Roman" w:cs="Times New Roman"/>
          <w:sz w:val="24"/>
          <w:szCs w:val="24"/>
        </w:rPr>
        <w:t>Furumura</w:t>
      </w:r>
      <w:proofErr w:type="spellEnd"/>
      <w:r w:rsidRPr="004C1502">
        <w:rPr>
          <w:rFonts w:ascii="Times New Roman" w:hAnsi="Times New Roman" w:cs="Times New Roman"/>
          <w:sz w:val="24"/>
          <w:szCs w:val="24"/>
        </w:rPr>
        <w:t xml:space="preserve"> T (2006) 3-D seismic wave velocity structures in the Nankai and Japan Trench subduction zones derived from marine seismic surveys. Abstract S111-006 presented at the </w:t>
      </w:r>
      <w:proofErr w:type="spellStart"/>
      <w:r w:rsidRPr="004C1502">
        <w:rPr>
          <w:rFonts w:ascii="Times New Roman" w:hAnsi="Times New Roman" w:cs="Times New Roman"/>
          <w:sz w:val="24"/>
          <w:szCs w:val="24"/>
        </w:rPr>
        <w:t>JpGU</w:t>
      </w:r>
      <w:proofErr w:type="spellEnd"/>
      <w:r w:rsidRPr="004C1502">
        <w:rPr>
          <w:rFonts w:ascii="Times New Roman" w:hAnsi="Times New Roman" w:cs="Times New Roman"/>
          <w:sz w:val="24"/>
          <w:szCs w:val="24"/>
        </w:rPr>
        <w:t xml:space="preserve"> Meeting 2006, </w:t>
      </w:r>
      <w:proofErr w:type="spellStart"/>
      <w:r w:rsidRPr="004C1502">
        <w:rPr>
          <w:rFonts w:ascii="Times New Roman" w:hAnsi="Times New Roman" w:cs="Times New Roman"/>
          <w:sz w:val="24"/>
          <w:szCs w:val="24"/>
        </w:rPr>
        <w:t>Makuhari</w:t>
      </w:r>
      <w:proofErr w:type="spellEnd"/>
      <w:r w:rsidRPr="004C1502">
        <w:rPr>
          <w:rFonts w:ascii="Times New Roman" w:hAnsi="Times New Roman" w:cs="Times New Roman"/>
          <w:sz w:val="24"/>
          <w:szCs w:val="24"/>
        </w:rPr>
        <w:t>, Japan, 14-18 May 2006. https://www2.jpgu.org/meeting/2006/pdf/S111/S111-006_e.pdf. Accessed 1 July 2022.</w:t>
      </w:r>
    </w:p>
    <w:p w14:paraId="3BF5CC02" w14:textId="6C7F9B6A" w:rsidR="000F2AAB" w:rsidRDefault="000F2AAB" w:rsidP="000F2AAB">
      <w:pPr>
        <w:tabs>
          <w:tab w:val="left" w:pos="284"/>
        </w:tabs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0E1252">
        <w:rPr>
          <w:rFonts w:ascii="Times New Roman" w:hAnsi="Times New Roman" w:cs="Times New Roman"/>
          <w:sz w:val="24"/>
          <w:szCs w:val="24"/>
        </w:rPr>
        <w:t xml:space="preserve">Igarashi T, Matsuzawa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0E12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1252">
        <w:rPr>
          <w:rFonts w:ascii="Times New Roman" w:hAnsi="Times New Roman" w:cs="Times New Roman"/>
          <w:sz w:val="24"/>
          <w:szCs w:val="24"/>
        </w:rPr>
        <w:t>Umino</w:t>
      </w:r>
      <w:proofErr w:type="spellEnd"/>
      <w:r w:rsidRPr="000E1252">
        <w:rPr>
          <w:rFonts w:ascii="Times New Roman" w:hAnsi="Times New Roman" w:cs="Times New Roman"/>
          <w:sz w:val="24"/>
          <w:szCs w:val="24"/>
        </w:rPr>
        <w:t xml:space="preserve"> 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E1252">
        <w:rPr>
          <w:rFonts w:ascii="Times New Roman" w:hAnsi="Times New Roman" w:cs="Times New Roman"/>
          <w:sz w:val="24"/>
          <w:szCs w:val="24"/>
        </w:rPr>
        <w:t xml:space="preserve"> Hasegawa A (2001) Spatial distribution of focal mechanisms for </w:t>
      </w:r>
      <w:proofErr w:type="spellStart"/>
      <w:r w:rsidRPr="000E1252">
        <w:rPr>
          <w:rFonts w:ascii="Times New Roman" w:hAnsi="Times New Roman" w:cs="Times New Roman"/>
          <w:sz w:val="24"/>
          <w:szCs w:val="24"/>
        </w:rPr>
        <w:t>interplate</w:t>
      </w:r>
      <w:proofErr w:type="spellEnd"/>
      <w:r w:rsidRPr="000E1252">
        <w:rPr>
          <w:rFonts w:ascii="Times New Roman" w:hAnsi="Times New Roman" w:cs="Times New Roman"/>
          <w:sz w:val="24"/>
          <w:szCs w:val="24"/>
        </w:rPr>
        <w:t xml:space="preserve"> and intraplate earthquake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E1252">
        <w:rPr>
          <w:rFonts w:ascii="Times New Roman" w:hAnsi="Times New Roman" w:cs="Times New Roman"/>
          <w:sz w:val="24"/>
          <w:szCs w:val="24"/>
        </w:rPr>
        <w:t xml:space="preserve"> associated with the subducting Pacific plate beneath the northeastern Japan arc: A triple-planed deep seismic zone. J </w:t>
      </w:r>
      <w:proofErr w:type="spellStart"/>
      <w:r w:rsidRPr="000E1252">
        <w:rPr>
          <w:rFonts w:ascii="Times New Roman" w:hAnsi="Times New Roman" w:cs="Times New Roman"/>
          <w:sz w:val="24"/>
          <w:szCs w:val="24"/>
        </w:rPr>
        <w:t>Geophys</w:t>
      </w:r>
      <w:proofErr w:type="spellEnd"/>
      <w:r w:rsidRPr="000E1252">
        <w:rPr>
          <w:rFonts w:ascii="Times New Roman" w:hAnsi="Times New Roman" w:cs="Times New Roman"/>
          <w:sz w:val="24"/>
          <w:szCs w:val="24"/>
        </w:rPr>
        <w:t xml:space="preserve"> Res 106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E1252">
        <w:rPr>
          <w:rFonts w:ascii="Times New Roman" w:hAnsi="Times New Roman" w:cs="Times New Roman"/>
          <w:sz w:val="24"/>
          <w:szCs w:val="24"/>
        </w:rPr>
        <w:t>2177–2191.</w:t>
      </w:r>
      <w:bookmarkEnd w:id="1"/>
    </w:p>
    <w:p w14:paraId="767A2186" w14:textId="77777777" w:rsidR="000F2AAB" w:rsidRPr="000F2AAB" w:rsidRDefault="000F2AAB" w:rsidP="000F2AAB">
      <w:pPr>
        <w:tabs>
          <w:tab w:val="left" w:pos="284"/>
        </w:tabs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</w:p>
    <w:sectPr w:rsidR="000F2AAB" w:rsidRPr="000F2AAB" w:rsidSect="00E135C8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184AE" w14:textId="77777777" w:rsidR="004571AB" w:rsidRDefault="004571AB" w:rsidP="00222219">
      <w:r>
        <w:separator/>
      </w:r>
    </w:p>
  </w:endnote>
  <w:endnote w:type="continuationSeparator" w:id="0">
    <w:p w14:paraId="4F2B93E7" w14:textId="77777777" w:rsidR="004571AB" w:rsidRDefault="004571AB" w:rsidP="00222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035C9" w14:textId="77777777" w:rsidR="004571AB" w:rsidRDefault="004571AB" w:rsidP="00222219">
      <w:r>
        <w:separator/>
      </w:r>
    </w:p>
  </w:footnote>
  <w:footnote w:type="continuationSeparator" w:id="0">
    <w:p w14:paraId="171B224A" w14:textId="77777777" w:rsidR="004571AB" w:rsidRDefault="004571AB" w:rsidP="00222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F5E"/>
    <w:rsid w:val="0000059F"/>
    <w:rsid w:val="00003266"/>
    <w:rsid w:val="000105EF"/>
    <w:rsid w:val="00011CFE"/>
    <w:rsid w:val="0001595B"/>
    <w:rsid w:val="00015C9D"/>
    <w:rsid w:val="00020ECC"/>
    <w:rsid w:val="00042221"/>
    <w:rsid w:val="00044A7F"/>
    <w:rsid w:val="00060185"/>
    <w:rsid w:val="0006396F"/>
    <w:rsid w:val="00074352"/>
    <w:rsid w:val="00084140"/>
    <w:rsid w:val="00094A50"/>
    <w:rsid w:val="000A57C0"/>
    <w:rsid w:val="000B1580"/>
    <w:rsid w:val="000C6EFA"/>
    <w:rsid w:val="000D06FF"/>
    <w:rsid w:val="000D4195"/>
    <w:rsid w:val="000D48C4"/>
    <w:rsid w:val="000D513A"/>
    <w:rsid w:val="000D540D"/>
    <w:rsid w:val="000E1252"/>
    <w:rsid w:val="000F2AAB"/>
    <w:rsid w:val="000F66F1"/>
    <w:rsid w:val="000F7408"/>
    <w:rsid w:val="000F7EF0"/>
    <w:rsid w:val="0010529A"/>
    <w:rsid w:val="00113B81"/>
    <w:rsid w:val="00115ACF"/>
    <w:rsid w:val="00116F0C"/>
    <w:rsid w:val="001239C1"/>
    <w:rsid w:val="00123E26"/>
    <w:rsid w:val="00143919"/>
    <w:rsid w:val="00143AD0"/>
    <w:rsid w:val="00144244"/>
    <w:rsid w:val="001609AB"/>
    <w:rsid w:val="001815CF"/>
    <w:rsid w:val="0019536D"/>
    <w:rsid w:val="00197390"/>
    <w:rsid w:val="001A7100"/>
    <w:rsid w:val="001A76D1"/>
    <w:rsid w:val="001B43AA"/>
    <w:rsid w:val="001D07E6"/>
    <w:rsid w:val="001F3C2D"/>
    <w:rsid w:val="002015F1"/>
    <w:rsid w:val="00203D25"/>
    <w:rsid w:val="00207A33"/>
    <w:rsid w:val="0021281E"/>
    <w:rsid w:val="002157BA"/>
    <w:rsid w:val="00222219"/>
    <w:rsid w:val="002234A2"/>
    <w:rsid w:val="0023668C"/>
    <w:rsid w:val="0024263C"/>
    <w:rsid w:val="00244FA9"/>
    <w:rsid w:val="00255898"/>
    <w:rsid w:val="00257ADA"/>
    <w:rsid w:val="00275150"/>
    <w:rsid w:val="0029050E"/>
    <w:rsid w:val="00297539"/>
    <w:rsid w:val="002A48D9"/>
    <w:rsid w:val="002B0D42"/>
    <w:rsid w:val="002B3940"/>
    <w:rsid w:val="002C08D0"/>
    <w:rsid w:val="002C6991"/>
    <w:rsid w:val="002D032B"/>
    <w:rsid w:val="002D32D0"/>
    <w:rsid w:val="002E112E"/>
    <w:rsid w:val="002E2F2C"/>
    <w:rsid w:val="002E37E8"/>
    <w:rsid w:val="002F5CE1"/>
    <w:rsid w:val="002F7991"/>
    <w:rsid w:val="003071C7"/>
    <w:rsid w:val="003141FF"/>
    <w:rsid w:val="00327593"/>
    <w:rsid w:val="00351981"/>
    <w:rsid w:val="003602F3"/>
    <w:rsid w:val="00363C19"/>
    <w:rsid w:val="0036440F"/>
    <w:rsid w:val="00365399"/>
    <w:rsid w:val="00381C70"/>
    <w:rsid w:val="00391246"/>
    <w:rsid w:val="00396AD1"/>
    <w:rsid w:val="003B0AC9"/>
    <w:rsid w:val="003B33D5"/>
    <w:rsid w:val="003C08A7"/>
    <w:rsid w:val="003C2761"/>
    <w:rsid w:val="003C6D29"/>
    <w:rsid w:val="003D08F6"/>
    <w:rsid w:val="003D136E"/>
    <w:rsid w:val="003D15C7"/>
    <w:rsid w:val="003D5478"/>
    <w:rsid w:val="00402BF6"/>
    <w:rsid w:val="00412BC9"/>
    <w:rsid w:val="00413452"/>
    <w:rsid w:val="00422D55"/>
    <w:rsid w:val="004337DF"/>
    <w:rsid w:val="004363C1"/>
    <w:rsid w:val="00445286"/>
    <w:rsid w:val="004571AB"/>
    <w:rsid w:val="00461982"/>
    <w:rsid w:val="00465AB9"/>
    <w:rsid w:val="004743D5"/>
    <w:rsid w:val="004751BB"/>
    <w:rsid w:val="004766AA"/>
    <w:rsid w:val="0048375F"/>
    <w:rsid w:val="00484EDC"/>
    <w:rsid w:val="00485E18"/>
    <w:rsid w:val="00495F51"/>
    <w:rsid w:val="004A2758"/>
    <w:rsid w:val="004A3527"/>
    <w:rsid w:val="004B0AFC"/>
    <w:rsid w:val="004B4BFA"/>
    <w:rsid w:val="004C1502"/>
    <w:rsid w:val="004C19B9"/>
    <w:rsid w:val="004C48A1"/>
    <w:rsid w:val="004D2F16"/>
    <w:rsid w:val="004D3F47"/>
    <w:rsid w:val="004E5078"/>
    <w:rsid w:val="005001BC"/>
    <w:rsid w:val="00500A4C"/>
    <w:rsid w:val="00505D31"/>
    <w:rsid w:val="00522048"/>
    <w:rsid w:val="00522AB1"/>
    <w:rsid w:val="00530DEF"/>
    <w:rsid w:val="005321AA"/>
    <w:rsid w:val="0054102C"/>
    <w:rsid w:val="00557563"/>
    <w:rsid w:val="005749D0"/>
    <w:rsid w:val="00590305"/>
    <w:rsid w:val="005906C2"/>
    <w:rsid w:val="005A6C6D"/>
    <w:rsid w:val="005C04C7"/>
    <w:rsid w:val="005C3C58"/>
    <w:rsid w:val="005D243F"/>
    <w:rsid w:val="005D500C"/>
    <w:rsid w:val="005E0464"/>
    <w:rsid w:val="005F19A6"/>
    <w:rsid w:val="005F247D"/>
    <w:rsid w:val="005F3BD0"/>
    <w:rsid w:val="005F7921"/>
    <w:rsid w:val="0060681A"/>
    <w:rsid w:val="006123FB"/>
    <w:rsid w:val="00613748"/>
    <w:rsid w:val="00614779"/>
    <w:rsid w:val="00617926"/>
    <w:rsid w:val="006202E3"/>
    <w:rsid w:val="00623145"/>
    <w:rsid w:val="006408B9"/>
    <w:rsid w:val="00645AA1"/>
    <w:rsid w:val="00673837"/>
    <w:rsid w:val="00674548"/>
    <w:rsid w:val="006779AE"/>
    <w:rsid w:val="006801E7"/>
    <w:rsid w:val="00682543"/>
    <w:rsid w:val="00682A8B"/>
    <w:rsid w:val="00683881"/>
    <w:rsid w:val="00685BA1"/>
    <w:rsid w:val="006943CC"/>
    <w:rsid w:val="006A0F04"/>
    <w:rsid w:val="006B674C"/>
    <w:rsid w:val="006C4487"/>
    <w:rsid w:val="006C50BA"/>
    <w:rsid w:val="006D29AE"/>
    <w:rsid w:val="006D4ECC"/>
    <w:rsid w:val="006E04F1"/>
    <w:rsid w:val="006E33E2"/>
    <w:rsid w:val="006F016D"/>
    <w:rsid w:val="006F353B"/>
    <w:rsid w:val="00710B72"/>
    <w:rsid w:val="007139A1"/>
    <w:rsid w:val="00716CC8"/>
    <w:rsid w:val="00731A58"/>
    <w:rsid w:val="00741F5F"/>
    <w:rsid w:val="00746550"/>
    <w:rsid w:val="007467DE"/>
    <w:rsid w:val="00757090"/>
    <w:rsid w:val="007669FE"/>
    <w:rsid w:val="00767E0A"/>
    <w:rsid w:val="00772E77"/>
    <w:rsid w:val="007849D5"/>
    <w:rsid w:val="007906DC"/>
    <w:rsid w:val="007A482E"/>
    <w:rsid w:val="007A5057"/>
    <w:rsid w:val="007C04F2"/>
    <w:rsid w:val="007D6FB3"/>
    <w:rsid w:val="007D7BCD"/>
    <w:rsid w:val="007F017E"/>
    <w:rsid w:val="00812C87"/>
    <w:rsid w:val="00812E90"/>
    <w:rsid w:val="00813737"/>
    <w:rsid w:val="00815C76"/>
    <w:rsid w:val="0082402C"/>
    <w:rsid w:val="0082654E"/>
    <w:rsid w:val="00827591"/>
    <w:rsid w:val="0083697B"/>
    <w:rsid w:val="008455EC"/>
    <w:rsid w:val="008536F7"/>
    <w:rsid w:val="00867C22"/>
    <w:rsid w:val="00870912"/>
    <w:rsid w:val="0087385E"/>
    <w:rsid w:val="00892E73"/>
    <w:rsid w:val="008962FC"/>
    <w:rsid w:val="008B40D3"/>
    <w:rsid w:val="008B617A"/>
    <w:rsid w:val="008D29C8"/>
    <w:rsid w:val="008E5F6F"/>
    <w:rsid w:val="00923712"/>
    <w:rsid w:val="00930024"/>
    <w:rsid w:val="00944698"/>
    <w:rsid w:val="0094752B"/>
    <w:rsid w:val="009520FA"/>
    <w:rsid w:val="00954103"/>
    <w:rsid w:val="00960414"/>
    <w:rsid w:val="0098093F"/>
    <w:rsid w:val="009828D9"/>
    <w:rsid w:val="009A72D3"/>
    <w:rsid w:val="009A7897"/>
    <w:rsid w:val="009A7D1F"/>
    <w:rsid w:val="009B627F"/>
    <w:rsid w:val="009C5F9A"/>
    <w:rsid w:val="009D1637"/>
    <w:rsid w:val="009E2AB9"/>
    <w:rsid w:val="009F484B"/>
    <w:rsid w:val="00A0577D"/>
    <w:rsid w:val="00A1417B"/>
    <w:rsid w:val="00A21530"/>
    <w:rsid w:val="00A232D9"/>
    <w:rsid w:val="00A24478"/>
    <w:rsid w:val="00A251B6"/>
    <w:rsid w:val="00A276B0"/>
    <w:rsid w:val="00A35CDB"/>
    <w:rsid w:val="00A5720D"/>
    <w:rsid w:val="00A6775D"/>
    <w:rsid w:val="00A716D8"/>
    <w:rsid w:val="00A74755"/>
    <w:rsid w:val="00A80990"/>
    <w:rsid w:val="00A94E1D"/>
    <w:rsid w:val="00AA12AD"/>
    <w:rsid w:val="00AB4B64"/>
    <w:rsid w:val="00AB54BE"/>
    <w:rsid w:val="00AC5113"/>
    <w:rsid w:val="00AF6470"/>
    <w:rsid w:val="00AF6E9D"/>
    <w:rsid w:val="00B03E87"/>
    <w:rsid w:val="00B13B61"/>
    <w:rsid w:val="00B23F9C"/>
    <w:rsid w:val="00B40070"/>
    <w:rsid w:val="00B42D83"/>
    <w:rsid w:val="00B57953"/>
    <w:rsid w:val="00B62E68"/>
    <w:rsid w:val="00B643F6"/>
    <w:rsid w:val="00B72084"/>
    <w:rsid w:val="00B75269"/>
    <w:rsid w:val="00B83805"/>
    <w:rsid w:val="00B93D8E"/>
    <w:rsid w:val="00B945F3"/>
    <w:rsid w:val="00BA0936"/>
    <w:rsid w:val="00BB4B08"/>
    <w:rsid w:val="00BC2A1F"/>
    <w:rsid w:val="00BD6983"/>
    <w:rsid w:val="00BE3196"/>
    <w:rsid w:val="00BE35FB"/>
    <w:rsid w:val="00BE5EBD"/>
    <w:rsid w:val="00BF3296"/>
    <w:rsid w:val="00BF7144"/>
    <w:rsid w:val="00C0141C"/>
    <w:rsid w:val="00C03929"/>
    <w:rsid w:val="00C03A43"/>
    <w:rsid w:val="00C0645F"/>
    <w:rsid w:val="00C07037"/>
    <w:rsid w:val="00C0753C"/>
    <w:rsid w:val="00C11561"/>
    <w:rsid w:val="00C303AB"/>
    <w:rsid w:val="00C36FD3"/>
    <w:rsid w:val="00C40887"/>
    <w:rsid w:val="00C52430"/>
    <w:rsid w:val="00C529B8"/>
    <w:rsid w:val="00C5358F"/>
    <w:rsid w:val="00C53F18"/>
    <w:rsid w:val="00C620F9"/>
    <w:rsid w:val="00C6440B"/>
    <w:rsid w:val="00C80AE8"/>
    <w:rsid w:val="00C82190"/>
    <w:rsid w:val="00C84392"/>
    <w:rsid w:val="00CA4B7E"/>
    <w:rsid w:val="00CB6C03"/>
    <w:rsid w:val="00CC1960"/>
    <w:rsid w:val="00CC4582"/>
    <w:rsid w:val="00CD1DE8"/>
    <w:rsid w:val="00CD604D"/>
    <w:rsid w:val="00CD762E"/>
    <w:rsid w:val="00D01BC5"/>
    <w:rsid w:val="00D04BC1"/>
    <w:rsid w:val="00D10C33"/>
    <w:rsid w:val="00D13169"/>
    <w:rsid w:val="00D217C0"/>
    <w:rsid w:val="00D24924"/>
    <w:rsid w:val="00D25DF5"/>
    <w:rsid w:val="00D47B4F"/>
    <w:rsid w:val="00D47E29"/>
    <w:rsid w:val="00D52309"/>
    <w:rsid w:val="00D57487"/>
    <w:rsid w:val="00D57ACA"/>
    <w:rsid w:val="00D57C55"/>
    <w:rsid w:val="00D643B3"/>
    <w:rsid w:val="00D81AC3"/>
    <w:rsid w:val="00D840D8"/>
    <w:rsid w:val="00D84E02"/>
    <w:rsid w:val="00D9344E"/>
    <w:rsid w:val="00D97615"/>
    <w:rsid w:val="00DB0BE5"/>
    <w:rsid w:val="00DB164C"/>
    <w:rsid w:val="00DB19DC"/>
    <w:rsid w:val="00DC2F5E"/>
    <w:rsid w:val="00DC3C14"/>
    <w:rsid w:val="00DD0411"/>
    <w:rsid w:val="00DD6095"/>
    <w:rsid w:val="00DE3250"/>
    <w:rsid w:val="00DE50FD"/>
    <w:rsid w:val="00DF15AC"/>
    <w:rsid w:val="00DF26B0"/>
    <w:rsid w:val="00DF44FF"/>
    <w:rsid w:val="00E014A3"/>
    <w:rsid w:val="00E03009"/>
    <w:rsid w:val="00E05D42"/>
    <w:rsid w:val="00E0784F"/>
    <w:rsid w:val="00E115F1"/>
    <w:rsid w:val="00E135C8"/>
    <w:rsid w:val="00E34BB2"/>
    <w:rsid w:val="00E40122"/>
    <w:rsid w:val="00E42DD9"/>
    <w:rsid w:val="00E60436"/>
    <w:rsid w:val="00E63AF1"/>
    <w:rsid w:val="00E65114"/>
    <w:rsid w:val="00E733FA"/>
    <w:rsid w:val="00E75606"/>
    <w:rsid w:val="00E83B2D"/>
    <w:rsid w:val="00EB422A"/>
    <w:rsid w:val="00EB448D"/>
    <w:rsid w:val="00EB581A"/>
    <w:rsid w:val="00EC4B11"/>
    <w:rsid w:val="00EC5C8E"/>
    <w:rsid w:val="00ED666D"/>
    <w:rsid w:val="00ED6882"/>
    <w:rsid w:val="00ED6C8E"/>
    <w:rsid w:val="00EE35FF"/>
    <w:rsid w:val="00F00411"/>
    <w:rsid w:val="00F00706"/>
    <w:rsid w:val="00F00F61"/>
    <w:rsid w:val="00F02D1E"/>
    <w:rsid w:val="00F0387C"/>
    <w:rsid w:val="00F135E9"/>
    <w:rsid w:val="00F143E1"/>
    <w:rsid w:val="00F15B63"/>
    <w:rsid w:val="00F203C2"/>
    <w:rsid w:val="00F22084"/>
    <w:rsid w:val="00F22FF1"/>
    <w:rsid w:val="00F32847"/>
    <w:rsid w:val="00F60747"/>
    <w:rsid w:val="00F626A2"/>
    <w:rsid w:val="00F6633A"/>
    <w:rsid w:val="00F671C5"/>
    <w:rsid w:val="00F806EC"/>
    <w:rsid w:val="00F9129C"/>
    <w:rsid w:val="00F94093"/>
    <w:rsid w:val="00FA00ED"/>
    <w:rsid w:val="00FA01F8"/>
    <w:rsid w:val="00FA32EC"/>
    <w:rsid w:val="00FB3D1A"/>
    <w:rsid w:val="00FB6C8B"/>
    <w:rsid w:val="00FC2C02"/>
    <w:rsid w:val="00FD3758"/>
    <w:rsid w:val="00FD6329"/>
    <w:rsid w:val="00FD7509"/>
    <w:rsid w:val="00FE0913"/>
    <w:rsid w:val="00FE2934"/>
    <w:rsid w:val="00FE3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C88C62"/>
  <w15:chartTrackingRefBased/>
  <w15:docId w15:val="{71E4D4FA-1D34-4CC8-9E20-0BC6537E2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1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417B"/>
  </w:style>
  <w:style w:type="paragraph" w:styleId="a5">
    <w:name w:val="footer"/>
    <w:basedOn w:val="a"/>
    <w:link w:val="a6"/>
    <w:uiPriority w:val="99"/>
    <w:unhideWhenUsed/>
    <w:rsid w:val="00A141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417B"/>
  </w:style>
  <w:style w:type="paragraph" w:styleId="a7">
    <w:name w:val="Balloon Text"/>
    <w:basedOn w:val="a"/>
    <w:link w:val="a8"/>
    <w:uiPriority w:val="99"/>
    <w:semiHidden/>
    <w:unhideWhenUsed/>
    <w:rsid w:val="00A141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1417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8536F7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8536F7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8536F7"/>
  </w:style>
  <w:style w:type="paragraph" w:styleId="ac">
    <w:name w:val="annotation subject"/>
    <w:basedOn w:val="aa"/>
    <w:next w:val="aa"/>
    <w:link w:val="ad"/>
    <w:uiPriority w:val="99"/>
    <w:semiHidden/>
    <w:unhideWhenUsed/>
    <w:rsid w:val="008536F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536F7"/>
    <w:rPr>
      <w:b/>
      <w:bCs/>
    </w:rPr>
  </w:style>
  <w:style w:type="table" w:styleId="ae">
    <w:name w:val="Table Grid"/>
    <w:basedOn w:val="a1"/>
    <w:uiPriority w:val="39"/>
    <w:rsid w:val="00D574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6C4487"/>
  </w:style>
  <w:style w:type="character" w:styleId="af0">
    <w:name w:val="line number"/>
    <w:basedOn w:val="a0"/>
    <w:uiPriority w:val="99"/>
    <w:semiHidden/>
    <w:unhideWhenUsed/>
    <w:rsid w:val="00015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A8B925-6E2B-4EC1-8B82-F9F26FC77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</TotalTime>
  <Pages>1</Pages>
  <Words>1036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nakatar</dc:creator>
  <cp:lastModifiedBy>Ryoko Nakata</cp:lastModifiedBy>
  <cp:revision>203</cp:revision>
  <dcterms:created xsi:type="dcterms:W3CDTF">2020-04-27T09:10:00Z</dcterms:created>
  <dcterms:modified xsi:type="dcterms:W3CDTF">2022-09-02T02:50:00Z</dcterms:modified>
</cp:coreProperties>
</file>