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8654E4" w14:textId="77777777" w:rsidR="00D937E4" w:rsidRPr="00DD6D8F" w:rsidRDefault="00D937E4" w:rsidP="00D937E4">
      <w:pPr>
        <w:spacing w:line="480" w:lineRule="auto"/>
        <w:rPr>
          <w:b/>
          <w:bCs/>
          <w:color w:val="000000" w:themeColor="text1"/>
          <w:sz w:val="28"/>
          <w:szCs w:val="28"/>
        </w:rPr>
      </w:pPr>
      <w:r w:rsidRPr="00DD6D8F">
        <w:rPr>
          <w:b/>
          <w:bCs/>
          <w:color w:val="000000" w:themeColor="text1"/>
          <w:sz w:val="28"/>
          <w:szCs w:val="28"/>
        </w:rPr>
        <w:t>Table 1</w:t>
      </w:r>
    </w:p>
    <w:tbl>
      <w:tblPr>
        <w:tblStyle w:val="TableGrid"/>
        <w:tblW w:w="9593" w:type="dxa"/>
        <w:jc w:val="center"/>
        <w:tblLook w:val="04A0" w:firstRow="1" w:lastRow="0" w:firstColumn="1" w:lastColumn="0" w:noHBand="0" w:noVBand="1"/>
      </w:tblPr>
      <w:tblGrid>
        <w:gridCol w:w="1256"/>
        <w:gridCol w:w="1574"/>
        <w:gridCol w:w="1665"/>
        <w:gridCol w:w="5098"/>
      </w:tblGrid>
      <w:tr w:rsidR="00D937E4" w:rsidRPr="007C57CD" w14:paraId="261A8E3C" w14:textId="77777777" w:rsidTr="00516007">
        <w:trPr>
          <w:trHeight w:val="391"/>
          <w:jc w:val="center"/>
        </w:trPr>
        <w:tc>
          <w:tcPr>
            <w:tcW w:w="1256" w:type="dxa"/>
            <w:shd w:val="clear" w:color="auto" w:fill="D2CFD0"/>
            <w:vAlign w:val="center"/>
          </w:tcPr>
          <w:p w14:paraId="21737C75" w14:textId="77777777" w:rsidR="00D937E4" w:rsidRPr="007C57CD" w:rsidRDefault="00D937E4" w:rsidP="00516007">
            <w:pPr>
              <w:spacing w:line="480" w:lineRule="auto"/>
              <w:rPr>
                <w:color w:val="000000" w:themeColor="text1"/>
              </w:rPr>
            </w:pPr>
            <w:r w:rsidRPr="007C57CD">
              <w:rPr>
                <w:color w:val="000000" w:themeColor="text1"/>
              </w:rPr>
              <w:t>Adherence Measure</w:t>
            </w:r>
          </w:p>
        </w:tc>
        <w:tc>
          <w:tcPr>
            <w:tcW w:w="1574" w:type="dxa"/>
            <w:shd w:val="clear" w:color="auto" w:fill="DAD8D9"/>
            <w:vAlign w:val="center"/>
          </w:tcPr>
          <w:p w14:paraId="667A4EDF" w14:textId="77777777" w:rsidR="00D937E4" w:rsidRPr="007C57CD" w:rsidRDefault="00D937E4" w:rsidP="00516007">
            <w:pPr>
              <w:spacing w:line="480" w:lineRule="auto"/>
              <w:rPr>
                <w:color w:val="000000" w:themeColor="text1"/>
              </w:rPr>
            </w:pPr>
            <w:r w:rsidRPr="007C57CD">
              <w:rPr>
                <w:color w:val="000000" w:themeColor="text1"/>
              </w:rPr>
              <w:t>Start of Window</w:t>
            </w:r>
          </w:p>
        </w:tc>
        <w:tc>
          <w:tcPr>
            <w:tcW w:w="1665" w:type="dxa"/>
            <w:shd w:val="clear" w:color="auto" w:fill="DAD8D9"/>
            <w:vAlign w:val="center"/>
          </w:tcPr>
          <w:p w14:paraId="7D30ADF4" w14:textId="77777777" w:rsidR="00D937E4" w:rsidRPr="007C57CD" w:rsidRDefault="00D937E4" w:rsidP="00516007">
            <w:pPr>
              <w:spacing w:line="480" w:lineRule="auto"/>
              <w:rPr>
                <w:color w:val="000000" w:themeColor="text1"/>
              </w:rPr>
            </w:pPr>
            <w:r w:rsidRPr="007C57CD">
              <w:rPr>
                <w:color w:val="000000" w:themeColor="text1"/>
              </w:rPr>
              <w:t>End of Window</w:t>
            </w:r>
          </w:p>
        </w:tc>
        <w:tc>
          <w:tcPr>
            <w:tcW w:w="5098" w:type="dxa"/>
            <w:shd w:val="clear" w:color="auto" w:fill="DAD8D9"/>
            <w:vAlign w:val="center"/>
          </w:tcPr>
          <w:p w14:paraId="4F8E6DE3" w14:textId="77777777" w:rsidR="00D937E4" w:rsidRPr="007C57CD" w:rsidRDefault="00D937E4" w:rsidP="00516007">
            <w:pPr>
              <w:spacing w:line="480" w:lineRule="auto"/>
              <w:jc w:val="center"/>
              <w:rPr>
                <w:color w:val="000000" w:themeColor="text1"/>
              </w:rPr>
            </w:pPr>
            <w:r w:rsidRPr="007C57CD">
              <w:rPr>
                <w:color w:val="000000" w:themeColor="text1"/>
              </w:rPr>
              <w:t>Derivation</w:t>
            </w:r>
          </w:p>
        </w:tc>
      </w:tr>
      <w:tr w:rsidR="00D937E4" w:rsidRPr="007C57CD" w14:paraId="02B9A997" w14:textId="77777777" w:rsidTr="00516007">
        <w:trPr>
          <w:trHeight w:val="1174"/>
          <w:jc w:val="center"/>
        </w:trPr>
        <w:tc>
          <w:tcPr>
            <w:tcW w:w="1256" w:type="dxa"/>
            <w:vAlign w:val="center"/>
          </w:tcPr>
          <w:p w14:paraId="63CF556F" w14:textId="77777777" w:rsidR="00D937E4" w:rsidRPr="007C57CD" w:rsidRDefault="00D937E4" w:rsidP="00516007">
            <w:pPr>
              <w:spacing w:line="480" w:lineRule="auto"/>
              <w:rPr>
                <w:color w:val="000000" w:themeColor="text1"/>
              </w:rPr>
            </w:pPr>
            <w:r w:rsidRPr="007C57CD">
              <w:rPr>
                <w:color w:val="000000" w:themeColor="text1"/>
              </w:rPr>
              <w:t>CMA1</w:t>
            </w:r>
          </w:p>
        </w:tc>
        <w:tc>
          <w:tcPr>
            <w:tcW w:w="1574" w:type="dxa"/>
            <w:vAlign w:val="center"/>
          </w:tcPr>
          <w:p w14:paraId="240D61A9" w14:textId="77777777" w:rsidR="00D937E4" w:rsidRPr="007C57CD" w:rsidRDefault="00D937E4" w:rsidP="00516007">
            <w:pPr>
              <w:spacing w:line="480" w:lineRule="auto"/>
              <w:rPr>
                <w:color w:val="000000" w:themeColor="text1"/>
              </w:rPr>
            </w:pPr>
            <w:r w:rsidRPr="007C57CD">
              <w:rPr>
                <w:color w:val="000000" w:themeColor="text1"/>
              </w:rPr>
              <w:t xml:space="preserve">Day of first prescription </w:t>
            </w:r>
          </w:p>
        </w:tc>
        <w:tc>
          <w:tcPr>
            <w:tcW w:w="1665" w:type="dxa"/>
            <w:vAlign w:val="center"/>
          </w:tcPr>
          <w:p w14:paraId="30685E2C" w14:textId="77777777" w:rsidR="00D937E4" w:rsidRPr="007C57CD" w:rsidRDefault="00D937E4" w:rsidP="00516007">
            <w:pPr>
              <w:spacing w:line="480" w:lineRule="auto"/>
              <w:rPr>
                <w:color w:val="000000" w:themeColor="text1"/>
              </w:rPr>
            </w:pPr>
            <w:r w:rsidRPr="007C57CD">
              <w:rPr>
                <w:color w:val="000000" w:themeColor="text1"/>
              </w:rPr>
              <w:t>Day before final prescription</w:t>
            </w:r>
          </w:p>
        </w:tc>
        <w:tc>
          <w:tcPr>
            <w:tcW w:w="5098" w:type="dxa"/>
            <w:vAlign w:val="center"/>
          </w:tcPr>
          <w:p w14:paraId="2EF1864B" w14:textId="77777777" w:rsidR="00D937E4" w:rsidRPr="007C57CD" w:rsidRDefault="00D937E4" w:rsidP="00516007">
            <w:pPr>
              <w:spacing w:line="480" w:lineRule="auto"/>
              <w:jc w:val="center"/>
              <w:rPr>
                <w:iCs/>
                <w:color w:val="000000" w:themeColor="text1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Cs/>
                        <w:color w:val="000000" w:themeColor="text1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</w:rPr>
                      <m:t>Supply days obtained in window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</w:rPr>
                      <m:t>Window duration</m:t>
                    </m:r>
                  </m:den>
                </m:f>
              </m:oMath>
            </m:oMathPara>
          </w:p>
        </w:tc>
      </w:tr>
      <w:tr w:rsidR="00D937E4" w:rsidRPr="007C57CD" w14:paraId="4EDEBB25" w14:textId="77777777" w:rsidTr="00516007">
        <w:trPr>
          <w:trHeight w:val="1174"/>
          <w:jc w:val="center"/>
        </w:trPr>
        <w:tc>
          <w:tcPr>
            <w:tcW w:w="1256" w:type="dxa"/>
            <w:vAlign w:val="center"/>
          </w:tcPr>
          <w:p w14:paraId="27ABBE21" w14:textId="77777777" w:rsidR="00D937E4" w:rsidRPr="007C57CD" w:rsidRDefault="00D937E4" w:rsidP="00516007">
            <w:pPr>
              <w:spacing w:line="480" w:lineRule="auto"/>
              <w:rPr>
                <w:color w:val="000000" w:themeColor="text1"/>
              </w:rPr>
            </w:pPr>
            <w:r w:rsidRPr="007C57CD">
              <w:rPr>
                <w:color w:val="000000" w:themeColor="text1"/>
              </w:rPr>
              <w:t>CMA2</w:t>
            </w:r>
          </w:p>
        </w:tc>
        <w:tc>
          <w:tcPr>
            <w:tcW w:w="1574" w:type="dxa"/>
            <w:vAlign w:val="center"/>
          </w:tcPr>
          <w:p w14:paraId="02A9BB48" w14:textId="77777777" w:rsidR="00D937E4" w:rsidRPr="007C57CD" w:rsidRDefault="00D937E4" w:rsidP="00516007">
            <w:pPr>
              <w:spacing w:line="480" w:lineRule="auto"/>
              <w:rPr>
                <w:color w:val="000000" w:themeColor="text1"/>
              </w:rPr>
            </w:pPr>
            <w:r w:rsidRPr="007C57CD">
              <w:rPr>
                <w:color w:val="000000" w:themeColor="text1"/>
              </w:rPr>
              <w:t>Day of first prescription</w:t>
            </w:r>
          </w:p>
        </w:tc>
        <w:tc>
          <w:tcPr>
            <w:tcW w:w="1665" w:type="dxa"/>
            <w:vAlign w:val="center"/>
          </w:tcPr>
          <w:p w14:paraId="4482619E" w14:textId="77777777" w:rsidR="00D937E4" w:rsidRPr="007C57CD" w:rsidRDefault="00D937E4" w:rsidP="00516007">
            <w:pPr>
              <w:spacing w:line="480" w:lineRule="auto"/>
              <w:rPr>
                <w:color w:val="000000" w:themeColor="text1"/>
              </w:rPr>
            </w:pPr>
            <w:r w:rsidRPr="007C57CD">
              <w:rPr>
                <w:color w:val="000000" w:themeColor="text1"/>
              </w:rPr>
              <w:t>End of observation period</w:t>
            </w:r>
          </w:p>
        </w:tc>
        <w:tc>
          <w:tcPr>
            <w:tcW w:w="5098" w:type="dxa"/>
            <w:vAlign w:val="center"/>
          </w:tcPr>
          <w:p w14:paraId="58E7C789" w14:textId="77777777" w:rsidR="00D937E4" w:rsidRPr="007C57CD" w:rsidRDefault="00D937E4" w:rsidP="00516007">
            <w:pPr>
              <w:spacing w:line="480" w:lineRule="auto"/>
              <w:jc w:val="center"/>
              <w:rPr>
                <w:iCs/>
                <w:color w:val="000000" w:themeColor="text1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Cs/>
                        <w:color w:val="000000" w:themeColor="text1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</w:rPr>
                      <m:t>Supply days obtained in window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</w:rPr>
                      <m:t>Window duration</m:t>
                    </m:r>
                  </m:den>
                </m:f>
              </m:oMath>
            </m:oMathPara>
          </w:p>
        </w:tc>
      </w:tr>
      <w:tr w:rsidR="00D937E4" w:rsidRPr="007C57CD" w14:paraId="33CB055A" w14:textId="77777777" w:rsidTr="00516007">
        <w:trPr>
          <w:trHeight w:val="1174"/>
          <w:jc w:val="center"/>
        </w:trPr>
        <w:tc>
          <w:tcPr>
            <w:tcW w:w="1256" w:type="dxa"/>
            <w:vAlign w:val="center"/>
          </w:tcPr>
          <w:p w14:paraId="51BE5541" w14:textId="77777777" w:rsidR="00D937E4" w:rsidRPr="007C57CD" w:rsidRDefault="00D937E4" w:rsidP="00516007">
            <w:pPr>
              <w:spacing w:line="480" w:lineRule="auto"/>
              <w:rPr>
                <w:color w:val="000000" w:themeColor="text1"/>
              </w:rPr>
            </w:pPr>
            <w:r w:rsidRPr="007C57CD">
              <w:rPr>
                <w:color w:val="000000" w:themeColor="text1"/>
              </w:rPr>
              <w:t>CMA3</w:t>
            </w:r>
          </w:p>
        </w:tc>
        <w:tc>
          <w:tcPr>
            <w:tcW w:w="1574" w:type="dxa"/>
            <w:vAlign w:val="center"/>
          </w:tcPr>
          <w:p w14:paraId="0DD97E26" w14:textId="77777777" w:rsidR="00D937E4" w:rsidRPr="007C57CD" w:rsidRDefault="00D937E4" w:rsidP="00516007">
            <w:pPr>
              <w:spacing w:line="480" w:lineRule="auto"/>
              <w:rPr>
                <w:color w:val="000000" w:themeColor="text1"/>
              </w:rPr>
            </w:pPr>
            <w:r w:rsidRPr="007C57CD">
              <w:rPr>
                <w:color w:val="000000" w:themeColor="text1"/>
              </w:rPr>
              <w:t xml:space="preserve">Day of first prescription </w:t>
            </w:r>
          </w:p>
        </w:tc>
        <w:tc>
          <w:tcPr>
            <w:tcW w:w="1665" w:type="dxa"/>
            <w:vAlign w:val="center"/>
          </w:tcPr>
          <w:p w14:paraId="6BC941FB" w14:textId="77777777" w:rsidR="00D937E4" w:rsidRPr="007C57CD" w:rsidRDefault="00D937E4" w:rsidP="00516007">
            <w:pPr>
              <w:spacing w:line="480" w:lineRule="auto"/>
              <w:rPr>
                <w:color w:val="000000" w:themeColor="text1"/>
              </w:rPr>
            </w:pPr>
            <w:r w:rsidRPr="007C57CD">
              <w:rPr>
                <w:color w:val="000000" w:themeColor="text1"/>
              </w:rPr>
              <w:t>Day before final prescription</w:t>
            </w:r>
          </w:p>
        </w:tc>
        <w:tc>
          <w:tcPr>
            <w:tcW w:w="5098" w:type="dxa"/>
            <w:vAlign w:val="center"/>
          </w:tcPr>
          <w:p w14:paraId="22F533A5" w14:textId="77777777" w:rsidR="00D937E4" w:rsidRPr="007C57CD" w:rsidRDefault="00D937E4" w:rsidP="00516007">
            <w:pPr>
              <w:spacing w:line="480" w:lineRule="auto"/>
              <w:jc w:val="center"/>
              <w:rPr>
                <w:iCs/>
                <w:color w:val="000000" w:themeColor="text1"/>
              </w:rPr>
            </w:pPr>
            <w:r w:rsidRPr="007C57CD">
              <w:rPr>
                <w:rFonts w:ascii="Calibri" w:hAnsi="Calibri" w:cs="Calibri"/>
                <w:iCs/>
                <w:color w:val="000000" w:themeColor="text1"/>
              </w:rPr>
              <w:t>﻿</w:t>
            </w:r>
            <w:r w:rsidRPr="007C57CD">
              <w:rPr>
                <w:iCs/>
                <w:color w:val="000000" w:themeColor="text1"/>
              </w:rPr>
              <w:t>minimum (CMA1, 1)</w:t>
            </w:r>
          </w:p>
        </w:tc>
      </w:tr>
      <w:tr w:rsidR="00D937E4" w:rsidRPr="007C57CD" w14:paraId="11BFE0EC" w14:textId="77777777" w:rsidTr="00516007">
        <w:trPr>
          <w:trHeight w:val="1174"/>
          <w:jc w:val="center"/>
        </w:trPr>
        <w:tc>
          <w:tcPr>
            <w:tcW w:w="1256" w:type="dxa"/>
            <w:vAlign w:val="center"/>
          </w:tcPr>
          <w:p w14:paraId="0E992152" w14:textId="77777777" w:rsidR="00D937E4" w:rsidRPr="007C57CD" w:rsidRDefault="00D937E4" w:rsidP="00516007">
            <w:pPr>
              <w:spacing w:line="480" w:lineRule="auto"/>
              <w:rPr>
                <w:color w:val="000000" w:themeColor="text1"/>
              </w:rPr>
            </w:pPr>
            <w:r w:rsidRPr="007C57CD">
              <w:rPr>
                <w:color w:val="000000" w:themeColor="text1"/>
              </w:rPr>
              <w:t>CMA4</w:t>
            </w:r>
          </w:p>
        </w:tc>
        <w:tc>
          <w:tcPr>
            <w:tcW w:w="1574" w:type="dxa"/>
            <w:vAlign w:val="center"/>
          </w:tcPr>
          <w:p w14:paraId="239FEF2D" w14:textId="77777777" w:rsidR="00D937E4" w:rsidRPr="007C57CD" w:rsidRDefault="00D937E4" w:rsidP="00516007">
            <w:pPr>
              <w:spacing w:line="480" w:lineRule="auto"/>
              <w:rPr>
                <w:color w:val="000000" w:themeColor="text1"/>
              </w:rPr>
            </w:pPr>
            <w:r w:rsidRPr="007C57CD">
              <w:rPr>
                <w:color w:val="000000" w:themeColor="text1"/>
              </w:rPr>
              <w:t>Day of first prescription</w:t>
            </w:r>
          </w:p>
        </w:tc>
        <w:tc>
          <w:tcPr>
            <w:tcW w:w="1665" w:type="dxa"/>
            <w:vAlign w:val="center"/>
          </w:tcPr>
          <w:p w14:paraId="49A76784" w14:textId="77777777" w:rsidR="00D937E4" w:rsidRPr="007C57CD" w:rsidRDefault="00D937E4" w:rsidP="00516007">
            <w:pPr>
              <w:spacing w:line="480" w:lineRule="auto"/>
              <w:rPr>
                <w:color w:val="000000" w:themeColor="text1"/>
              </w:rPr>
            </w:pPr>
            <w:r w:rsidRPr="007C57CD">
              <w:rPr>
                <w:color w:val="000000" w:themeColor="text1"/>
              </w:rPr>
              <w:t>End of observation period</w:t>
            </w:r>
          </w:p>
        </w:tc>
        <w:tc>
          <w:tcPr>
            <w:tcW w:w="5098" w:type="dxa"/>
            <w:vAlign w:val="center"/>
          </w:tcPr>
          <w:p w14:paraId="363B0872" w14:textId="77777777" w:rsidR="00D937E4" w:rsidRPr="007C57CD" w:rsidRDefault="00D937E4" w:rsidP="00516007">
            <w:pPr>
              <w:spacing w:line="480" w:lineRule="auto"/>
              <w:jc w:val="center"/>
              <w:rPr>
                <w:iCs/>
                <w:color w:val="000000" w:themeColor="text1"/>
              </w:rPr>
            </w:pPr>
            <w:r w:rsidRPr="007C57CD">
              <w:rPr>
                <w:rFonts w:ascii="Calibri" w:hAnsi="Calibri" w:cs="Calibri"/>
                <w:iCs/>
                <w:color w:val="000000" w:themeColor="text1"/>
              </w:rPr>
              <w:t>﻿</w:t>
            </w:r>
            <w:r w:rsidRPr="007C57CD">
              <w:rPr>
                <w:iCs/>
                <w:color w:val="000000" w:themeColor="text1"/>
              </w:rPr>
              <w:t>minimum (CMA2, 1)</w:t>
            </w:r>
          </w:p>
        </w:tc>
      </w:tr>
      <w:tr w:rsidR="00D937E4" w:rsidRPr="007C57CD" w14:paraId="78BFAF1C" w14:textId="77777777" w:rsidTr="00516007">
        <w:trPr>
          <w:trHeight w:val="1174"/>
          <w:jc w:val="center"/>
        </w:trPr>
        <w:tc>
          <w:tcPr>
            <w:tcW w:w="1256" w:type="dxa"/>
            <w:vAlign w:val="center"/>
          </w:tcPr>
          <w:p w14:paraId="0924799B" w14:textId="77777777" w:rsidR="00D937E4" w:rsidRPr="007C57CD" w:rsidRDefault="00D937E4" w:rsidP="00516007">
            <w:pPr>
              <w:spacing w:line="480" w:lineRule="auto"/>
              <w:rPr>
                <w:color w:val="000000" w:themeColor="text1"/>
              </w:rPr>
            </w:pPr>
            <w:r w:rsidRPr="007C57CD">
              <w:rPr>
                <w:color w:val="000000" w:themeColor="text1"/>
              </w:rPr>
              <w:t>CMA5</w:t>
            </w:r>
          </w:p>
        </w:tc>
        <w:tc>
          <w:tcPr>
            <w:tcW w:w="1574" w:type="dxa"/>
            <w:vAlign w:val="center"/>
          </w:tcPr>
          <w:p w14:paraId="5759E7CE" w14:textId="77777777" w:rsidR="00D937E4" w:rsidRPr="007C57CD" w:rsidRDefault="00D937E4" w:rsidP="00516007">
            <w:pPr>
              <w:spacing w:line="480" w:lineRule="auto"/>
              <w:rPr>
                <w:color w:val="000000" w:themeColor="text1"/>
              </w:rPr>
            </w:pPr>
            <w:r w:rsidRPr="007C57CD">
              <w:rPr>
                <w:color w:val="000000" w:themeColor="text1"/>
              </w:rPr>
              <w:t xml:space="preserve">Day of first prescription </w:t>
            </w:r>
          </w:p>
        </w:tc>
        <w:tc>
          <w:tcPr>
            <w:tcW w:w="1665" w:type="dxa"/>
            <w:vAlign w:val="center"/>
          </w:tcPr>
          <w:p w14:paraId="2F1EA207" w14:textId="77777777" w:rsidR="00D937E4" w:rsidRPr="007C57CD" w:rsidRDefault="00D937E4" w:rsidP="00516007">
            <w:pPr>
              <w:spacing w:line="480" w:lineRule="auto"/>
              <w:rPr>
                <w:color w:val="000000" w:themeColor="text1"/>
              </w:rPr>
            </w:pPr>
            <w:r w:rsidRPr="007C57CD">
              <w:rPr>
                <w:color w:val="000000" w:themeColor="text1"/>
              </w:rPr>
              <w:t>Day before final prescription</w:t>
            </w:r>
          </w:p>
        </w:tc>
        <w:tc>
          <w:tcPr>
            <w:tcW w:w="5098" w:type="dxa"/>
            <w:vAlign w:val="center"/>
          </w:tcPr>
          <w:p w14:paraId="453AB85D" w14:textId="77777777" w:rsidR="00D937E4" w:rsidRPr="007C57CD" w:rsidRDefault="00D937E4" w:rsidP="00516007">
            <w:pPr>
              <w:spacing w:line="480" w:lineRule="auto"/>
              <w:jc w:val="center"/>
              <w:rPr>
                <w:iCs/>
                <w:color w:val="000000" w:themeColor="text1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Cs/>
                        <w:color w:val="000000" w:themeColor="text1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</w:rPr>
                      <m:t>Days with medication available in window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</w:rPr>
                      <m:t>Window duration</m:t>
                    </m:r>
                  </m:den>
                </m:f>
              </m:oMath>
            </m:oMathPara>
          </w:p>
        </w:tc>
      </w:tr>
      <w:tr w:rsidR="00D937E4" w:rsidRPr="007C57CD" w14:paraId="38FC2BBC" w14:textId="77777777" w:rsidTr="00516007">
        <w:trPr>
          <w:trHeight w:val="1174"/>
          <w:jc w:val="center"/>
        </w:trPr>
        <w:tc>
          <w:tcPr>
            <w:tcW w:w="1256" w:type="dxa"/>
            <w:vAlign w:val="center"/>
          </w:tcPr>
          <w:p w14:paraId="6CADB184" w14:textId="77777777" w:rsidR="00D937E4" w:rsidRPr="007C57CD" w:rsidRDefault="00D937E4" w:rsidP="00516007">
            <w:pPr>
              <w:spacing w:line="480" w:lineRule="auto"/>
              <w:rPr>
                <w:color w:val="000000" w:themeColor="text1"/>
              </w:rPr>
            </w:pPr>
            <w:r w:rsidRPr="007C57CD">
              <w:rPr>
                <w:color w:val="000000" w:themeColor="text1"/>
              </w:rPr>
              <w:t>CMA6</w:t>
            </w:r>
          </w:p>
        </w:tc>
        <w:tc>
          <w:tcPr>
            <w:tcW w:w="1574" w:type="dxa"/>
            <w:vAlign w:val="center"/>
          </w:tcPr>
          <w:p w14:paraId="5E8007F7" w14:textId="77777777" w:rsidR="00D937E4" w:rsidRPr="007C57CD" w:rsidRDefault="00D937E4" w:rsidP="00516007">
            <w:pPr>
              <w:spacing w:line="480" w:lineRule="auto"/>
              <w:rPr>
                <w:color w:val="000000" w:themeColor="text1"/>
              </w:rPr>
            </w:pPr>
            <w:r w:rsidRPr="007C57CD">
              <w:rPr>
                <w:color w:val="000000" w:themeColor="text1"/>
              </w:rPr>
              <w:t>Day of first prescription</w:t>
            </w:r>
          </w:p>
        </w:tc>
        <w:tc>
          <w:tcPr>
            <w:tcW w:w="1665" w:type="dxa"/>
            <w:vAlign w:val="center"/>
          </w:tcPr>
          <w:p w14:paraId="70BE8809" w14:textId="77777777" w:rsidR="00D937E4" w:rsidRPr="007C57CD" w:rsidRDefault="00D937E4" w:rsidP="00516007">
            <w:pPr>
              <w:spacing w:line="480" w:lineRule="auto"/>
              <w:rPr>
                <w:color w:val="000000" w:themeColor="text1"/>
              </w:rPr>
            </w:pPr>
            <w:r w:rsidRPr="007C57CD">
              <w:rPr>
                <w:color w:val="000000" w:themeColor="text1"/>
              </w:rPr>
              <w:t>End of observation period</w:t>
            </w:r>
          </w:p>
        </w:tc>
        <w:tc>
          <w:tcPr>
            <w:tcW w:w="5098" w:type="dxa"/>
            <w:vAlign w:val="center"/>
          </w:tcPr>
          <w:p w14:paraId="5875C465" w14:textId="77777777" w:rsidR="00D937E4" w:rsidRPr="007C57CD" w:rsidRDefault="00D937E4" w:rsidP="00516007">
            <w:pPr>
              <w:spacing w:line="480" w:lineRule="auto"/>
              <w:jc w:val="center"/>
              <w:rPr>
                <w:iCs/>
                <w:color w:val="000000" w:themeColor="text1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Cs/>
                        <w:color w:val="000000" w:themeColor="text1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</w:rPr>
                      <m:t>Days with medication available in window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</w:rPr>
                      <m:t>Window duration</m:t>
                    </m:r>
                  </m:den>
                </m:f>
              </m:oMath>
            </m:oMathPara>
          </w:p>
        </w:tc>
      </w:tr>
      <w:tr w:rsidR="00D937E4" w:rsidRPr="007C57CD" w14:paraId="3D5808E6" w14:textId="77777777" w:rsidTr="00516007">
        <w:trPr>
          <w:trHeight w:val="1174"/>
          <w:jc w:val="center"/>
        </w:trPr>
        <w:tc>
          <w:tcPr>
            <w:tcW w:w="1256" w:type="dxa"/>
            <w:vAlign w:val="center"/>
          </w:tcPr>
          <w:p w14:paraId="3D26AB5B" w14:textId="77777777" w:rsidR="00D937E4" w:rsidRPr="007C57CD" w:rsidRDefault="00D937E4" w:rsidP="00516007">
            <w:pPr>
              <w:spacing w:line="480" w:lineRule="auto"/>
              <w:rPr>
                <w:color w:val="000000" w:themeColor="text1"/>
              </w:rPr>
            </w:pPr>
            <w:r w:rsidRPr="007C57CD">
              <w:rPr>
                <w:color w:val="000000" w:themeColor="text1"/>
              </w:rPr>
              <w:t>CMA7</w:t>
            </w:r>
          </w:p>
        </w:tc>
        <w:tc>
          <w:tcPr>
            <w:tcW w:w="1574" w:type="dxa"/>
            <w:vAlign w:val="center"/>
          </w:tcPr>
          <w:p w14:paraId="0F8896A8" w14:textId="77777777" w:rsidR="00D937E4" w:rsidRPr="007C57CD" w:rsidRDefault="00D937E4" w:rsidP="00516007">
            <w:pPr>
              <w:spacing w:line="480" w:lineRule="auto"/>
              <w:rPr>
                <w:color w:val="000000" w:themeColor="text1"/>
              </w:rPr>
            </w:pPr>
            <w:r w:rsidRPr="007C57CD">
              <w:rPr>
                <w:color w:val="000000" w:themeColor="text1"/>
              </w:rPr>
              <w:t>Start of observation period</w:t>
            </w:r>
          </w:p>
        </w:tc>
        <w:tc>
          <w:tcPr>
            <w:tcW w:w="1665" w:type="dxa"/>
            <w:vAlign w:val="center"/>
          </w:tcPr>
          <w:p w14:paraId="06086148" w14:textId="77777777" w:rsidR="00D937E4" w:rsidRPr="007C57CD" w:rsidRDefault="00D937E4" w:rsidP="00516007">
            <w:pPr>
              <w:spacing w:line="480" w:lineRule="auto"/>
              <w:rPr>
                <w:color w:val="000000" w:themeColor="text1"/>
              </w:rPr>
            </w:pPr>
            <w:r w:rsidRPr="007C57CD">
              <w:rPr>
                <w:color w:val="000000" w:themeColor="text1"/>
              </w:rPr>
              <w:t>End of observation period</w:t>
            </w:r>
          </w:p>
        </w:tc>
        <w:tc>
          <w:tcPr>
            <w:tcW w:w="5098" w:type="dxa"/>
            <w:vAlign w:val="center"/>
          </w:tcPr>
          <w:p w14:paraId="0A88CE1E" w14:textId="77777777" w:rsidR="00D937E4" w:rsidRPr="007C57CD" w:rsidRDefault="00D937E4" w:rsidP="00516007">
            <w:pPr>
              <w:spacing w:line="480" w:lineRule="auto"/>
              <w:jc w:val="center"/>
              <w:rPr>
                <w:iCs/>
                <w:color w:val="000000" w:themeColor="text1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Cs/>
                        <w:color w:val="000000" w:themeColor="text1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</w:rPr>
                      <m:t xml:space="preserve"> 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color w:val="000000" w:themeColor="text1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000000" w:themeColor="text1"/>
                          </w:rPr>
                          <m:t xml:space="preserve">Days with medication available 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a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</w:rPr>
                      <m:t xml:space="preserve"> in window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</w:rPr>
                      <m:t>Window duration</m:t>
                    </m:r>
                  </m:den>
                </m:f>
              </m:oMath>
            </m:oMathPara>
          </w:p>
        </w:tc>
      </w:tr>
      <w:tr w:rsidR="00D937E4" w:rsidRPr="007C57CD" w14:paraId="5A0E0A39" w14:textId="77777777" w:rsidTr="00516007">
        <w:trPr>
          <w:trHeight w:val="1617"/>
          <w:jc w:val="center"/>
        </w:trPr>
        <w:tc>
          <w:tcPr>
            <w:tcW w:w="1256" w:type="dxa"/>
            <w:vAlign w:val="center"/>
          </w:tcPr>
          <w:p w14:paraId="755A3BA3" w14:textId="77777777" w:rsidR="00D937E4" w:rsidRPr="007C57CD" w:rsidRDefault="00D937E4" w:rsidP="00516007">
            <w:pPr>
              <w:spacing w:line="480" w:lineRule="auto"/>
              <w:rPr>
                <w:color w:val="000000" w:themeColor="text1"/>
              </w:rPr>
            </w:pPr>
            <w:r w:rsidRPr="007C57CD">
              <w:rPr>
                <w:color w:val="000000" w:themeColor="text1"/>
              </w:rPr>
              <w:lastRenderedPageBreak/>
              <w:t>CMA8</w:t>
            </w:r>
          </w:p>
        </w:tc>
        <w:tc>
          <w:tcPr>
            <w:tcW w:w="1574" w:type="dxa"/>
            <w:vAlign w:val="center"/>
          </w:tcPr>
          <w:p w14:paraId="21AEE57C" w14:textId="77777777" w:rsidR="00D937E4" w:rsidRPr="007C57CD" w:rsidRDefault="00D937E4" w:rsidP="00516007">
            <w:pPr>
              <w:spacing w:line="480" w:lineRule="auto"/>
              <w:rPr>
                <w:color w:val="000000" w:themeColor="text1"/>
              </w:rPr>
            </w:pPr>
            <w:r w:rsidRPr="007C57CD">
              <w:rPr>
                <w:color w:val="000000" w:themeColor="text1"/>
              </w:rPr>
              <w:t>Day that supply that was available at the start of observation period theoretically exhausted</w:t>
            </w:r>
          </w:p>
        </w:tc>
        <w:tc>
          <w:tcPr>
            <w:tcW w:w="1665" w:type="dxa"/>
            <w:vAlign w:val="center"/>
          </w:tcPr>
          <w:p w14:paraId="4DA696E5" w14:textId="77777777" w:rsidR="00D937E4" w:rsidRPr="007C57CD" w:rsidRDefault="00D937E4" w:rsidP="00516007">
            <w:pPr>
              <w:spacing w:line="480" w:lineRule="auto"/>
              <w:rPr>
                <w:color w:val="000000" w:themeColor="text1"/>
              </w:rPr>
            </w:pPr>
            <w:r w:rsidRPr="007C57CD">
              <w:rPr>
                <w:color w:val="000000" w:themeColor="text1"/>
              </w:rPr>
              <w:t>End of observation period</w:t>
            </w:r>
          </w:p>
        </w:tc>
        <w:tc>
          <w:tcPr>
            <w:tcW w:w="5098" w:type="dxa"/>
            <w:vAlign w:val="center"/>
          </w:tcPr>
          <w:p w14:paraId="0AF7A8A9" w14:textId="77777777" w:rsidR="00D937E4" w:rsidRPr="007C57CD" w:rsidRDefault="00D937E4" w:rsidP="00516007">
            <w:pPr>
              <w:spacing w:line="480" w:lineRule="auto"/>
              <w:jc w:val="center"/>
              <w:rPr>
                <w:iCs/>
                <w:color w:val="000000" w:themeColor="text1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Cs/>
                        <w:color w:val="000000" w:themeColor="text1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</w:rPr>
                      <m:t xml:space="preserve"> 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color w:val="000000" w:themeColor="text1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000000" w:themeColor="text1"/>
                          </w:rPr>
                          <m:t xml:space="preserve">Days with medication available 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b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</w:rPr>
                      <m:t xml:space="preserve"> in window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</w:rPr>
                      <m:t>Window duration</m:t>
                    </m:r>
                  </m:den>
                </m:f>
              </m:oMath>
            </m:oMathPara>
          </w:p>
        </w:tc>
      </w:tr>
    </w:tbl>
    <w:p w14:paraId="67AB1AB3" w14:textId="77777777" w:rsidR="00D937E4" w:rsidRPr="007C57CD" w:rsidRDefault="00D937E4" w:rsidP="00D937E4">
      <w:pPr>
        <w:pStyle w:val="ListParagraph"/>
        <w:numPr>
          <w:ilvl w:val="0"/>
          <w:numId w:val="1"/>
        </w:numPr>
        <w:spacing w:line="480" w:lineRule="auto"/>
        <w:rPr>
          <w:color w:val="000000" w:themeColor="text1"/>
          <w:sz w:val="22"/>
          <w:szCs w:val="22"/>
        </w:rPr>
      </w:pPr>
      <w:r w:rsidRPr="007C57CD">
        <w:rPr>
          <w:color w:val="000000" w:themeColor="text1"/>
          <w:sz w:val="22"/>
          <w:szCs w:val="22"/>
        </w:rPr>
        <w:t>accounting for supply remaining, at the start of observation from dispensings prior to observation</w:t>
      </w:r>
    </w:p>
    <w:p w14:paraId="2A2C37BF" w14:textId="77777777" w:rsidR="00D937E4" w:rsidRPr="00DD6D8F" w:rsidRDefault="00D937E4" w:rsidP="00D937E4">
      <w:pPr>
        <w:pStyle w:val="ListParagraph"/>
        <w:numPr>
          <w:ilvl w:val="0"/>
          <w:numId w:val="1"/>
        </w:numPr>
        <w:spacing w:line="480" w:lineRule="auto"/>
        <w:rPr>
          <w:color w:val="000000" w:themeColor="text1"/>
          <w:sz w:val="22"/>
          <w:szCs w:val="22"/>
        </w:rPr>
      </w:pPr>
      <w:r w:rsidRPr="007C57CD">
        <w:rPr>
          <w:color w:val="000000" w:themeColor="text1"/>
          <w:sz w:val="22"/>
          <w:szCs w:val="22"/>
        </w:rPr>
        <w:t>accounting for supply obtained between the start of observation and the start of the window</w:t>
      </w:r>
    </w:p>
    <w:p w14:paraId="7D635161" w14:textId="77777777" w:rsidR="00D937E4" w:rsidRDefault="00D937E4" w:rsidP="00D937E4">
      <w:pPr>
        <w:spacing w:line="48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br w:type="page"/>
      </w:r>
    </w:p>
    <w:p w14:paraId="663602E0" w14:textId="77777777" w:rsidR="00D937E4" w:rsidRDefault="00D937E4" w:rsidP="00D937E4">
      <w:pPr>
        <w:spacing w:line="480" w:lineRule="auto"/>
        <w:rPr>
          <w:b/>
          <w:bCs/>
          <w:color w:val="000000" w:themeColor="text1"/>
          <w:sz w:val="28"/>
          <w:szCs w:val="28"/>
        </w:rPr>
      </w:pPr>
      <w:r w:rsidRPr="00DD6D8F">
        <w:rPr>
          <w:b/>
          <w:bCs/>
          <w:color w:val="000000" w:themeColor="text1"/>
          <w:sz w:val="28"/>
          <w:szCs w:val="28"/>
        </w:rPr>
        <w:lastRenderedPageBreak/>
        <w:t xml:space="preserve">Table </w:t>
      </w:r>
      <w:r>
        <w:rPr>
          <w:b/>
          <w:bCs/>
          <w:color w:val="000000" w:themeColor="text1"/>
          <w:sz w:val="28"/>
          <w:szCs w:val="28"/>
        </w:rPr>
        <w:t>3</w:t>
      </w:r>
    </w:p>
    <w:p w14:paraId="41194954" w14:textId="77777777" w:rsidR="00D937E4" w:rsidRDefault="00D937E4" w:rsidP="00D937E4">
      <w:pPr>
        <w:spacing w:line="480" w:lineRule="auto"/>
        <w:rPr>
          <w:color w:val="000000" w:themeColor="text1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23"/>
        <w:gridCol w:w="1649"/>
        <w:gridCol w:w="1757"/>
        <w:gridCol w:w="2070"/>
        <w:gridCol w:w="2010"/>
      </w:tblGrid>
      <w:tr w:rsidR="00D937E4" w:rsidRPr="007C57CD" w14:paraId="36C1EF69" w14:textId="77777777" w:rsidTr="00516007">
        <w:trPr>
          <w:trHeight w:val="323"/>
        </w:trPr>
        <w:tc>
          <w:tcPr>
            <w:tcW w:w="1323" w:type="dxa"/>
            <w:vMerge w:val="restart"/>
            <w:shd w:val="clear" w:color="auto" w:fill="D2CFD0"/>
          </w:tcPr>
          <w:p w14:paraId="021F0252" w14:textId="77777777" w:rsidR="00D937E4" w:rsidRPr="007C57CD" w:rsidRDefault="00D937E4" w:rsidP="00516007">
            <w:pPr>
              <w:pStyle w:val="NoSpacing"/>
              <w:spacing w:line="480" w:lineRule="auto"/>
              <w:rPr>
                <w:b/>
                <w:bCs/>
                <w:color w:val="000000" w:themeColor="text1"/>
              </w:rPr>
            </w:pPr>
            <w:r w:rsidRPr="007C57CD">
              <w:rPr>
                <w:b/>
                <w:bCs/>
                <w:color w:val="000000" w:themeColor="text1"/>
              </w:rPr>
              <w:t>Adherence Measure</w:t>
            </w:r>
          </w:p>
        </w:tc>
        <w:tc>
          <w:tcPr>
            <w:tcW w:w="7486" w:type="dxa"/>
            <w:gridSpan w:val="4"/>
            <w:shd w:val="clear" w:color="auto" w:fill="D2CFD0"/>
          </w:tcPr>
          <w:p w14:paraId="7AA8BF5B" w14:textId="77777777" w:rsidR="00D937E4" w:rsidRPr="007C57CD" w:rsidRDefault="00D937E4" w:rsidP="00516007">
            <w:pPr>
              <w:pStyle w:val="NoSpacing"/>
              <w:spacing w:line="480" w:lineRule="auto"/>
              <w:rPr>
                <w:b/>
                <w:bCs/>
                <w:color w:val="000000" w:themeColor="text1"/>
              </w:rPr>
            </w:pPr>
            <w:r w:rsidRPr="007C57CD">
              <w:rPr>
                <w:b/>
                <w:bCs/>
                <w:color w:val="000000" w:themeColor="text1"/>
              </w:rPr>
              <w:t xml:space="preserve">Spearman Correlation </w:t>
            </w:r>
          </w:p>
        </w:tc>
      </w:tr>
      <w:tr w:rsidR="00D937E4" w:rsidRPr="007C57CD" w14:paraId="45FAA4DD" w14:textId="77777777" w:rsidTr="00516007">
        <w:trPr>
          <w:trHeight w:val="323"/>
        </w:trPr>
        <w:tc>
          <w:tcPr>
            <w:tcW w:w="1323" w:type="dxa"/>
            <w:vMerge/>
            <w:shd w:val="clear" w:color="auto" w:fill="D2CFD0"/>
          </w:tcPr>
          <w:p w14:paraId="490A6889" w14:textId="77777777" w:rsidR="00D937E4" w:rsidRPr="007C57CD" w:rsidRDefault="00D937E4" w:rsidP="00516007">
            <w:pPr>
              <w:pStyle w:val="NoSpacing"/>
              <w:spacing w:line="480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1649" w:type="dxa"/>
            <w:shd w:val="clear" w:color="auto" w:fill="D2CFD0"/>
          </w:tcPr>
          <w:p w14:paraId="2F591DFF" w14:textId="77777777" w:rsidR="00D937E4" w:rsidRPr="007C57CD" w:rsidRDefault="00D937E4" w:rsidP="00516007">
            <w:pPr>
              <w:pStyle w:val="NoSpacing"/>
              <w:spacing w:line="480" w:lineRule="auto"/>
              <w:rPr>
                <w:b/>
                <w:bCs/>
                <w:color w:val="000000" w:themeColor="text1"/>
              </w:rPr>
            </w:pPr>
            <w:r w:rsidRPr="007C57CD">
              <w:rPr>
                <w:b/>
                <w:bCs/>
                <w:color w:val="000000" w:themeColor="text1"/>
              </w:rPr>
              <w:t>Compared to one year later</w:t>
            </w:r>
          </w:p>
        </w:tc>
        <w:tc>
          <w:tcPr>
            <w:tcW w:w="1757" w:type="dxa"/>
            <w:shd w:val="clear" w:color="auto" w:fill="D2CFD0"/>
          </w:tcPr>
          <w:p w14:paraId="08E08B65" w14:textId="77777777" w:rsidR="00D937E4" w:rsidRPr="007C57CD" w:rsidRDefault="00D937E4" w:rsidP="00516007">
            <w:pPr>
              <w:pStyle w:val="NoSpacing"/>
              <w:spacing w:line="480" w:lineRule="auto"/>
              <w:rPr>
                <w:b/>
                <w:bCs/>
                <w:color w:val="000000" w:themeColor="text1"/>
              </w:rPr>
            </w:pPr>
            <w:r w:rsidRPr="007C57CD">
              <w:rPr>
                <w:b/>
                <w:bCs/>
                <w:color w:val="000000" w:themeColor="text1"/>
              </w:rPr>
              <w:t>Compared to two years later</w:t>
            </w:r>
          </w:p>
        </w:tc>
        <w:tc>
          <w:tcPr>
            <w:tcW w:w="2070" w:type="dxa"/>
            <w:shd w:val="clear" w:color="auto" w:fill="D2CFD0"/>
          </w:tcPr>
          <w:p w14:paraId="2950474F" w14:textId="77777777" w:rsidR="00D937E4" w:rsidRPr="007C57CD" w:rsidRDefault="00D937E4" w:rsidP="00516007">
            <w:pPr>
              <w:pStyle w:val="NoSpacing"/>
              <w:spacing w:line="480" w:lineRule="auto"/>
              <w:rPr>
                <w:b/>
                <w:bCs/>
                <w:color w:val="000000" w:themeColor="text1"/>
              </w:rPr>
            </w:pPr>
            <w:r w:rsidRPr="007C57CD">
              <w:rPr>
                <w:b/>
                <w:bCs/>
                <w:color w:val="000000" w:themeColor="text1"/>
              </w:rPr>
              <w:t>Compared to one quarter later</w:t>
            </w:r>
          </w:p>
        </w:tc>
        <w:tc>
          <w:tcPr>
            <w:tcW w:w="2010" w:type="dxa"/>
            <w:shd w:val="clear" w:color="auto" w:fill="D2CFD0"/>
          </w:tcPr>
          <w:p w14:paraId="07CC5C39" w14:textId="77777777" w:rsidR="00D937E4" w:rsidRPr="007C57CD" w:rsidRDefault="00D937E4" w:rsidP="00516007">
            <w:pPr>
              <w:pStyle w:val="NoSpacing"/>
              <w:spacing w:line="480" w:lineRule="auto"/>
              <w:rPr>
                <w:b/>
                <w:bCs/>
                <w:color w:val="000000" w:themeColor="text1"/>
              </w:rPr>
            </w:pPr>
            <w:r w:rsidRPr="007C57CD">
              <w:rPr>
                <w:b/>
                <w:bCs/>
                <w:color w:val="000000" w:themeColor="text1"/>
              </w:rPr>
              <w:t>Compared to two quarters later</w:t>
            </w:r>
          </w:p>
        </w:tc>
      </w:tr>
      <w:tr w:rsidR="00D937E4" w:rsidRPr="007C57CD" w14:paraId="45A805AE" w14:textId="77777777" w:rsidTr="00516007">
        <w:trPr>
          <w:trHeight w:val="323"/>
        </w:trPr>
        <w:tc>
          <w:tcPr>
            <w:tcW w:w="1323" w:type="dxa"/>
            <w:vAlign w:val="center"/>
          </w:tcPr>
          <w:p w14:paraId="3B9387EE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</w:rPr>
            </w:pPr>
            <w:r w:rsidRPr="007C57CD">
              <w:rPr>
                <w:color w:val="000000" w:themeColor="text1"/>
              </w:rPr>
              <w:t>CMA1</w:t>
            </w:r>
          </w:p>
        </w:tc>
        <w:tc>
          <w:tcPr>
            <w:tcW w:w="1649" w:type="dxa"/>
            <w:shd w:val="clear" w:color="auto" w:fill="00B050"/>
          </w:tcPr>
          <w:p w14:paraId="25D2808A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0.543</w:t>
            </w:r>
          </w:p>
          <w:p w14:paraId="179A0820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(n=200,353)</w:t>
            </w:r>
          </w:p>
        </w:tc>
        <w:tc>
          <w:tcPr>
            <w:tcW w:w="1757" w:type="dxa"/>
            <w:shd w:val="clear" w:color="auto" w:fill="A0E199"/>
          </w:tcPr>
          <w:p w14:paraId="0B366CE0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0.450</w:t>
            </w:r>
          </w:p>
          <w:p w14:paraId="41FB7829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(n=154,189)</w:t>
            </w:r>
          </w:p>
        </w:tc>
        <w:tc>
          <w:tcPr>
            <w:tcW w:w="2070" w:type="dxa"/>
            <w:shd w:val="clear" w:color="auto" w:fill="00B050"/>
          </w:tcPr>
          <w:p w14:paraId="673D8BDE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0.572</w:t>
            </w:r>
          </w:p>
          <w:p w14:paraId="3F2BAEB9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(n=216,927)</w:t>
            </w:r>
          </w:p>
        </w:tc>
        <w:tc>
          <w:tcPr>
            <w:tcW w:w="2010" w:type="dxa"/>
            <w:shd w:val="clear" w:color="auto" w:fill="00B050"/>
          </w:tcPr>
          <w:p w14:paraId="09DAB857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0.554</w:t>
            </w:r>
          </w:p>
          <w:p w14:paraId="26DE9FDF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(n=219,184)</w:t>
            </w:r>
          </w:p>
        </w:tc>
      </w:tr>
      <w:tr w:rsidR="00D937E4" w:rsidRPr="007C57CD" w14:paraId="7CA15C12" w14:textId="77777777" w:rsidTr="00516007">
        <w:trPr>
          <w:trHeight w:val="323"/>
        </w:trPr>
        <w:tc>
          <w:tcPr>
            <w:tcW w:w="1323" w:type="dxa"/>
            <w:vAlign w:val="center"/>
          </w:tcPr>
          <w:p w14:paraId="59EEAB9E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</w:rPr>
            </w:pPr>
            <w:r w:rsidRPr="007C57CD">
              <w:rPr>
                <w:color w:val="000000" w:themeColor="text1"/>
              </w:rPr>
              <w:t>CMA2</w:t>
            </w:r>
          </w:p>
        </w:tc>
        <w:tc>
          <w:tcPr>
            <w:tcW w:w="1649" w:type="dxa"/>
            <w:shd w:val="clear" w:color="auto" w:fill="A0E199"/>
          </w:tcPr>
          <w:p w14:paraId="343AAA36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0.495</w:t>
            </w:r>
          </w:p>
          <w:p w14:paraId="49A09CFA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(n=269,539)</w:t>
            </w:r>
          </w:p>
        </w:tc>
        <w:tc>
          <w:tcPr>
            <w:tcW w:w="1757" w:type="dxa"/>
            <w:shd w:val="clear" w:color="auto" w:fill="A0E199"/>
          </w:tcPr>
          <w:p w14:paraId="31B307FA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0.412</w:t>
            </w:r>
          </w:p>
          <w:p w14:paraId="3C45BD8A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(n=209,269)</w:t>
            </w:r>
          </w:p>
        </w:tc>
        <w:tc>
          <w:tcPr>
            <w:tcW w:w="2070" w:type="dxa"/>
            <w:shd w:val="clear" w:color="auto" w:fill="A0E199"/>
          </w:tcPr>
          <w:p w14:paraId="5A85280E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0.455</w:t>
            </w:r>
          </w:p>
          <w:p w14:paraId="415E8185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(n=689,695)</w:t>
            </w:r>
          </w:p>
        </w:tc>
        <w:tc>
          <w:tcPr>
            <w:tcW w:w="2010" w:type="dxa"/>
            <w:shd w:val="clear" w:color="auto" w:fill="E2EFD9" w:themeFill="accent6" w:themeFillTint="33"/>
          </w:tcPr>
          <w:p w14:paraId="619B9C63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0.367</w:t>
            </w:r>
          </w:p>
          <w:p w14:paraId="29CB7056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(n=665,040)</w:t>
            </w:r>
          </w:p>
        </w:tc>
      </w:tr>
      <w:tr w:rsidR="00D937E4" w:rsidRPr="007C57CD" w14:paraId="52B0F0DA" w14:textId="77777777" w:rsidTr="00516007">
        <w:trPr>
          <w:trHeight w:val="323"/>
        </w:trPr>
        <w:tc>
          <w:tcPr>
            <w:tcW w:w="1323" w:type="dxa"/>
            <w:vAlign w:val="center"/>
          </w:tcPr>
          <w:p w14:paraId="55560DA8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</w:rPr>
            </w:pPr>
            <w:r w:rsidRPr="007C57CD">
              <w:rPr>
                <w:color w:val="000000" w:themeColor="text1"/>
              </w:rPr>
              <w:t>CMA3</w:t>
            </w:r>
          </w:p>
        </w:tc>
        <w:tc>
          <w:tcPr>
            <w:tcW w:w="1649" w:type="dxa"/>
            <w:shd w:val="clear" w:color="auto" w:fill="A0E199"/>
          </w:tcPr>
          <w:p w14:paraId="6156CE41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0.476</w:t>
            </w:r>
          </w:p>
          <w:p w14:paraId="5A3386DA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(n=200,353)</w:t>
            </w:r>
          </w:p>
        </w:tc>
        <w:tc>
          <w:tcPr>
            <w:tcW w:w="1757" w:type="dxa"/>
            <w:shd w:val="clear" w:color="auto" w:fill="E2EFD9" w:themeFill="accent6" w:themeFillTint="33"/>
          </w:tcPr>
          <w:p w14:paraId="05C940FA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0.395</w:t>
            </w:r>
          </w:p>
          <w:p w14:paraId="14CE59E4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(n=154,189)</w:t>
            </w:r>
          </w:p>
        </w:tc>
        <w:tc>
          <w:tcPr>
            <w:tcW w:w="2070" w:type="dxa"/>
            <w:shd w:val="clear" w:color="auto" w:fill="E2EFD9" w:themeFill="accent6" w:themeFillTint="33"/>
          </w:tcPr>
          <w:p w14:paraId="4B5B339A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0.320</w:t>
            </w:r>
          </w:p>
          <w:p w14:paraId="04D7887F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(n=216,927)</w:t>
            </w:r>
          </w:p>
        </w:tc>
        <w:tc>
          <w:tcPr>
            <w:tcW w:w="2010" w:type="dxa"/>
            <w:shd w:val="clear" w:color="auto" w:fill="E2EFD9" w:themeFill="accent6" w:themeFillTint="33"/>
          </w:tcPr>
          <w:p w14:paraId="5B9C12AD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0.309</w:t>
            </w:r>
          </w:p>
          <w:p w14:paraId="0D856CF0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(n=219,184)</w:t>
            </w:r>
          </w:p>
        </w:tc>
      </w:tr>
      <w:tr w:rsidR="00D937E4" w:rsidRPr="007C57CD" w14:paraId="4F63A7AC" w14:textId="77777777" w:rsidTr="00516007">
        <w:trPr>
          <w:trHeight w:val="323"/>
        </w:trPr>
        <w:tc>
          <w:tcPr>
            <w:tcW w:w="1323" w:type="dxa"/>
            <w:vAlign w:val="center"/>
          </w:tcPr>
          <w:p w14:paraId="6914C7D7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</w:rPr>
            </w:pPr>
            <w:r w:rsidRPr="007C57CD">
              <w:rPr>
                <w:color w:val="000000" w:themeColor="text1"/>
              </w:rPr>
              <w:t>CMA4</w:t>
            </w:r>
          </w:p>
        </w:tc>
        <w:tc>
          <w:tcPr>
            <w:tcW w:w="1649" w:type="dxa"/>
            <w:shd w:val="clear" w:color="auto" w:fill="A0E199"/>
          </w:tcPr>
          <w:p w14:paraId="5D436B7B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0.482</w:t>
            </w:r>
          </w:p>
          <w:p w14:paraId="7E7F287E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(n=269,539)</w:t>
            </w:r>
          </w:p>
        </w:tc>
        <w:tc>
          <w:tcPr>
            <w:tcW w:w="1757" w:type="dxa"/>
            <w:shd w:val="clear" w:color="auto" w:fill="A0E199"/>
          </w:tcPr>
          <w:p w14:paraId="6F416FAB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0.402</w:t>
            </w:r>
          </w:p>
          <w:p w14:paraId="3C65E3BD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(n=209,269)</w:t>
            </w:r>
          </w:p>
        </w:tc>
        <w:tc>
          <w:tcPr>
            <w:tcW w:w="2070" w:type="dxa"/>
            <w:shd w:val="clear" w:color="auto" w:fill="E2EFD9" w:themeFill="accent6" w:themeFillTint="33"/>
          </w:tcPr>
          <w:p w14:paraId="2BDEA3CD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0.333</w:t>
            </w:r>
          </w:p>
          <w:p w14:paraId="173EB6A8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(n=689,695)</w:t>
            </w:r>
          </w:p>
        </w:tc>
        <w:tc>
          <w:tcPr>
            <w:tcW w:w="2010" w:type="dxa"/>
            <w:shd w:val="clear" w:color="auto" w:fill="FBE4D5" w:themeFill="accent2" w:themeFillTint="33"/>
          </w:tcPr>
          <w:p w14:paraId="5BF213EF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0.279</w:t>
            </w:r>
          </w:p>
          <w:p w14:paraId="70F3ADE9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(n=665,040)</w:t>
            </w:r>
          </w:p>
        </w:tc>
      </w:tr>
      <w:tr w:rsidR="00D937E4" w:rsidRPr="007C57CD" w14:paraId="0AA0F24B" w14:textId="77777777" w:rsidTr="00516007">
        <w:trPr>
          <w:trHeight w:val="323"/>
        </w:trPr>
        <w:tc>
          <w:tcPr>
            <w:tcW w:w="1323" w:type="dxa"/>
            <w:vAlign w:val="center"/>
          </w:tcPr>
          <w:p w14:paraId="3D245E35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</w:rPr>
            </w:pPr>
            <w:r w:rsidRPr="007C57CD">
              <w:rPr>
                <w:color w:val="000000" w:themeColor="text1"/>
              </w:rPr>
              <w:t>CMA5</w:t>
            </w:r>
            <w:r w:rsidRPr="007C57CD">
              <w:rPr>
                <w:color w:val="000000" w:themeColor="text1"/>
                <w:vertAlign w:val="subscript"/>
              </w:rPr>
              <w:t>D</w:t>
            </w:r>
          </w:p>
        </w:tc>
        <w:tc>
          <w:tcPr>
            <w:tcW w:w="1649" w:type="dxa"/>
            <w:shd w:val="clear" w:color="auto" w:fill="A0E199"/>
          </w:tcPr>
          <w:p w14:paraId="373EE03C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0.492</w:t>
            </w:r>
          </w:p>
          <w:p w14:paraId="022D347E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(n=200,353)</w:t>
            </w:r>
          </w:p>
        </w:tc>
        <w:tc>
          <w:tcPr>
            <w:tcW w:w="1757" w:type="dxa"/>
            <w:shd w:val="clear" w:color="auto" w:fill="A0E199"/>
          </w:tcPr>
          <w:p w14:paraId="1B437F52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0.410</w:t>
            </w:r>
          </w:p>
          <w:p w14:paraId="07783374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(n=154,189)</w:t>
            </w:r>
          </w:p>
        </w:tc>
        <w:tc>
          <w:tcPr>
            <w:tcW w:w="2070" w:type="dxa"/>
            <w:shd w:val="clear" w:color="auto" w:fill="A0E199"/>
          </w:tcPr>
          <w:p w14:paraId="295A9846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0.403</w:t>
            </w:r>
          </w:p>
          <w:p w14:paraId="13907293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(n=216,927)</w:t>
            </w:r>
          </w:p>
        </w:tc>
        <w:tc>
          <w:tcPr>
            <w:tcW w:w="2010" w:type="dxa"/>
            <w:shd w:val="clear" w:color="auto" w:fill="E2EFD9" w:themeFill="accent6" w:themeFillTint="33"/>
          </w:tcPr>
          <w:p w14:paraId="27882D46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0.391</w:t>
            </w:r>
          </w:p>
          <w:p w14:paraId="2E3D8EED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(n=219,184)</w:t>
            </w:r>
          </w:p>
        </w:tc>
      </w:tr>
      <w:tr w:rsidR="00D937E4" w:rsidRPr="007C57CD" w14:paraId="0B96D258" w14:textId="77777777" w:rsidTr="00516007">
        <w:trPr>
          <w:trHeight w:val="323"/>
        </w:trPr>
        <w:tc>
          <w:tcPr>
            <w:tcW w:w="1323" w:type="dxa"/>
            <w:vAlign w:val="center"/>
          </w:tcPr>
          <w:p w14:paraId="5B7BD2B4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vertAlign w:val="subscript"/>
              </w:rPr>
            </w:pPr>
            <w:r w:rsidRPr="007C57CD">
              <w:rPr>
                <w:color w:val="000000" w:themeColor="text1"/>
              </w:rPr>
              <w:t>CMA5</w:t>
            </w:r>
            <w:r w:rsidRPr="007C57CD">
              <w:rPr>
                <w:color w:val="000000" w:themeColor="text1"/>
                <w:vertAlign w:val="subscript"/>
              </w:rPr>
              <w:t>C</w:t>
            </w:r>
          </w:p>
        </w:tc>
        <w:tc>
          <w:tcPr>
            <w:tcW w:w="1649" w:type="dxa"/>
            <w:shd w:val="clear" w:color="auto" w:fill="A0E199"/>
          </w:tcPr>
          <w:p w14:paraId="384F2AB8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0.421</w:t>
            </w:r>
          </w:p>
          <w:p w14:paraId="50269AD3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(n=200,353)</w:t>
            </w:r>
          </w:p>
        </w:tc>
        <w:tc>
          <w:tcPr>
            <w:tcW w:w="1757" w:type="dxa"/>
            <w:shd w:val="clear" w:color="auto" w:fill="E2EFD9" w:themeFill="accent6" w:themeFillTint="33"/>
          </w:tcPr>
          <w:p w14:paraId="740E8384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0.335</w:t>
            </w:r>
          </w:p>
          <w:p w14:paraId="6BD84A40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(n=154,189)</w:t>
            </w:r>
          </w:p>
        </w:tc>
        <w:tc>
          <w:tcPr>
            <w:tcW w:w="2070" w:type="dxa"/>
            <w:shd w:val="clear" w:color="auto" w:fill="E2EFD9" w:themeFill="accent6" w:themeFillTint="33"/>
          </w:tcPr>
          <w:p w14:paraId="63A55748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0.377</w:t>
            </w:r>
          </w:p>
          <w:p w14:paraId="591263DC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(n=216,927)</w:t>
            </w:r>
          </w:p>
        </w:tc>
        <w:tc>
          <w:tcPr>
            <w:tcW w:w="2010" w:type="dxa"/>
            <w:shd w:val="clear" w:color="auto" w:fill="E2EFD9" w:themeFill="accent6" w:themeFillTint="33"/>
          </w:tcPr>
          <w:p w14:paraId="318DCEAE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0.366</w:t>
            </w:r>
          </w:p>
          <w:p w14:paraId="283EC84C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(n=219,184)</w:t>
            </w:r>
          </w:p>
        </w:tc>
      </w:tr>
      <w:tr w:rsidR="00D937E4" w:rsidRPr="007C57CD" w14:paraId="3CD6F7DF" w14:textId="77777777" w:rsidTr="00516007">
        <w:trPr>
          <w:trHeight w:val="323"/>
        </w:trPr>
        <w:tc>
          <w:tcPr>
            <w:tcW w:w="1323" w:type="dxa"/>
            <w:vAlign w:val="center"/>
          </w:tcPr>
          <w:p w14:paraId="34103F6E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</w:rPr>
            </w:pPr>
            <w:r w:rsidRPr="007C57CD">
              <w:rPr>
                <w:color w:val="000000" w:themeColor="text1"/>
              </w:rPr>
              <w:t>CMA5</w:t>
            </w:r>
            <w:r w:rsidRPr="007C57CD">
              <w:rPr>
                <w:color w:val="000000" w:themeColor="text1"/>
                <w:vertAlign w:val="subscript"/>
              </w:rPr>
              <w:t>R</w:t>
            </w:r>
          </w:p>
        </w:tc>
        <w:tc>
          <w:tcPr>
            <w:tcW w:w="1649" w:type="dxa"/>
            <w:shd w:val="clear" w:color="auto" w:fill="A0E199"/>
          </w:tcPr>
          <w:p w14:paraId="6E5E210C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0.413</w:t>
            </w:r>
          </w:p>
          <w:p w14:paraId="2C26AB24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(n=200,353)</w:t>
            </w:r>
          </w:p>
        </w:tc>
        <w:tc>
          <w:tcPr>
            <w:tcW w:w="1757" w:type="dxa"/>
            <w:shd w:val="clear" w:color="auto" w:fill="E2EFD9" w:themeFill="accent6" w:themeFillTint="33"/>
          </w:tcPr>
          <w:p w14:paraId="62805F90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0.329</w:t>
            </w:r>
          </w:p>
          <w:p w14:paraId="71DF0F32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(n=154,189)</w:t>
            </w:r>
          </w:p>
        </w:tc>
        <w:tc>
          <w:tcPr>
            <w:tcW w:w="2070" w:type="dxa"/>
            <w:shd w:val="clear" w:color="auto" w:fill="E2EFD9" w:themeFill="accent6" w:themeFillTint="33"/>
          </w:tcPr>
          <w:p w14:paraId="1556E2FC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0.376</w:t>
            </w:r>
          </w:p>
          <w:p w14:paraId="414E8DBA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(n=216,927)</w:t>
            </w:r>
          </w:p>
        </w:tc>
        <w:tc>
          <w:tcPr>
            <w:tcW w:w="2010" w:type="dxa"/>
            <w:shd w:val="clear" w:color="auto" w:fill="E2EFD9" w:themeFill="accent6" w:themeFillTint="33"/>
          </w:tcPr>
          <w:p w14:paraId="7D9FEA8A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0.366</w:t>
            </w:r>
          </w:p>
          <w:p w14:paraId="7AF5A564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(n=219,184)</w:t>
            </w:r>
          </w:p>
        </w:tc>
      </w:tr>
      <w:tr w:rsidR="00D937E4" w:rsidRPr="007C57CD" w14:paraId="5A8C96F1" w14:textId="77777777" w:rsidTr="00516007">
        <w:trPr>
          <w:trHeight w:val="323"/>
        </w:trPr>
        <w:tc>
          <w:tcPr>
            <w:tcW w:w="1323" w:type="dxa"/>
            <w:vAlign w:val="center"/>
          </w:tcPr>
          <w:p w14:paraId="1DEFFA4F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</w:rPr>
            </w:pPr>
            <w:r w:rsidRPr="007C57CD">
              <w:rPr>
                <w:color w:val="000000" w:themeColor="text1"/>
              </w:rPr>
              <w:t>CMA6</w:t>
            </w:r>
            <w:r w:rsidRPr="007C57CD">
              <w:rPr>
                <w:color w:val="000000" w:themeColor="text1"/>
                <w:vertAlign w:val="subscript"/>
              </w:rPr>
              <w:t>D</w:t>
            </w:r>
          </w:p>
        </w:tc>
        <w:tc>
          <w:tcPr>
            <w:tcW w:w="1649" w:type="dxa"/>
            <w:shd w:val="clear" w:color="auto" w:fill="A0E199"/>
          </w:tcPr>
          <w:p w14:paraId="1A626971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0.449</w:t>
            </w:r>
          </w:p>
          <w:p w14:paraId="4C73C521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(n=269,539)</w:t>
            </w:r>
          </w:p>
        </w:tc>
        <w:tc>
          <w:tcPr>
            <w:tcW w:w="1757" w:type="dxa"/>
            <w:shd w:val="clear" w:color="auto" w:fill="E2EFD9" w:themeFill="accent6" w:themeFillTint="33"/>
          </w:tcPr>
          <w:p w14:paraId="105E5BDB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0.378</w:t>
            </w:r>
          </w:p>
          <w:p w14:paraId="0EF6A45F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(n=209,269)</w:t>
            </w:r>
          </w:p>
        </w:tc>
        <w:tc>
          <w:tcPr>
            <w:tcW w:w="2070" w:type="dxa"/>
            <w:shd w:val="clear" w:color="auto" w:fill="A0E199"/>
          </w:tcPr>
          <w:p w14:paraId="270C92C0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0.400</w:t>
            </w:r>
          </w:p>
          <w:p w14:paraId="2866991B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(n=689,695)</w:t>
            </w:r>
          </w:p>
        </w:tc>
        <w:tc>
          <w:tcPr>
            <w:tcW w:w="2010" w:type="dxa"/>
            <w:shd w:val="clear" w:color="auto" w:fill="E2EFD9" w:themeFill="accent6" w:themeFillTint="33"/>
          </w:tcPr>
          <w:p w14:paraId="030C73FC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0.354</w:t>
            </w:r>
          </w:p>
          <w:p w14:paraId="0FCA2F7D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(n=665,040)</w:t>
            </w:r>
          </w:p>
        </w:tc>
      </w:tr>
      <w:tr w:rsidR="00D937E4" w:rsidRPr="007C57CD" w14:paraId="01F69F6C" w14:textId="77777777" w:rsidTr="00516007">
        <w:trPr>
          <w:trHeight w:val="323"/>
        </w:trPr>
        <w:tc>
          <w:tcPr>
            <w:tcW w:w="1323" w:type="dxa"/>
            <w:vAlign w:val="center"/>
          </w:tcPr>
          <w:p w14:paraId="5E8785CC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</w:rPr>
            </w:pPr>
            <w:r w:rsidRPr="007C57CD">
              <w:rPr>
                <w:color w:val="000000" w:themeColor="text1"/>
              </w:rPr>
              <w:t>CMA6</w:t>
            </w:r>
            <w:r w:rsidRPr="007C57CD">
              <w:rPr>
                <w:color w:val="000000" w:themeColor="text1"/>
                <w:vertAlign w:val="subscript"/>
              </w:rPr>
              <w:t>C</w:t>
            </w:r>
          </w:p>
        </w:tc>
        <w:tc>
          <w:tcPr>
            <w:tcW w:w="1649" w:type="dxa"/>
            <w:shd w:val="clear" w:color="auto" w:fill="E2EFD9" w:themeFill="accent6" w:themeFillTint="33"/>
          </w:tcPr>
          <w:p w14:paraId="1024D2AE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0.397</w:t>
            </w:r>
          </w:p>
          <w:p w14:paraId="6FB32271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(n=269,539)</w:t>
            </w:r>
          </w:p>
        </w:tc>
        <w:tc>
          <w:tcPr>
            <w:tcW w:w="1757" w:type="dxa"/>
            <w:shd w:val="clear" w:color="auto" w:fill="E2EFD9" w:themeFill="accent6" w:themeFillTint="33"/>
          </w:tcPr>
          <w:p w14:paraId="463D42F6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0.317</w:t>
            </w:r>
          </w:p>
          <w:p w14:paraId="373E9F39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(n=209,269)</w:t>
            </w:r>
          </w:p>
        </w:tc>
        <w:tc>
          <w:tcPr>
            <w:tcW w:w="2070" w:type="dxa"/>
            <w:shd w:val="clear" w:color="auto" w:fill="E2EFD9" w:themeFill="accent6" w:themeFillTint="33"/>
          </w:tcPr>
          <w:p w14:paraId="786F2EF6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0.370</w:t>
            </w:r>
          </w:p>
          <w:p w14:paraId="5C698ABA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(n=689,695)</w:t>
            </w:r>
          </w:p>
        </w:tc>
        <w:tc>
          <w:tcPr>
            <w:tcW w:w="2010" w:type="dxa"/>
            <w:shd w:val="clear" w:color="auto" w:fill="E2EFD9" w:themeFill="accent6" w:themeFillTint="33"/>
          </w:tcPr>
          <w:p w14:paraId="57FBE90C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0.328</w:t>
            </w:r>
          </w:p>
          <w:p w14:paraId="76284547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(n=665,040)</w:t>
            </w:r>
          </w:p>
        </w:tc>
      </w:tr>
      <w:tr w:rsidR="00D937E4" w:rsidRPr="007C57CD" w14:paraId="357E0E41" w14:textId="77777777" w:rsidTr="00516007">
        <w:trPr>
          <w:trHeight w:val="323"/>
        </w:trPr>
        <w:tc>
          <w:tcPr>
            <w:tcW w:w="1323" w:type="dxa"/>
            <w:vAlign w:val="center"/>
          </w:tcPr>
          <w:p w14:paraId="6D4E91A0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</w:rPr>
            </w:pPr>
            <w:r w:rsidRPr="007C57CD">
              <w:rPr>
                <w:color w:val="000000" w:themeColor="text1"/>
              </w:rPr>
              <w:t>CMA6</w:t>
            </w:r>
            <w:r w:rsidRPr="007C57CD">
              <w:rPr>
                <w:color w:val="000000" w:themeColor="text1"/>
                <w:vertAlign w:val="subscript"/>
              </w:rPr>
              <w:t>R</w:t>
            </w:r>
          </w:p>
        </w:tc>
        <w:tc>
          <w:tcPr>
            <w:tcW w:w="1649" w:type="dxa"/>
            <w:shd w:val="clear" w:color="auto" w:fill="E2EFD9" w:themeFill="accent6" w:themeFillTint="33"/>
          </w:tcPr>
          <w:p w14:paraId="7A35AB73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0.392</w:t>
            </w:r>
          </w:p>
          <w:p w14:paraId="77FF4326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(n=269,539)</w:t>
            </w:r>
          </w:p>
        </w:tc>
        <w:tc>
          <w:tcPr>
            <w:tcW w:w="1757" w:type="dxa"/>
            <w:shd w:val="clear" w:color="auto" w:fill="E2EFD9" w:themeFill="accent6" w:themeFillTint="33"/>
          </w:tcPr>
          <w:p w14:paraId="16C00A0F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0.313</w:t>
            </w:r>
          </w:p>
          <w:p w14:paraId="604EA1A9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(n=209,269)</w:t>
            </w:r>
          </w:p>
        </w:tc>
        <w:tc>
          <w:tcPr>
            <w:tcW w:w="2070" w:type="dxa"/>
            <w:shd w:val="clear" w:color="auto" w:fill="E2EFD9" w:themeFill="accent6" w:themeFillTint="33"/>
          </w:tcPr>
          <w:p w14:paraId="439CC3C9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0.369</w:t>
            </w:r>
          </w:p>
          <w:p w14:paraId="700FC55E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(n=689,695)</w:t>
            </w:r>
          </w:p>
        </w:tc>
        <w:tc>
          <w:tcPr>
            <w:tcW w:w="2010" w:type="dxa"/>
            <w:shd w:val="clear" w:color="auto" w:fill="E2EFD9" w:themeFill="accent6" w:themeFillTint="33"/>
          </w:tcPr>
          <w:p w14:paraId="28138EB3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0.327</w:t>
            </w:r>
          </w:p>
          <w:p w14:paraId="11564412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(n=665,040)</w:t>
            </w:r>
          </w:p>
        </w:tc>
      </w:tr>
      <w:tr w:rsidR="00D937E4" w:rsidRPr="007C57CD" w14:paraId="7BBB278D" w14:textId="77777777" w:rsidTr="00516007">
        <w:trPr>
          <w:trHeight w:val="323"/>
        </w:trPr>
        <w:tc>
          <w:tcPr>
            <w:tcW w:w="1323" w:type="dxa"/>
            <w:vAlign w:val="center"/>
          </w:tcPr>
          <w:p w14:paraId="3FF5916E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</w:rPr>
            </w:pPr>
            <w:r w:rsidRPr="007C57CD">
              <w:rPr>
                <w:color w:val="000000" w:themeColor="text1"/>
              </w:rPr>
              <w:t>CMA7</w:t>
            </w:r>
            <w:r w:rsidRPr="007C57CD">
              <w:rPr>
                <w:color w:val="000000" w:themeColor="text1"/>
                <w:vertAlign w:val="subscript"/>
              </w:rPr>
              <w:t>D</w:t>
            </w:r>
          </w:p>
        </w:tc>
        <w:tc>
          <w:tcPr>
            <w:tcW w:w="1649" w:type="dxa"/>
            <w:shd w:val="clear" w:color="auto" w:fill="00B050"/>
          </w:tcPr>
          <w:p w14:paraId="4AD8FD2E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0.663</w:t>
            </w:r>
          </w:p>
          <w:p w14:paraId="0175ADD9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lastRenderedPageBreak/>
              <w:t>(n=210,544)</w:t>
            </w:r>
          </w:p>
        </w:tc>
        <w:tc>
          <w:tcPr>
            <w:tcW w:w="1757" w:type="dxa"/>
            <w:shd w:val="clear" w:color="auto" w:fill="00B050"/>
          </w:tcPr>
          <w:p w14:paraId="1A9B1309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lastRenderedPageBreak/>
              <w:t>0.575</w:t>
            </w:r>
          </w:p>
          <w:p w14:paraId="4A35F266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lastRenderedPageBreak/>
              <w:t>(n=159,240)</w:t>
            </w:r>
          </w:p>
        </w:tc>
        <w:tc>
          <w:tcPr>
            <w:tcW w:w="2070" w:type="dxa"/>
            <w:shd w:val="clear" w:color="auto" w:fill="E2EFD9" w:themeFill="accent6" w:themeFillTint="33"/>
          </w:tcPr>
          <w:p w14:paraId="12A105E4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lastRenderedPageBreak/>
              <w:t>0.357</w:t>
            </w:r>
          </w:p>
          <w:p w14:paraId="466BBAEB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lastRenderedPageBreak/>
              <w:t>(n=646,579)</w:t>
            </w:r>
          </w:p>
        </w:tc>
        <w:tc>
          <w:tcPr>
            <w:tcW w:w="2010" w:type="dxa"/>
            <w:shd w:val="clear" w:color="auto" w:fill="E2EFD9" w:themeFill="accent6" w:themeFillTint="33"/>
          </w:tcPr>
          <w:p w14:paraId="2DEEA0F7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lastRenderedPageBreak/>
              <w:t>0.396</w:t>
            </w:r>
          </w:p>
          <w:p w14:paraId="36A1E42B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lastRenderedPageBreak/>
              <w:t>(n=623,327)</w:t>
            </w:r>
          </w:p>
        </w:tc>
      </w:tr>
      <w:tr w:rsidR="00D937E4" w:rsidRPr="007C57CD" w14:paraId="759648F3" w14:textId="77777777" w:rsidTr="00516007">
        <w:trPr>
          <w:trHeight w:val="323"/>
        </w:trPr>
        <w:tc>
          <w:tcPr>
            <w:tcW w:w="1323" w:type="dxa"/>
            <w:vAlign w:val="center"/>
          </w:tcPr>
          <w:p w14:paraId="55E93592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</w:rPr>
            </w:pPr>
            <w:r w:rsidRPr="007C57CD">
              <w:rPr>
                <w:color w:val="000000" w:themeColor="text1"/>
              </w:rPr>
              <w:lastRenderedPageBreak/>
              <w:t>CMA7</w:t>
            </w:r>
            <w:r w:rsidRPr="007C57CD">
              <w:rPr>
                <w:color w:val="000000" w:themeColor="text1"/>
                <w:vertAlign w:val="subscript"/>
              </w:rPr>
              <w:t>C</w:t>
            </w:r>
          </w:p>
        </w:tc>
        <w:tc>
          <w:tcPr>
            <w:tcW w:w="1649" w:type="dxa"/>
            <w:shd w:val="clear" w:color="auto" w:fill="00B050"/>
          </w:tcPr>
          <w:p w14:paraId="6EB90ADC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0.586</w:t>
            </w:r>
          </w:p>
          <w:p w14:paraId="4BE29E8B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(n=210,544)</w:t>
            </w:r>
          </w:p>
        </w:tc>
        <w:tc>
          <w:tcPr>
            <w:tcW w:w="1757" w:type="dxa"/>
            <w:shd w:val="clear" w:color="auto" w:fill="A0E199"/>
          </w:tcPr>
          <w:p w14:paraId="4FE927D1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0.488</w:t>
            </w:r>
          </w:p>
          <w:p w14:paraId="3EA9574A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(n=159,240)</w:t>
            </w:r>
          </w:p>
        </w:tc>
        <w:tc>
          <w:tcPr>
            <w:tcW w:w="2070" w:type="dxa"/>
            <w:shd w:val="clear" w:color="auto" w:fill="E2EFD9" w:themeFill="accent6" w:themeFillTint="33"/>
          </w:tcPr>
          <w:p w14:paraId="01868DF9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0.350</w:t>
            </w:r>
          </w:p>
          <w:p w14:paraId="22014600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(n=646,579)</w:t>
            </w:r>
          </w:p>
        </w:tc>
        <w:tc>
          <w:tcPr>
            <w:tcW w:w="2010" w:type="dxa"/>
            <w:shd w:val="clear" w:color="auto" w:fill="E2EFD9" w:themeFill="accent6" w:themeFillTint="33"/>
          </w:tcPr>
          <w:p w14:paraId="25E73EDA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0.389</w:t>
            </w:r>
          </w:p>
          <w:p w14:paraId="3362EFCD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(n=623,327)</w:t>
            </w:r>
          </w:p>
        </w:tc>
      </w:tr>
      <w:tr w:rsidR="00D937E4" w:rsidRPr="007C57CD" w14:paraId="47C122B9" w14:textId="77777777" w:rsidTr="00516007">
        <w:trPr>
          <w:trHeight w:val="323"/>
        </w:trPr>
        <w:tc>
          <w:tcPr>
            <w:tcW w:w="1323" w:type="dxa"/>
            <w:vAlign w:val="center"/>
          </w:tcPr>
          <w:p w14:paraId="217980B0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vertAlign w:val="subscript"/>
              </w:rPr>
            </w:pPr>
            <w:r w:rsidRPr="007C57CD">
              <w:rPr>
                <w:color w:val="000000" w:themeColor="text1"/>
              </w:rPr>
              <w:t>CMA7</w:t>
            </w:r>
            <w:r w:rsidRPr="007C57CD">
              <w:rPr>
                <w:color w:val="000000" w:themeColor="text1"/>
                <w:vertAlign w:val="subscript"/>
              </w:rPr>
              <w:t>R</w:t>
            </w:r>
          </w:p>
        </w:tc>
        <w:tc>
          <w:tcPr>
            <w:tcW w:w="1649" w:type="dxa"/>
            <w:shd w:val="clear" w:color="auto" w:fill="00B050"/>
          </w:tcPr>
          <w:p w14:paraId="4D4A991B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0.581</w:t>
            </w:r>
          </w:p>
          <w:p w14:paraId="41E0915A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(n=210,544)</w:t>
            </w:r>
          </w:p>
        </w:tc>
        <w:tc>
          <w:tcPr>
            <w:tcW w:w="1757" w:type="dxa"/>
            <w:shd w:val="clear" w:color="auto" w:fill="A0E199"/>
          </w:tcPr>
          <w:p w14:paraId="5F34FCCA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0.484</w:t>
            </w:r>
          </w:p>
          <w:p w14:paraId="0ED2BC16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(n=159,240)</w:t>
            </w:r>
          </w:p>
        </w:tc>
        <w:tc>
          <w:tcPr>
            <w:tcW w:w="2070" w:type="dxa"/>
            <w:shd w:val="clear" w:color="auto" w:fill="E2EFD9" w:themeFill="accent6" w:themeFillTint="33"/>
          </w:tcPr>
          <w:p w14:paraId="45863E48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0.349</w:t>
            </w:r>
          </w:p>
          <w:p w14:paraId="4A102307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(n=646,579)</w:t>
            </w:r>
          </w:p>
        </w:tc>
        <w:tc>
          <w:tcPr>
            <w:tcW w:w="2010" w:type="dxa"/>
            <w:shd w:val="clear" w:color="auto" w:fill="E2EFD9" w:themeFill="accent6" w:themeFillTint="33"/>
          </w:tcPr>
          <w:p w14:paraId="681C9955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0.389</w:t>
            </w:r>
          </w:p>
          <w:p w14:paraId="2C335142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(n=623,327)</w:t>
            </w:r>
          </w:p>
        </w:tc>
      </w:tr>
      <w:tr w:rsidR="00D937E4" w:rsidRPr="007C57CD" w14:paraId="59BF336A" w14:textId="77777777" w:rsidTr="00516007">
        <w:trPr>
          <w:trHeight w:val="323"/>
        </w:trPr>
        <w:tc>
          <w:tcPr>
            <w:tcW w:w="1323" w:type="dxa"/>
            <w:vAlign w:val="center"/>
          </w:tcPr>
          <w:p w14:paraId="575DF390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</w:rPr>
            </w:pPr>
            <w:r w:rsidRPr="007C57CD">
              <w:rPr>
                <w:color w:val="000000" w:themeColor="text1"/>
              </w:rPr>
              <w:t>CMA8</w:t>
            </w:r>
            <w:r w:rsidRPr="007C57CD">
              <w:rPr>
                <w:color w:val="000000" w:themeColor="text1"/>
                <w:vertAlign w:val="subscript"/>
              </w:rPr>
              <w:t>D</w:t>
            </w:r>
          </w:p>
        </w:tc>
        <w:tc>
          <w:tcPr>
            <w:tcW w:w="1649" w:type="dxa"/>
            <w:shd w:val="clear" w:color="auto" w:fill="00B050"/>
          </w:tcPr>
          <w:p w14:paraId="4A55CBC8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0.646</w:t>
            </w:r>
          </w:p>
          <w:p w14:paraId="587783C8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(n=210,544)</w:t>
            </w:r>
          </w:p>
        </w:tc>
        <w:tc>
          <w:tcPr>
            <w:tcW w:w="1757" w:type="dxa"/>
            <w:shd w:val="clear" w:color="auto" w:fill="00B050"/>
          </w:tcPr>
          <w:p w14:paraId="7C077E79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0.559</w:t>
            </w:r>
          </w:p>
          <w:p w14:paraId="468BDA99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(n=159,240)</w:t>
            </w:r>
          </w:p>
        </w:tc>
        <w:tc>
          <w:tcPr>
            <w:tcW w:w="2070" w:type="dxa"/>
            <w:shd w:val="clear" w:color="auto" w:fill="FBE4D5" w:themeFill="accent2" w:themeFillTint="33"/>
          </w:tcPr>
          <w:p w14:paraId="7E4DF61F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0.272</w:t>
            </w:r>
          </w:p>
          <w:p w14:paraId="0FE7FB9A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(n=646,579)</w:t>
            </w:r>
          </w:p>
        </w:tc>
        <w:tc>
          <w:tcPr>
            <w:tcW w:w="2010" w:type="dxa"/>
            <w:shd w:val="clear" w:color="auto" w:fill="FBE4D5" w:themeFill="accent2" w:themeFillTint="33"/>
          </w:tcPr>
          <w:p w14:paraId="51ABEBA1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0.237</w:t>
            </w:r>
          </w:p>
          <w:p w14:paraId="4B7B7187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(n=623,327)</w:t>
            </w:r>
          </w:p>
        </w:tc>
      </w:tr>
      <w:tr w:rsidR="00D937E4" w:rsidRPr="007C57CD" w14:paraId="50FDBEC4" w14:textId="77777777" w:rsidTr="00516007">
        <w:trPr>
          <w:trHeight w:val="323"/>
        </w:trPr>
        <w:tc>
          <w:tcPr>
            <w:tcW w:w="1323" w:type="dxa"/>
            <w:vAlign w:val="center"/>
          </w:tcPr>
          <w:p w14:paraId="17244E84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</w:rPr>
            </w:pPr>
            <w:r w:rsidRPr="007C57CD">
              <w:rPr>
                <w:color w:val="000000" w:themeColor="text1"/>
              </w:rPr>
              <w:t>CMA8</w:t>
            </w:r>
            <w:r w:rsidRPr="007C57CD">
              <w:rPr>
                <w:color w:val="000000" w:themeColor="text1"/>
                <w:vertAlign w:val="subscript"/>
              </w:rPr>
              <w:t>C</w:t>
            </w:r>
          </w:p>
        </w:tc>
        <w:tc>
          <w:tcPr>
            <w:tcW w:w="1649" w:type="dxa"/>
            <w:shd w:val="clear" w:color="auto" w:fill="00B050"/>
          </w:tcPr>
          <w:p w14:paraId="66E4CBBB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0.563</w:t>
            </w:r>
          </w:p>
          <w:p w14:paraId="7268C475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(n=210,544)</w:t>
            </w:r>
          </w:p>
        </w:tc>
        <w:tc>
          <w:tcPr>
            <w:tcW w:w="1757" w:type="dxa"/>
            <w:shd w:val="clear" w:color="auto" w:fill="A0E199"/>
          </w:tcPr>
          <w:p w14:paraId="3845C28D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0.466</w:t>
            </w:r>
          </w:p>
          <w:p w14:paraId="67457369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(n=159,240)</w:t>
            </w:r>
          </w:p>
        </w:tc>
        <w:tc>
          <w:tcPr>
            <w:tcW w:w="2070" w:type="dxa"/>
            <w:shd w:val="clear" w:color="auto" w:fill="FBE4D5" w:themeFill="accent2" w:themeFillTint="33"/>
          </w:tcPr>
          <w:p w14:paraId="6E697B54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0.269</w:t>
            </w:r>
          </w:p>
          <w:p w14:paraId="5FAD2CD7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(n=646,579)</w:t>
            </w:r>
          </w:p>
        </w:tc>
        <w:tc>
          <w:tcPr>
            <w:tcW w:w="2010" w:type="dxa"/>
            <w:shd w:val="clear" w:color="auto" w:fill="FBE4D5" w:themeFill="accent2" w:themeFillTint="33"/>
          </w:tcPr>
          <w:p w14:paraId="119E2088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0.232</w:t>
            </w:r>
          </w:p>
          <w:p w14:paraId="7A52AE83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(n=623,327)</w:t>
            </w:r>
          </w:p>
        </w:tc>
      </w:tr>
      <w:tr w:rsidR="00D937E4" w:rsidRPr="007C57CD" w14:paraId="4010EAAD" w14:textId="77777777" w:rsidTr="00516007">
        <w:trPr>
          <w:trHeight w:val="323"/>
        </w:trPr>
        <w:tc>
          <w:tcPr>
            <w:tcW w:w="1323" w:type="dxa"/>
            <w:vAlign w:val="center"/>
          </w:tcPr>
          <w:p w14:paraId="318C43B0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</w:rPr>
            </w:pPr>
            <w:r w:rsidRPr="007C57CD">
              <w:rPr>
                <w:color w:val="000000" w:themeColor="text1"/>
              </w:rPr>
              <w:t>CMA8</w:t>
            </w:r>
            <w:r w:rsidRPr="007C57CD">
              <w:rPr>
                <w:color w:val="000000" w:themeColor="text1"/>
                <w:vertAlign w:val="subscript"/>
              </w:rPr>
              <w:t>R</w:t>
            </w:r>
          </w:p>
        </w:tc>
        <w:tc>
          <w:tcPr>
            <w:tcW w:w="1649" w:type="dxa"/>
            <w:shd w:val="clear" w:color="auto" w:fill="00B050"/>
          </w:tcPr>
          <w:p w14:paraId="6D0D92A6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0.558</w:t>
            </w:r>
          </w:p>
          <w:p w14:paraId="3CBFD0BB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(n=210,544)</w:t>
            </w:r>
          </w:p>
        </w:tc>
        <w:tc>
          <w:tcPr>
            <w:tcW w:w="1757" w:type="dxa"/>
            <w:shd w:val="clear" w:color="auto" w:fill="A0E199"/>
          </w:tcPr>
          <w:p w14:paraId="25B77B77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0.461</w:t>
            </w:r>
          </w:p>
          <w:p w14:paraId="0B083C6E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(n=159,240)</w:t>
            </w:r>
          </w:p>
        </w:tc>
        <w:tc>
          <w:tcPr>
            <w:tcW w:w="2070" w:type="dxa"/>
            <w:shd w:val="clear" w:color="auto" w:fill="FBE4D5" w:themeFill="accent2" w:themeFillTint="33"/>
          </w:tcPr>
          <w:p w14:paraId="56030447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0.269</w:t>
            </w:r>
          </w:p>
          <w:p w14:paraId="4CC7FA19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(n=646,579)</w:t>
            </w:r>
          </w:p>
        </w:tc>
        <w:tc>
          <w:tcPr>
            <w:tcW w:w="2010" w:type="dxa"/>
            <w:shd w:val="clear" w:color="auto" w:fill="FBE4D5" w:themeFill="accent2" w:themeFillTint="33"/>
          </w:tcPr>
          <w:p w14:paraId="2ED276E9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0.232</w:t>
            </w:r>
          </w:p>
          <w:p w14:paraId="5B289CB6" w14:textId="77777777" w:rsidR="00D937E4" w:rsidRPr="007C57CD" w:rsidRDefault="00D937E4" w:rsidP="00516007">
            <w:pPr>
              <w:pStyle w:val="NoSpacing"/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7C57CD">
              <w:rPr>
                <w:color w:val="000000" w:themeColor="text1"/>
                <w:sz w:val="22"/>
                <w:szCs w:val="22"/>
              </w:rPr>
              <w:t>(n=623,327)</w:t>
            </w:r>
          </w:p>
        </w:tc>
      </w:tr>
    </w:tbl>
    <w:p w14:paraId="6407D2A6" w14:textId="77777777" w:rsidR="00D937E4" w:rsidRPr="00DD6D8F" w:rsidRDefault="00D937E4" w:rsidP="00D937E4">
      <w:pPr>
        <w:spacing w:after="160" w:line="480" w:lineRule="auto"/>
        <w:jc w:val="both"/>
        <w:rPr>
          <w:color w:val="000000" w:themeColor="text1"/>
          <w:sz w:val="20"/>
          <w:szCs w:val="20"/>
        </w:rPr>
      </w:pPr>
      <w:r w:rsidRPr="007C57CD">
        <w:rPr>
          <w:color w:val="000000" w:themeColor="text1"/>
          <w:sz w:val="20"/>
          <w:szCs w:val="20"/>
        </w:rPr>
        <w:t>Notes: All correlation coefficients were statistically significant (</w:t>
      </w:r>
      <w:r w:rsidRPr="007C57CD">
        <w:rPr>
          <w:i/>
          <w:iCs/>
          <w:color w:val="000000" w:themeColor="text1"/>
          <w:sz w:val="20"/>
          <w:szCs w:val="20"/>
        </w:rPr>
        <w:t>p</w:t>
      </w:r>
      <w:r w:rsidRPr="007C57CD">
        <w:rPr>
          <w:color w:val="000000" w:themeColor="text1"/>
          <w:sz w:val="20"/>
          <w:szCs w:val="20"/>
        </w:rPr>
        <w:t xml:space="preserve">&lt;0.05).  Colour coding key for magnitude of correlation coefficient: light orange – less than 0.3, light green – 0.3 to 0.4, medium green – 0.4 to 0.5, dark green – over 0.5. </w:t>
      </w:r>
    </w:p>
    <w:p w14:paraId="60A9F303" w14:textId="77777777" w:rsidR="00D937E4" w:rsidRDefault="00D937E4"/>
    <w:sectPr w:rsidR="00D937E4" w:rsidSect="009543B9">
      <w:footerReference w:type="even" r:id="rId5"/>
      <w:footerReference w:type="default" r:id="rId6"/>
      <w:footnotePr>
        <w:numFmt w:val="lowerRoman"/>
      </w:footnotePr>
      <w:pgSz w:w="11900" w:h="16840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77246878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B292869" w14:textId="77777777" w:rsidR="003B3596" w:rsidRDefault="00D937E4" w:rsidP="00C07BE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22</w:t>
        </w:r>
        <w:r>
          <w:rPr>
            <w:rStyle w:val="PageNumber"/>
          </w:rPr>
          <w:fldChar w:fldCharType="end"/>
        </w:r>
      </w:p>
    </w:sdtContent>
  </w:sdt>
  <w:p w14:paraId="15001286" w14:textId="77777777" w:rsidR="003B3596" w:rsidRDefault="00D937E4" w:rsidP="00731FB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83314329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BFDDA76" w14:textId="77777777" w:rsidR="003B3596" w:rsidRDefault="00D937E4" w:rsidP="0038368B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25</w:t>
        </w:r>
        <w:r>
          <w:rPr>
            <w:rStyle w:val="PageNumber"/>
          </w:rPr>
          <w:fldChar w:fldCharType="end"/>
        </w:r>
      </w:p>
    </w:sdtContent>
  </w:sdt>
  <w:p w14:paraId="64B2C27F" w14:textId="77777777" w:rsidR="003B3596" w:rsidRDefault="00D937E4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B124B2"/>
    <w:multiLevelType w:val="hybridMultilevel"/>
    <w:tmpl w:val="61989B02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numFmt w:val="lowerRoman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7E4"/>
    <w:rsid w:val="00D93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F8428C"/>
  <w15:chartTrackingRefBased/>
  <w15:docId w15:val="{8AE94E6E-FE6B-45E0-9995-739D45691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7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37E4"/>
    <w:pPr>
      <w:spacing w:line="360" w:lineRule="auto"/>
      <w:ind w:left="720"/>
      <w:contextualSpacing/>
      <w:jc w:val="both"/>
    </w:pPr>
  </w:style>
  <w:style w:type="paragraph" w:styleId="Footer">
    <w:name w:val="footer"/>
    <w:basedOn w:val="Normal"/>
    <w:link w:val="FooterChar"/>
    <w:unhideWhenUsed/>
    <w:rsid w:val="00D937E4"/>
    <w:pPr>
      <w:tabs>
        <w:tab w:val="center" w:pos="4513"/>
        <w:tab w:val="right" w:pos="9026"/>
      </w:tabs>
      <w:spacing w:line="360" w:lineRule="auto"/>
      <w:jc w:val="both"/>
    </w:pPr>
  </w:style>
  <w:style w:type="character" w:customStyle="1" w:styleId="FooterChar">
    <w:name w:val="Footer Char"/>
    <w:basedOn w:val="DefaultParagraphFont"/>
    <w:link w:val="Footer"/>
    <w:rsid w:val="00D937E4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PageNumber">
    <w:name w:val="page number"/>
    <w:basedOn w:val="DefaultParagraphFont"/>
    <w:uiPriority w:val="99"/>
    <w:semiHidden/>
    <w:unhideWhenUsed/>
    <w:rsid w:val="00D937E4"/>
  </w:style>
  <w:style w:type="table" w:styleId="TableGrid">
    <w:name w:val="Table Grid"/>
    <w:basedOn w:val="TableNormal"/>
    <w:uiPriority w:val="39"/>
    <w:rsid w:val="00D937E4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937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D937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428</Words>
  <Characters>2442</Characters>
  <Application>Microsoft Office Word</Application>
  <DocSecurity>0</DocSecurity>
  <Lines>20</Lines>
  <Paragraphs>5</Paragraphs>
  <ScaleCrop>false</ScaleCrop>
  <Company>Springer Nature</Company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2022-11-29T07:12:00Z</dcterms:created>
  <dcterms:modified xsi:type="dcterms:W3CDTF">2022-11-29T07:13:00Z</dcterms:modified>
</cp:coreProperties>
</file>