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706" w:type="dxa"/>
        <w:tblLook w:val="04A0" w:firstRow="1" w:lastRow="0" w:firstColumn="1" w:lastColumn="0" w:noHBand="0" w:noVBand="1"/>
      </w:tblPr>
      <w:tblGrid>
        <w:gridCol w:w="2892"/>
        <w:gridCol w:w="1689"/>
        <w:gridCol w:w="1689"/>
        <w:gridCol w:w="1689"/>
        <w:gridCol w:w="1555"/>
        <w:gridCol w:w="1596"/>
        <w:gridCol w:w="1596"/>
      </w:tblGrid>
      <w:tr w:rsidR="00873695" w:rsidRPr="0071017E" w14:paraId="6885AF6D" w14:textId="77777777" w:rsidTr="007D2C3F">
        <w:trPr>
          <w:trHeight w:val="276"/>
        </w:trPr>
        <w:tc>
          <w:tcPr>
            <w:tcW w:w="127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DF326" w14:textId="61E047C5" w:rsidR="00873695" w:rsidRPr="0071017E" w:rsidRDefault="00873695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br w:type="page"/>
            </w: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Table S1</w:t>
            </w:r>
            <w:r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Baseline Patient Characteristics</w:t>
            </w:r>
          </w:p>
        </w:tc>
      </w:tr>
      <w:tr w:rsidR="0071017E" w:rsidRPr="0071017E" w14:paraId="5824D41F" w14:textId="77777777" w:rsidTr="00873695">
        <w:trPr>
          <w:trHeight w:val="395"/>
        </w:trPr>
        <w:tc>
          <w:tcPr>
            <w:tcW w:w="2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D265" w14:textId="77777777" w:rsidR="0071017E" w:rsidRPr="0071017E" w:rsidRDefault="0071017E" w:rsidP="007101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58D1" w14:textId="7858DB20" w:rsidR="00873695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019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D22D9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B79E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731F8" w14:textId="77777777" w:rsidR="0071017E" w:rsidRPr="0071017E" w:rsidRDefault="0071017E" w:rsidP="007101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4BD74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1017E" w:rsidRPr="0071017E" w14:paraId="1BA8362D" w14:textId="77777777" w:rsidTr="00873695">
        <w:trPr>
          <w:trHeight w:val="367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7FF5" w14:textId="77777777" w:rsidR="0071017E" w:rsidRPr="0071017E" w:rsidRDefault="0071017E" w:rsidP="007101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938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4EE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6F29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7793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31C0" w14:textId="77777777" w:rsidR="0071017E" w:rsidRPr="0071017E" w:rsidRDefault="0071017E" w:rsidP="007101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4315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1017E" w:rsidRPr="0071017E" w14:paraId="6F3542D8" w14:textId="77777777" w:rsidTr="00873695">
        <w:trPr>
          <w:trHeight w:val="471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2302" w14:textId="77777777" w:rsidR="0071017E" w:rsidRPr="0071017E" w:rsidRDefault="0071017E" w:rsidP="0071017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C23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1A48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96A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97D6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776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No Treatment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2B8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71017E" w:rsidRPr="0071017E" w14:paraId="4812CC1F" w14:textId="77777777" w:rsidTr="00873695">
        <w:trPr>
          <w:trHeight w:val="60"/>
        </w:trPr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52400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6EDAD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ECED1A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91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4D180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13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9FBF2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63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A740EC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39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67040A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71017E" w:rsidRPr="0071017E" w14:paraId="7EC4ED2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AEF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Year of diagnosis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DC3D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2350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98D7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55B6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E649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936B7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0.906 </w:t>
            </w:r>
          </w:p>
        </w:tc>
      </w:tr>
      <w:tr w:rsidR="0071017E" w:rsidRPr="0071017E" w14:paraId="294A9188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B2BA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2010-2014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F6A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 ( 66.7)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E24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69 (75.8)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5521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 (76.9)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6B8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46 (73.0)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5A8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27 (69.2)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059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A057B26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C4C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2015-2019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3E7B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 ( 33.3)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C30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 (24.2)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CCE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(23.1)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255A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17 (27.0)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7C7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12 (30.8)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C473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76C2E9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3D0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Age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C997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A5EC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4F4F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989C0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74EC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6A56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0.204 </w:t>
            </w:r>
          </w:p>
        </w:tc>
      </w:tr>
      <w:tr w:rsidR="0071017E" w:rsidRPr="0071017E" w14:paraId="6035F004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76C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＜60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C956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 ( 83.3)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F27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40 (44.0)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0C8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(30.8)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B1E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20 (31.7)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6F8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11 (28.2)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116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C128167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17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60-79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490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 ( 16.7)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346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48 (52.7)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7F3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8 (61.5)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9B1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39 (61.9)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2EFA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25 (64.1)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E6D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79EC171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337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≥80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6CE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B1D9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( 3.3)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6E5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( 7.7)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FD4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( 6.3)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9780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( 7.7)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2E9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5D8A45A5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00A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Sex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208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07E88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2EB70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253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AC3B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2EB2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0.250 </w:t>
            </w:r>
          </w:p>
        </w:tc>
      </w:tr>
      <w:tr w:rsidR="0071017E" w:rsidRPr="0071017E" w14:paraId="29262CE4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A2C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C1D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 (100.0)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6AD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48 (52.7)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3E0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(53.8)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970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37 (58.7)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53B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 (56.4)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5B9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1DE006F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500A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771C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522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43 (47.3)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D6F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(46.2)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A74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26 (41.3)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275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17 (43.6)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08F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CDC7F28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377F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Race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302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E1FA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BED12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7652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1D2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43FB2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0.954 </w:t>
            </w:r>
          </w:p>
        </w:tc>
      </w:tr>
      <w:tr w:rsidR="0071017E" w:rsidRPr="0071017E" w14:paraId="163E00A5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062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White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2A9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 ( 83.3)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9DD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72 (79.1)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396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12 (92.3)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B95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52 (82.5)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272A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34 (87.2)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744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50E90E28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719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Black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6C4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 ( 16.7)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9EC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13 (14.3)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820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( 7.7)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CCB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(14.3)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835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(10.3)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1EC7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8773570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1039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Other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2FF9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E78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( 6.6)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C4D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38A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( 3.2)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45D7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( 2.6)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EB3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59BD305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DEF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Marital status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2B9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A18B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1742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F692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36B3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4DF1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0.669 </w:t>
            </w:r>
          </w:p>
        </w:tc>
      </w:tr>
      <w:tr w:rsidR="0071017E" w:rsidRPr="0071017E" w14:paraId="08757292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30B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Married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7FA3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 ( 66.7)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3E1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50 (54.9)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03B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(46.2)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7E4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28 (44.4)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857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19 (48.7)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8F7C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7FE664B1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FB2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Single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857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 ( 33.3)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7397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41 (45.1)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3B0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(53.8)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58D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35 (55.6)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C26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20 (51.3)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5C3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CBB5844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D08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Median household income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A09E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157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7115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1517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5BA65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8085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0.419 </w:t>
            </w:r>
          </w:p>
        </w:tc>
      </w:tr>
      <w:tr w:rsidR="0071017E" w:rsidRPr="0071017E" w14:paraId="18A1E41E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5FC6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&lt;$55,000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AAC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3FF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35 (38.5)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2FB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(30.8)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52E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28 (44.4)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F55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(23.1)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BAB2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D23FE58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0A9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$55,000 - $74,999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5B4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 ( 16.7)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982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43 (47.3)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E6E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(46.2)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1F9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26 (41.3)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A688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23 (59.0)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9007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865A4B8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4E6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    $75,000+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EC5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 ( 33.3)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2D7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13 (14.3)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8EC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(23.1)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C3A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(14.3)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9E46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(17.9)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CC09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0BC5C9EC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F95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Primary Site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6EE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3849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3F95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02BC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A457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605E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0.378 </w:t>
            </w:r>
          </w:p>
        </w:tc>
      </w:tr>
      <w:tr w:rsidR="0071017E" w:rsidRPr="0071017E" w14:paraId="67C6BECD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0190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Main bronchus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226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9931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( 3.3)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C25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22C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( 9.5)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21B8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794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0C9A3186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B8E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Upper lobe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6E7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 (100.0)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222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54 (59.3)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FD5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(69.2)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CD8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35 (55.6)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675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21 (53.8)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76B3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6AAFA4D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A88D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Middle lobe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66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5B3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( 1.1)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E042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( 7.7)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33D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( 3.2)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8E6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( 2.6)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8FFD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6E5B63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1BB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Lower lobe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EB3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6B3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24 (26.4)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C21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(23.1)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291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12 (19.0)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932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12 (30.8)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13C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6F59DF2F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BA9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Unspecific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25C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CF2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( 9.9)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3FB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52C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8 (12.7)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BF0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5 (12.8)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AA3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6B370FE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EF8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Laterality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009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47652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F1BE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EA95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0077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A0C3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0.923 </w:t>
            </w:r>
          </w:p>
        </w:tc>
      </w:tr>
      <w:tr w:rsidR="0071017E" w:rsidRPr="0071017E" w14:paraId="0C03F03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4AE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Left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7E06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8AA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42 (46.2)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295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(53.8)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03E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25 (39.7)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CDC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18 (46.2)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5D5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08E83F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A7F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Right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0F0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0AC7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48 (52.7)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A6D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(46.2)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CD9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36 (57.1)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FB6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21 (53.8)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8B1E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2548D246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CE1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Bilateral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DC2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F28D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( 1.1)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F4C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8DD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( 3.2)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698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C2D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5C594586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952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Grade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FAB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1AC3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891A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714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970B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3EF6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0.027 </w:t>
            </w:r>
          </w:p>
        </w:tc>
      </w:tr>
      <w:tr w:rsidR="0071017E" w:rsidRPr="0071017E" w14:paraId="10839E52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CFD9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III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8A65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9C2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23 (25.3)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FBE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(69.2)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8DA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18 (28.6)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D639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14 (35.9)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883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5E4AAF36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585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IV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4C4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4D3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23 (25.3)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8E5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(15.4)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E15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19 (30.2)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A29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(17.9)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635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BB98D3C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83B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Unknown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8F7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CAD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45 (49.5)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F17D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(15.4)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1B8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26 (41.3)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E44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18 (46.2)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93C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28F6417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182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T stage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81F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50EC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3B10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399AD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328E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279C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0.529 </w:t>
            </w:r>
          </w:p>
        </w:tc>
      </w:tr>
      <w:tr w:rsidR="0071017E" w:rsidRPr="0071017E" w14:paraId="050A43E8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86B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1BD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9B4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18 (19.8)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E7A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(15.4)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431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 (15.9)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976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(23.1)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150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BBE574D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BC6E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E7B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 ( 50.0)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AEB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27 (29.7)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CFF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(30.8)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3D3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14 (22.2)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B5A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(17.9)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E05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7C074783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074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149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EBD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35 (38.5)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71CB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(30.8)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D6F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32 (50.8)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F7C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17 (43.6)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5C6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53A6289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7A3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026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9A16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( 1.1)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DBA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04E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1 ( 1.6)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37E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798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0169636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7FC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C07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702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 (11.0)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3BA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(23.1)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DFA9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( 9.5)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326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(15.4)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4DD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6774669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8C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stage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EB5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0868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4B7C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59562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B96D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68EF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0.006 </w:t>
            </w:r>
          </w:p>
        </w:tc>
      </w:tr>
      <w:tr w:rsidR="0071017E" w:rsidRPr="0071017E" w14:paraId="5FB3CBE3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EA4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7DF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 (100.0)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D84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22 (24.2)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DF1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2 (15.4)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E07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14 (22.2)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181F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(23.1)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4ABC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7A69E0B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A92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B69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FFD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11 (12.1)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DBE2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0 ( 0.0)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509A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( 6.3)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296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(15.4)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5D4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58B2424E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366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10E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D8B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39 (42.9)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D50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(53.8)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5405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34 (54.0)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3E8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21 (53.8)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757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6A7373A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9AE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7CD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E21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19 (20.9)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E5E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4 (30.8)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3B3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11 (17.5)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8F5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( 7.7)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EF8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0D540921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9435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Bone metastases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EAE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6886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7B6E5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3D57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1DC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4536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0.151 </w:t>
            </w:r>
          </w:p>
        </w:tc>
      </w:tr>
      <w:tr w:rsidR="0071017E" w:rsidRPr="0071017E" w14:paraId="40B871D4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E8A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0AC0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 (100.0)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921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59 (64.8)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02C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6 (46.2)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3DC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40 (63.5)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C3D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29 (74.4)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48E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3024F4EA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969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66F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B20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32 (35.2)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750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7 (53.8)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6A07A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23 (36.5)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49C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 (25.6)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7236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C57CF47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8316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Liver metastases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A0C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F96B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5E0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27ED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28797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7331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0.550 </w:t>
            </w:r>
          </w:p>
        </w:tc>
      </w:tr>
      <w:tr w:rsidR="0071017E" w:rsidRPr="0071017E" w14:paraId="6FDD032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7C4A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85F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 (100.0)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46E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77 (84.6)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FE4E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 (76.9)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D507B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49 (77.8)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53B0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30 (76.9)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5514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1DB58CA9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366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E6A9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A1A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14 (15.4)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8A9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(23.1)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CE57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14 (22.2)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CE80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(23.1)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D7B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A721AB0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F3C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Lung metastases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2F97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CC41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AFDB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4106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3C33" w14:textId="77777777" w:rsidR="0071017E" w:rsidRPr="0071017E" w:rsidRDefault="0071017E" w:rsidP="0071017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5323" w14:textId="77777777" w:rsidR="0071017E" w:rsidRPr="0071017E" w:rsidRDefault="0071017E" w:rsidP="0071017E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0.861 </w:t>
            </w:r>
          </w:p>
        </w:tc>
      </w:tr>
      <w:tr w:rsidR="0071017E" w:rsidRPr="0071017E" w14:paraId="1D58E833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BBE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2C728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6 (100.0)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F459D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73 (80.2) 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6A1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10 (76.9) 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7D7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50 (79.4)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511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30 (76.9)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DFE2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44670E9E" w14:textId="77777777" w:rsidTr="0071017E">
        <w:trPr>
          <w:trHeight w:val="276"/>
        </w:trPr>
        <w:tc>
          <w:tcPr>
            <w:tcW w:w="28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D0B32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76F6EE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0 (  0.0)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EBCED1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18 (19.8) 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E6A1745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3 (23.1) 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0B88C3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13 (20.6)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8A5A64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9 (23.1) 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6BA4E9F" w14:textId="77777777" w:rsidR="0071017E" w:rsidRPr="0071017E" w:rsidRDefault="0071017E" w:rsidP="0071017E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71017E" w:rsidRPr="0071017E" w14:paraId="1E6BACEE" w14:textId="77777777" w:rsidTr="0071017E">
        <w:trPr>
          <w:trHeight w:val="276"/>
        </w:trPr>
        <w:tc>
          <w:tcPr>
            <w:tcW w:w="127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997DE" w14:textId="1CD4A083" w:rsidR="0071017E" w:rsidRDefault="0071017E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71017E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Abbreviations: T, Tumor; N, Node.</w:t>
            </w:r>
          </w:p>
          <w:p w14:paraId="40A89512" w14:textId="2E45173F" w:rsidR="00F96DF3" w:rsidRPr="0071017E" w:rsidRDefault="00F96DF3" w:rsidP="0071017E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14:paraId="6432E142" w14:textId="0BC709E2" w:rsidR="00F96DF3" w:rsidRDefault="00F96DF3">
      <w:pPr>
        <w:widowControl/>
        <w:jc w:val="left"/>
      </w:pPr>
    </w:p>
    <w:p w14:paraId="6DD2DA8C" w14:textId="77777777" w:rsidR="00F96DF3" w:rsidRDefault="00F96DF3">
      <w:pPr>
        <w:widowControl/>
        <w:jc w:val="left"/>
      </w:pPr>
      <w:r>
        <w:br w:type="page"/>
      </w:r>
    </w:p>
    <w:p w14:paraId="54FD12CC" w14:textId="77777777" w:rsidR="0071017E" w:rsidRPr="00F96DF3" w:rsidRDefault="0071017E">
      <w:pPr>
        <w:widowControl/>
        <w:jc w:val="left"/>
      </w:pPr>
    </w:p>
    <w:tbl>
      <w:tblPr>
        <w:tblW w:w="12468" w:type="dxa"/>
        <w:tblLook w:val="04A0" w:firstRow="1" w:lastRow="0" w:firstColumn="1" w:lastColumn="0" w:noHBand="0" w:noVBand="1"/>
      </w:tblPr>
      <w:tblGrid>
        <w:gridCol w:w="3142"/>
        <w:gridCol w:w="1852"/>
        <w:gridCol w:w="1852"/>
        <w:gridCol w:w="959"/>
        <w:gridCol w:w="1852"/>
        <w:gridCol w:w="1852"/>
        <w:gridCol w:w="959"/>
      </w:tblGrid>
      <w:tr w:rsidR="001E66E6" w:rsidRPr="001E66E6" w14:paraId="74767CBE" w14:textId="77777777" w:rsidTr="001E66E6">
        <w:trPr>
          <w:trHeight w:val="276"/>
        </w:trPr>
        <w:tc>
          <w:tcPr>
            <w:tcW w:w="12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4C716" w14:textId="31CA0596" w:rsidR="001E66E6" w:rsidRPr="001E66E6" w:rsidRDefault="0071017E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>
              <w:br w:type="page"/>
            </w:r>
            <w:r w:rsidR="001E66E6">
              <w:br w:type="page"/>
            </w:r>
            <w:r w:rsidR="001E66E6"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Table S2    Baseline Patient Characteristics </w:t>
            </w:r>
          </w:p>
        </w:tc>
      </w:tr>
      <w:tr w:rsidR="001E66E6" w:rsidRPr="001E66E6" w14:paraId="65B858A7" w14:textId="77777777" w:rsidTr="001E66E6">
        <w:trPr>
          <w:trHeight w:val="276"/>
        </w:trPr>
        <w:tc>
          <w:tcPr>
            <w:tcW w:w="314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C787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6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C729CE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Before PSM</w:t>
            </w:r>
          </w:p>
        </w:tc>
        <w:tc>
          <w:tcPr>
            <w:tcW w:w="466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9B87E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After PSM (1:2)</w:t>
            </w:r>
          </w:p>
        </w:tc>
      </w:tr>
      <w:tr w:rsidR="001E66E6" w:rsidRPr="001E66E6" w14:paraId="034AF567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F0A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CB27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C7AE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39A5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5B03" w14:textId="77777777" w:rsidR="001E66E6" w:rsidRPr="001E66E6" w:rsidRDefault="001E66E6" w:rsidP="001E66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5B7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4BE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E66E6" w:rsidRPr="001E66E6" w14:paraId="61F75974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1608" w14:textId="77777777" w:rsidR="001E66E6" w:rsidRPr="001E66E6" w:rsidRDefault="001E66E6" w:rsidP="001E66E6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B11C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5DE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59D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18D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E30A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E34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E66E6" w:rsidRPr="001E66E6" w14:paraId="12A04371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92FA8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5A968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4CBED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91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41E7C4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6523B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13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19233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26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67C93E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1E66E6" w:rsidRPr="001E66E6" w14:paraId="55584E7B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F98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Year of diagnosis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81B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22DF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933C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0.931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56E9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1AFC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166D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E66E6" w:rsidRPr="001E66E6" w14:paraId="5B6E8C39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9A5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2010-2014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539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C83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69 (75.82)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78F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674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E63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 (76.92)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AAE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1BCD3A8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44A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2015-2019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256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56C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 (24.18)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197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9A4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E67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(23.08)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5E6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431093C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DB5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Age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E75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8769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5B7B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0.5482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AE0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5539B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2DF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0.8737</w:t>
            </w:r>
          </w:p>
        </w:tc>
      </w:tr>
      <w:tr w:rsidR="001E66E6" w:rsidRPr="001E66E6" w14:paraId="0A403290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3EF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＜60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EFA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D1C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 (43.96)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99FA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93C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DF0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(30.77)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0AE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8A5C683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06E5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60-79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EA0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(61.54)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FF8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 (52.75)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CDB3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C7A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(61.54)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19F5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(65.38)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BDD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57B6082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79E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≥80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D62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(7.69)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8A2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(3.30)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27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BB8A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(7.69)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D74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(3.85)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D5F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25F6014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5E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Sex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EEF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E89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387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0.941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AD09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10C1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97D3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0.9084</w:t>
            </w:r>
          </w:p>
        </w:tc>
      </w:tr>
      <w:tr w:rsidR="001E66E6" w:rsidRPr="001E66E6" w14:paraId="09AB3538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C4B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9E9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AED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 (52.75)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9545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516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381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16 (61.54)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538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488398D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4A4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9B0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14F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 (47.25)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405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1A8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B3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(38.46)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3B6C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16A612D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4ABB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Race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C6EF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9BC7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002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0.4797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B05C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8B3F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B0D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0.709</w:t>
            </w:r>
          </w:p>
        </w:tc>
      </w:tr>
      <w:tr w:rsidR="001E66E6" w:rsidRPr="001E66E6" w14:paraId="1ECCB6B0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EE3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White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578F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(92.31)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66E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72 (79.12)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F32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F85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(92.31)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B49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(88.46)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D08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5BCF126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93EE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Black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E9E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(7.69)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00F6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(14.29)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C672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BAA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(7.69)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976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(11.54)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F74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5F5B72E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2BE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Other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026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055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(6.59)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22E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063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1CB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680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08D6996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2E3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Marital status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9B6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26017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D34BD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0.7662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FD1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51A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DFB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E66E6" w:rsidRPr="001E66E6" w14:paraId="5A73AD5D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862A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Married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8AB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483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 (54.95)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E10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6F08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731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(46.15)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3A3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0461AAC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A5C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Single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605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BBE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41 (45.05)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915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A8B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3671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(53.85)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C09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AA09FB9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017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Median household income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08E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25A4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F19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0.686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5F83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F1C5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C97D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0.6997</w:t>
            </w:r>
          </w:p>
        </w:tc>
      </w:tr>
      <w:tr w:rsidR="001E66E6" w:rsidRPr="001E66E6" w14:paraId="01EF4DFF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317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&lt;$55,000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1B2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1DA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 (38.46)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66E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D66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E3C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(19.23)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EE40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84BAFF2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D48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    $55,000 - $74,999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1A6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B5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43 (47.25)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3B3E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53D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BA6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 (57.69)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8E1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9D826B5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C6B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$75,000+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E7E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035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(14.29)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42C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C26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E74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(23.08)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7085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5093CDF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C8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Primary Site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423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DBCD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CF435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0.3405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5996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C281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C81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0.3951</w:t>
            </w:r>
          </w:p>
        </w:tc>
      </w:tr>
      <w:tr w:rsidR="001E66E6" w:rsidRPr="001E66E6" w14:paraId="4A1A1FA2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366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Main bronchus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6C1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EF54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(3.30)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3D57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428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96F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(3.85)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DAF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87734D2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C704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Upper lobe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394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(69.23)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FD7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54 (59.34)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182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3F3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(69.23)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242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(65.38)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BAEA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BD0920C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508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Middle lobe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342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(7.69)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034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(1.10)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3599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E88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(7.69)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4C9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57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974ABCD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A00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Lower lobe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A82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33A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 (26.37)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988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C99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749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(19.23)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00E6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EB4567F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CE6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Unspecific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698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7524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(9.89)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BC0E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8C0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ADA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(11.54)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E53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FBC65F5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543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Laterality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11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87F5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88C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0.8266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76F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AC99D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4F9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0.7292</w:t>
            </w:r>
          </w:p>
        </w:tc>
      </w:tr>
      <w:tr w:rsidR="001E66E6" w:rsidRPr="001E66E6" w14:paraId="14097A49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4C6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Left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1AE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50A0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42 (46.15)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716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E971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63C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(46.15)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ECC1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60C1455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FEC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Right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5A2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5A4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48 (52.75)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E94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2B0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98A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(50.00)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103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54AFF367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4A82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Bilateral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4DC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EB2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(1.10)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C85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08D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278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(3.85)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3BF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52095A0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A89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Grade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3B9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F93C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4EA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0.0052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7765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3AF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682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0.7753</w:t>
            </w:r>
          </w:p>
        </w:tc>
      </w:tr>
      <w:tr w:rsidR="001E66E6" w:rsidRPr="001E66E6" w14:paraId="7C2E4D1E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FAA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III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EF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(69.23)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AD7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(25.27)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CBD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39D6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(69.23)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FE9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 (57.69)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C71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3EAE82E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170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IV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27BD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ABA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(25.27)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543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0D78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91E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(19.23)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99B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262051D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9EE2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Unknown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0B0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F23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45 (49.45)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624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208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5E0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(23.08)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89A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BA14169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B18E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T stage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6466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C9DE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36A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0.7778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230E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76E6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32D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0.6174</w:t>
            </w:r>
          </w:p>
        </w:tc>
      </w:tr>
      <w:tr w:rsidR="001E66E6" w:rsidRPr="001E66E6" w14:paraId="3BB9EF04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5B2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79F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360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(10.99)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711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7906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258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(11.54)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8588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009A868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457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DE5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8F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(19.78)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C0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9DD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3C7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(30.77)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93D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599EC0BB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61D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661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7D9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 (29.67)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7E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8A0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B9A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(34.62)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3513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5F10A156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B06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T4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63E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5011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 (38.46)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977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2D4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4C9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(23.08)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704D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50F7873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512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8617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0EB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(1.10)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447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4A7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A5A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3F3D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99F2AE4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7D5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stage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22B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2258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4D1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0.4291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D50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6888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F934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0.6494</w:t>
            </w:r>
          </w:p>
        </w:tc>
      </w:tr>
      <w:tr w:rsidR="001E66E6" w:rsidRPr="001E66E6" w14:paraId="2AEC4ACF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2EF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N0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088A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92B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 (24.18)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34D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F4B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(15.38)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5EE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(23.08)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AE2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80B8942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B5B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N1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78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E828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 (12.09)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7E9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136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D2A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E72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BAE529A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6FA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7EB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AB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 (42.86)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DDD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B3B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0E5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(38.46)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C75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4A3C791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D88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    N3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6932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900E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(20.88)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C3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DD1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(30.77)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CC1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(38.46)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B84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4F15EA0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EEB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Bone metastases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225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7752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5256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0.3196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EAD5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E037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7B7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E66E6" w:rsidRPr="001E66E6" w14:paraId="4558A983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7EF6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7FCA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D83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59 (64.84)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E8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235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(46.15)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E8D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(46.15)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4B9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E71DBB0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BCF4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6B4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40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 (35.16)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7AF3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8CE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(53.85)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F97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(53.85)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47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20DC9CE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BDF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Liver metastases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5E9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8BDD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824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0.7637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250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556B5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3D7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0.779</w:t>
            </w:r>
          </w:p>
        </w:tc>
      </w:tr>
      <w:tr w:rsidR="001E66E6" w:rsidRPr="001E66E6" w14:paraId="770DC6B7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3AEB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816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78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77 (84.62)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6F6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A82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54E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(80.77)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7FF6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B5FF13E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527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08B8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6532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(15.38)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AC9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862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84A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(19.23)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5C55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9432848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CD8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Lung metastases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DDE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DEA7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908C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0.782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299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904C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675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0.795</w:t>
            </w:r>
          </w:p>
        </w:tc>
      </w:tr>
      <w:tr w:rsidR="001E66E6" w:rsidRPr="001E66E6" w14:paraId="1F8C62C1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F8D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5FA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D7D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73 (80.22)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34F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A3B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(76.92)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C32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(73.08)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AB20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A57972D" w14:textId="77777777" w:rsidTr="001E66E6">
        <w:trPr>
          <w:trHeight w:val="276"/>
        </w:trPr>
        <w:tc>
          <w:tcPr>
            <w:tcW w:w="314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B5400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665C6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F3D20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(19.78)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CD44F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DC6DB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(23.08)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69A3C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(26.92)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BBE54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160CC5E" w14:textId="77777777" w:rsidTr="001E66E6">
        <w:trPr>
          <w:trHeight w:val="276"/>
        </w:trPr>
        <w:tc>
          <w:tcPr>
            <w:tcW w:w="12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970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Abbreviations: PSM, Propensity-score matching; T, Tumor; N, Node.</w:t>
            </w:r>
          </w:p>
        </w:tc>
      </w:tr>
    </w:tbl>
    <w:p w14:paraId="26D222EC" w14:textId="3747146A" w:rsidR="001E66E6" w:rsidRDefault="001E66E6">
      <w:pPr>
        <w:widowControl/>
        <w:jc w:val="left"/>
      </w:pPr>
    </w:p>
    <w:p w14:paraId="3CE6E586" w14:textId="77777777" w:rsidR="001E66E6" w:rsidRDefault="001E66E6">
      <w:pPr>
        <w:widowControl/>
        <w:jc w:val="left"/>
      </w:pPr>
      <w:r>
        <w:br w:type="page"/>
      </w:r>
    </w:p>
    <w:tbl>
      <w:tblPr>
        <w:tblW w:w="12468" w:type="dxa"/>
        <w:tblLook w:val="04A0" w:firstRow="1" w:lastRow="0" w:firstColumn="1" w:lastColumn="0" w:noHBand="0" w:noVBand="1"/>
      </w:tblPr>
      <w:tblGrid>
        <w:gridCol w:w="3278"/>
        <w:gridCol w:w="1761"/>
        <w:gridCol w:w="1833"/>
        <w:gridCol w:w="1001"/>
        <w:gridCol w:w="1761"/>
        <w:gridCol w:w="1833"/>
        <w:gridCol w:w="1001"/>
      </w:tblGrid>
      <w:tr w:rsidR="001E66E6" w:rsidRPr="001E66E6" w14:paraId="2050B2F0" w14:textId="77777777" w:rsidTr="001E66E6">
        <w:trPr>
          <w:trHeight w:val="276"/>
        </w:trPr>
        <w:tc>
          <w:tcPr>
            <w:tcW w:w="12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688F3" w14:textId="09CA375C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Table S</w:t>
            </w:r>
            <w:r w:rsidR="00F96DF3"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  <w:t>3</w:t>
            </w: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 xml:space="preserve">    Baseline Patient Characteristics </w:t>
            </w:r>
          </w:p>
        </w:tc>
      </w:tr>
      <w:tr w:rsidR="001E66E6" w:rsidRPr="001E66E6" w14:paraId="3BF61440" w14:textId="77777777" w:rsidTr="001E66E6">
        <w:trPr>
          <w:trHeight w:val="276"/>
        </w:trPr>
        <w:tc>
          <w:tcPr>
            <w:tcW w:w="32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60F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AD3A3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Before PSM</w:t>
            </w:r>
          </w:p>
        </w:tc>
        <w:tc>
          <w:tcPr>
            <w:tcW w:w="4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9F5E6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After PSM (1:1)</w:t>
            </w:r>
          </w:p>
        </w:tc>
      </w:tr>
      <w:tr w:rsidR="001E66E6" w:rsidRPr="001E66E6" w14:paraId="0189BA7E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ABD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74E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D66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No Treatment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344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ACD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Radiotherapy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2D9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No Treatment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B4E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</w:p>
        </w:tc>
      </w:tr>
      <w:tr w:rsidR="001E66E6" w:rsidRPr="001E66E6" w14:paraId="407DCDA7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C42C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Characteristics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EEAAB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1907D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91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4F7A5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15E36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13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C2BBC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N = 26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0AB238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P Value</w:t>
            </w:r>
          </w:p>
        </w:tc>
      </w:tr>
      <w:tr w:rsidR="001E66E6" w:rsidRPr="001E66E6" w14:paraId="3E13A0F0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7459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Year of diagnosis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0FC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933E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7E79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0.8525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D6B4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7CD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2794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0.808</w:t>
            </w:r>
          </w:p>
        </w:tc>
      </w:tr>
      <w:tr w:rsidR="001E66E6" w:rsidRPr="001E66E6" w14:paraId="29962B3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F29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2010-2014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C87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 (69.23)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A61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46 (73.02)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FCF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5912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27 (69.23)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B98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 (66.67)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053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FBFAC03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857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2015-2019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434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(30.77)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F03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(26.98)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F86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1E0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(30.77)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186A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(33.33)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9BC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F4A7A4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A19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Age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080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DD25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29DCD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0.9134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6E4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8B76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F666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0.8825</w:t>
            </w:r>
          </w:p>
        </w:tc>
      </w:tr>
      <w:tr w:rsidR="001E66E6" w:rsidRPr="001E66E6" w14:paraId="43550E3C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AE3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＜60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6B4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 (28.21)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163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 (31.75)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A43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753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 (28.21)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AA10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(33.33)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F9F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5F7A8AD3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F2A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60-79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EF3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 (64.10)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2F8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39 (61.90)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355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A439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 (64.10)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0B8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(58.97)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9616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F2F52FB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BBC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≥80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EC0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876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(6.35)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989E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5D2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784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2B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5C02ACF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667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Sex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944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B9C9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3FFE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0.9806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C35E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DF405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3BD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0.8179</w:t>
            </w:r>
          </w:p>
        </w:tc>
      </w:tr>
      <w:tr w:rsidR="001E66E6" w:rsidRPr="001E66E6" w14:paraId="1110044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7106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Male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D2B0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 (56.41)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0C0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37 (58.73)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23C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689F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22 (56.41)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DE0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 (61.54)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0BFE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568979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B49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Female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150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(43.59)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5269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 (41.27)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B35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C81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(43.59)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AA8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15 (38.46)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52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CB6244E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194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Race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ECDC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D644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A94C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0.8192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A41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249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19C2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0.9243</w:t>
            </w:r>
          </w:p>
        </w:tc>
      </w:tr>
      <w:tr w:rsidR="001E66E6" w:rsidRPr="001E66E6" w14:paraId="24723DF4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BB5D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White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4D3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 (87.18)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8C8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52 (82.54)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AE47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B53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 (87.18)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DE7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 (89.74)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7E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65BA86B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8BC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Black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94A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(10.26)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18CB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(14.29)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F01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8C1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(10.26)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E68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0F5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70C58F3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D79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Other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41AC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B9A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(3.17)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1D7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A03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425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6CA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9D0C8C1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D0A6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Marital status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525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A8FF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01A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0.8287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197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AE03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7824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0.821</w:t>
            </w:r>
          </w:p>
        </w:tc>
      </w:tr>
      <w:tr w:rsidR="001E66E6" w:rsidRPr="001E66E6" w14:paraId="4777225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7F7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Married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9D2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(48.72)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AFB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 (44.44)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BAB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E6B7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(48.72)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EF8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(46.15)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DABD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C01F53A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24E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Single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609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 (51.28)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8ADA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 (55.56)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412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119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20 (51.28)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E18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458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D60C1CA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6E9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Median household income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4DE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B090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7FDE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0.0903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55B9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472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EF80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0.3581</w:t>
            </w:r>
          </w:p>
        </w:tc>
      </w:tr>
      <w:tr w:rsidR="001E66E6" w:rsidRPr="001E66E6" w14:paraId="1E27DC73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7366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&lt;$55,000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F27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A72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28 (44.44)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80F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A95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98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(35.90)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CFDF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DB8361E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0FAF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$55,000 - $74,999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079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(58.97)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A7B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 (41.27)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B18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BCB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(58.97)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89C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(43.59)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9A4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B3087D5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0F4F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$75,000+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857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E2E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(14.29)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306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992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E83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(20.51)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ACF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5241BDC2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BE1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Primary Site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4254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474E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3BB2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0.2708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1CFD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0388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0484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0.5984</w:t>
            </w:r>
          </w:p>
        </w:tc>
      </w:tr>
      <w:tr w:rsidR="001E66E6" w:rsidRPr="001E66E6" w14:paraId="688C05E8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99FE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    Main bronchus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763D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E90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(9.52)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9AC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6BE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66A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(5.13)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ACD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9089981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949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Upper lobe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0094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808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35 (55.56)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0449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248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45E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5F8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8D075EE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5A1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Middle lobe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E5C8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022A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(3.17)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127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A3DD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30F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(5.13)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61F0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E0ED66C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8FC0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Lower lobe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BCA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(30.77)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44E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(19.05)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EB35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D6F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12 (30.77)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9EA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028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7184728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B29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Unspecific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38E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(12.82)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F5A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(12.70)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6F9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DCE8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(12.82)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BC0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(12.82)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68D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290F4A0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C7E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Laterality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062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DB00D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D12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0.4667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2E6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A9F2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720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0.5979</w:t>
            </w:r>
          </w:p>
        </w:tc>
      </w:tr>
      <w:tr w:rsidR="001E66E6" w:rsidRPr="001E66E6" w14:paraId="253153D3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75D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Left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940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(46.15)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83D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25 (39.68)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C5C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120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(46.15)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174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(43.59)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6B0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68F2AF2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7C6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Right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32F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381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36 (57.14)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E9E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51C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5349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35C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7248C97B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785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Bilateral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167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C47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 (3.17)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BEEA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CD8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FF74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F52D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F73353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65E4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Grade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C27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E08A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EE665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0.3764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AFD8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D4AC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AB735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0.9685</w:t>
            </w:r>
          </w:p>
        </w:tc>
      </w:tr>
      <w:tr w:rsidR="001E66E6" w:rsidRPr="001E66E6" w14:paraId="45602102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E157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III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B3C5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(35.90)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DC7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(28.57)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6E64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AB4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(35.90)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37DD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(33.33)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59A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5F6D4120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176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IV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2984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846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(30.16)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A74A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452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714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089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0D223D9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8524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Unknown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259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(46.15)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4DE5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26 (41.27)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17A9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5F9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(46.15)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56A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19 (48.72)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06DD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8A00136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20C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T stage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A60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C4BD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65F9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0.6505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0B6B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0364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FCE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0.5933</w:t>
            </w:r>
          </w:p>
        </w:tc>
      </w:tr>
      <w:tr w:rsidR="001E66E6" w:rsidRPr="001E66E6" w14:paraId="7DF44C4D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3F8C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A9E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(15.38)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378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(9.52)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D38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04C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(15.38)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80F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(12.82)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62E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2727EF27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323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4293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579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(15.87)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6932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06D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839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 (12.82)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A3C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A4399AE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E726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88F7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E08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(22.22)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B25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0FD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7 (17.95)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5BF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(25.64)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5F0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277836C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8CC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0BE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(43.59)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687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32 (50.79)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BAD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042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17 (43.59)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268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18 (46.15)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0BA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A81398B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98ED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T0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A85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1FF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(1.59)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255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245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 (0.00)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FE3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 (2.56)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0567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D934926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531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N stage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E7F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4720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6047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0.2972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72D6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5CEC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ABA2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0.7051</w:t>
            </w:r>
          </w:p>
        </w:tc>
      </w:tr>
      <w:tr w:rsidR="001E66E6" w:rsidRPr="001E66E6" w14:paraId="2F52560C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036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0A98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B11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(22.22)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FF5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D8E5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A8D9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8 (20.51)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7194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820B3BC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D15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9EAC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(15.38)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237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(6.35)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957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6205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6 (15.38)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CFE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A7A3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8DBD956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BD58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BE95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C97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34 (53.97)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5ED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E17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21 (53.85)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E5D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24 (61.54)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CE0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271250E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817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DE0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ECA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11 (17.46)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F10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40E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 (7.69)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BA4B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 (10.26)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DF3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930899F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7642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Bone metastases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EC6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38A1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47D6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0.3564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C44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4C23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9ADB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E66E6" w:rsidRPr="001E66E6" w14:paraId="2D14D6F3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C45DF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3CD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 (74.36)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491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40 (63.49)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BF8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395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 (74.36)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D1E6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 (74.36)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3D1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3165D3DB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6E1F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 xml:space="preserve">    Yes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E20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(25.64)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E95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23 (36.51)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4F3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31E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(25.64)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D3E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(25.64)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9AE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4570929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520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Liver metastases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856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7B83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F694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0.92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692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D6E7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336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</w:p>
        </w:tc>
      </w:tr>
      <w:tr w:rsidR="001E66E6" w:rsidRPr="001E66E6" w14:paraId="701101A9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299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221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 (76.92)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2BA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49 (77.78)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7178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DA368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 (76.92)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83B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 (76.92)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6FB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62EDB93C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B63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45B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EF8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14 (22.22)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89B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836E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6EB27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08FD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457F5BC9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1F24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Lung metastases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9AF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7FAD9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34DF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0.9651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C00EA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BE9CC" w14:textId="77777777" w:rsidR="001E66E6" w:rsidRPr="001E66E6" w:rsidRDefault="001E66E6" w:rsidP="001E66E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1A51" w14:textId="77777777" w:rsidR="001E66E6" w:rsidRPr="001E66E6" w:rsidRDefault="001E66E6" w:rsidP="001E66E6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0.792</w:t>
            </w:r>
          </w:p>
        </w:tc>
      </w:tr>
      <w:tr w:rsidR="001E66E6" w:rsidRPr="001E66E6" w14:paraId="555BBAC1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F700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No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091B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 (76.92)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21335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50 (79.37)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7C54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F34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30 (76.92)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FDB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29 (74.36)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A9FB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156CA5F7" w14:textId="77777777" w:rsidTr="001E66E6">
        <w:trPr>
          <w:trHeight w:val="276"/>
        </w:trPr>
        <w:tc>
          <w:tcPr>
            <w:tcW w:w="32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185D46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 Yes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BF1422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741DB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 (20.63)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A3D1C3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B3041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9 (23.08)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B12041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10 (25.64)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2F2A09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</w:p>
        </w:tc>
      </w:tr>
      <w:tr w:rsidR="001E66E6" w:rsidRPr="001E66E6" w14:paraId="01AEBC72" w14:textId="77777777" w:rsidTr="001E66E6">
        <w:trPr>
          <w:trHeight w:val="276"/>
        </w:trPr>
        <w:tc>
          <w:tcPr>
            <w:tcW w:w="124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7B09A" w14:textId="77777777" w:rsidR="001E66E6" w:rsidRPr="001E66E6" w:rsidRDefault="001E66E6" w:rsidP="001E66E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1E66E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Abbreviations: PSM, Propensity-score matching; T, Tumor; N, Node.</w:t>
            </w:r>
          </w:p>
        </w:tc>
      </w:tr>
    </w:tbl>
    <w:p w14:paraId="38B29D3E" w14:textId="037152F9" w:rsidR="001E66E6" w:rsidRDefault="001E66E6">
      <w:pPr>
        <w:widowControl/>
        <w:jc w:val="left"/>
      </w:pPr>
    </w:p>
    <w:p w14:paraId="62C5CCD8" w14:textId="77777777" w:rsidR="00111989" w:rsidRDefault="001E66E6">
      <w:pPr>
        <w:widowControl/>
        <w:jc w:val="left"/>
        <w:sectPr w:rsidR="00111989" w:rsidSect="0071017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br w:type="page"/>
      </w:r>
    </w:p>
    <w:p w14:paraId="2D88DE0B" w14:textId="77777777" w:rsidR="001E66E6" w:rsidRDefault="001E66E6">
      <w:pPr>
        <w:widowControl/>
        <w:jc w:val="left"/>
      </w:pPr>
    </w:p>
    <w:p w14:paraId="76A6E758" w14:textId="6B6386AF" w:rsidR="000A0E79" w:rsidRDefault="00231196">
      <w:r>
        <w:rPr>
          <w:noProof/>
        </w:rPr>
        <w:drawing>
          <wp:inline distT="0" distB="0" distL="0" distR="0" wp14:anchorId="1A8D94D7" wp14:editId="478DDB98">
            <wp:extent cx="5274310" cy="2966720"/>
            <wp:effectExtent l="0" t="0" r="2540" b="5080"/>
            <wp:docPr id="1" name="图片 1" descr="图表, 直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直方图&#10;&#10;描述已自动生成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E247B" w14:textId="448FAB03" w:rsidR="00AB583F" w:rsidRDefault="00231196" w:rsidP="003B2D37">
      <w:pPr>
        <w:pStyle w:val="EndNoteBibliography"/>
        <w:spacing w:line="480" w:lineRule="auto"/>
        <w:rPr>
          <w:rFonts w:ascii="Arial" w:hAnsi="Arial" w:cs="Arial"/>
          <w:szCs w:val="20"/>
        </w:rPr>
      </w:pPr>
      <w:r w:rsidRPr="006D6685">
        <w:rPr>
          <w:rFonts w:ascii="Arial" w:hAnsi="Arial" w:cs="Arial"/>
          <w:b/>
          <w:bCs/>
          <w:szCs w:val="20"/>
        </w:rPr>
        <w:t xml:space="preserve">FIGURE </w:t>
      </w:r>
      <w:r>
        <w:rPr>
          <w:rFonts w:ascii="Arial" w:hAnsi="Arial" w:cs="Arial"/>
          <w:b/>
          <w:bCs/>
          <w:szCs w:val="20"/>
        </w:rPr>
        <w:t>S1</w:t>
      </w:r>
      <w:r w:rsidRPr="006D6685">
        <w:rPr>
          <w:rFonts w:ascii="Arial" w:hAnsi="Arial" w:cs="Arial"/>
          <w:szCs w:val="20"/>
        </w:rPr>
        <w:t xml:space="preserve"> </w:t>
      </w:r>
      <w:r w:rsidRPr="00932A38">
        <w:rPr>
          <w:rFonts w:ascii="Arial" w:hAnsi="Arial" w:cs="Arial"/>
          <w:szCs w:val="20"/>
        </w:rPr>
        <w:t xml:space="preserve">Kaplan–Meier curves of </w:t>
      </w:r>
      <w:r>
        <w:rPr>
          <w:rFonts w:ascii="Arial" w:hAnsi="Arial" w:cs="Arial" w:hint="eastAsia"/>
          <w:szCs w:val="20"/>
        </w:rPr>
        <w:t>LCC</w:t>
      </w:r>
      <w:r>
        <w:rPr>
          <w:rFonts w:ascii="Arial" w:hAnsi="Arial" w:cs="Arial"/>
          <w:szCs w:val="20"/>
        </w:rPr>
        <w:t xml:space="preserve"> </w:t>
      </w:r>
      <w:r w:rsidRPr="00932A38">
        <w:rPr>
          <w:rFonts w:ascii="Arial" w:hAnsi="Arial" w:cs="Arial"/>
          <w:szCs w:val="20"/>
        </w:rPr>
        <w:t xml:space="preserve">patients </w:t>
      </w:r>
      <w:r>
        <w:rPr>
          <w:rFonts w:ascii="Arial" w:hAnsi="Arial" w:cs="Arial" w:hint="eastAsia"/>
          <w:szCs w:val="20"/>
        </w:rPr>
        <w:t>with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 w:hint="eastAsia"/>
          <w:szCs w:val="20"/>
        </w:rPr>
        <w:t>SBM</w:t>
      </w:r>
      <w:r>
        <w:rPr>
          <w:rFonts w:ascii="Arial" w:hAnsi="Arial" w:cs="Arial"/>
          <w:szCs w:val="20"/>
        </w:rPr>
        <w:t xml:space="preserve"> </w:t>
      </w:r>
      <w:r w:rsidRPr="00932A38">
        <w:rPr>
          <w:rFonts w:ascii="Arial" w:hAnsi="Arial" w:cs="Arial"/>
          <w:szCs w:val="20"/>
        </w:rPr>
        <w:t>receiv</w:t>
      </w:r>
      <w:r>
        <w:rPr>
          <w:rFonts w:ascii="Arial" w:hAnsi="Arial" w:cs="Arial" w:hint="eastAsia"/>
          <w:szCs w:val="20"/>
        </w:rPr>
        <w:t>ing</w:t>
      </w:r>
      <w:r>
        <w:rPr>
          <w:rFonts w:ascii="Arial" w:hAnsi="Arial" w:cs="Arial"/>
          <w:szCs w:val="20"/>
        </w:rPr>
        <w:t xml:space="preserve"> </w:t>
      </w:r>
      <w:r w:rsidRPr="00231196">
        <w:rPr>
          <w:rFonts w:ascii="Arial" w:hAnsi="Arial" w:cs="Arial"/>
          <w:szCs w:val="20"/>
        </w:rPr>
        <w:t>chemotherapy and radiotherapy</w:t>
      </w:r>
      <w:r w:rsidRPr="00231196">
        <w:rPr>
          <w:rFonts w:ascii="Arial" w:hAnsi="Arial" w:cs="Arial"/>
          <w:szCs w:val="20"/>
        </w:rPr>
        <w:t xml:space="preserve"> vs </w:t>
      </w:r>
      <w:r w:rsidRPr="00231196">
        <w:rPr>
          <w:rFonts w:ascii="Arial" w:hAnsi="Arial" w:cs="Arial"/>
          <w:szCs w:val="20"/>
        </w:rPr>
        <w:t>radiotherapy</w:t>
      </w:r>
      <w:r w:rsidRPr="00231196">
        <w:rPr>
          <w:rFonts w:ascii="Arial" w:hAnsi="Arial" w:cs="Arial"/>
          <w:szCs w:val="20"/>
        </w:rPr>
        <w:t xml:space="preserve"> </w:t>
      </w:r>
      <w:r w:rsidRPr="00231196">
        <w:rPr>
          <w:rFonts w:ascii="Arial" w:hAnsi="Arial" w:cs="Arial"/>
          <w:szCs w:val="20"/>
        </w:rPr>
        <w:t xml:space="preserve">before </w:t>
      </w:r>
      <w:r w:rsidR="003B2D37">
        <w:rPr>
          <w:rFonts w:ascii="Arial" w:hAnsi="Arial" w:cs="Arial"/>
          <w:szCs w:val="20"/>
        </w:rPr>
        <w:t>PSM</w:t>
      </w:r>
      <w:r w:rsidRPr="00231196">
        <w:rPr>
          <w:rFonts w:ascii="Arial" w:hAnsi="Arial" w:cs="Arial"/>
          <w:szCs w:val="20"/>
        </w:rPr>
        <w:t xml:space="preserve"> (A) and after </w:t>
      </w:r>
      <w:r w:rsidR="00A7768F">
        <w:rPr>
          <w:rFonts w:ascii="Arial" w:hAnsi="Arial" w:cs="Arial"/>
          <w:szCs w:val="20"/>
        </w:rPr>
        <w:t xml:space="preserve">1:2 </w:t>
      </w:r>
      <w:r w:rsidR="003B2D37">
        <w:rPr>
          <w:rFonts w:ascii="Arial" w:hAnsi="Arial" w:cs="Arial"/>
          <w:szCs w:val="20"/>
        </w:rPr>
        <w:t>PSM</w:t>
      </w:r>
      <w:r w:rsidRPr="00231196">
        <w:rPr>
          <w:rFonts w:ascii="Arial" w:hAnsi="Arial" w:cs="Arial"/>
          <w:szCs w:val="20"/>
        </w:rPr>
        <w:t xml:space="preserve"> (B)</w:t>
      </w:r>
      <w:r>
        <w:rPr>
          <w:rFonts w:ascii="Arial" w:hAnsi="Arial" w:cs="Arial"/>
          <w:szCs w:val="20"/>
        </w:rPr>
        <w:t xml:space="preserve">. LCC, </w:t>
      </w:r>
      <w:r w:rsidRPr="00A94F7F">
        <w:rPr>
          <w:rFonts w:ascii="Arial" w:hAnsi="Arial" w:cs="Arial"/>
          <w:szCs w:val="20"/>
        </w:rPr>
        <w:t>large cell carcinoma</w:t>
      </w:r>
      <w:r>
        <w:rPr>
          <w:rFonts w:ascii="Arial" w:hAnsi="Arial" w:cs="Arial"/>
          <w:szCs w:val="20"/>
        </w:rPr>
        <w:t xml:space="preserve">; SBM, </w:t>
      </w:r>
      <w:r w:rsidRPr="00A92891">
        <w:rPr>
          <w:rFonts w:ascii="Arial" w:hAnsi="Arial" w:cs="Arial"/>
          <w:szCs w:val="20"/>
        </w:rPr>
        <w:t>synchronous brain metastases</w:t>
      </w:r>
      <w:r w:rsidR="003B2D37">
        <w:rPr>
          <w:rFonts w:ascii="Arial" w:hAnsi="Arial" w:cs="Arial"/>
          <w:szCs w:val="20"/>
        </w:rPr>
        <w:t xml:space="preserve">; </w:t>
      </w:r>
      <w:r w:rsidR="003B2D37">
        <w:rPr>
          <w:rFonts w:ascii="Arial" w:hAnsi="Arial" w:cs="Arial"/>
          <w:szCs w:val="20"/>
        </w:rPr>
        <w:t>PSM</w:t>
      </w:r>
      <w:r w:rsidR="003B2D37">
        <w:rPr>
          <w:rFonts w:ascii="Arial" w:hAnsi="Arial" w:cs="Arial"/>
          <w:szCs w:val="20"/>
        </w:rPr>
        <w:t xml:space="preserve">, </w:t>
      </w:r>
      <w:r w:rsidR="003B2D37" w:rsidRPr="003B2D37">
        <w:rPr>
          <w:rFonts w:ascii="Arial" w:hAnsi="Arial" w:cs="Arial"/>
          <w:szCs w:val="20"/>
        </w:rPr>
        <w:t>propensity score matching</w:t>
      </w:r>
      <w:r w:rsidR="003B2D37" w:rsidRPr="003B2D37">
        <w:rPr>
          <w:rFonts w:ascii="Arial" w:hAnsi="Arial" w:cs="Arial"/>
          <w:szCs w:val="20"/>
        </w:rPr>
        <w:t>.</w:t>
      </w:r>
    </w:p>
    <w:p w14:paraId="24B8DCDD" w14:textId="77777777" w:rsidR="00AB583F" w:rsidRDefault="00AB583F">
      <w:pPr>
        <w:widowControl/>
        <w:jc w:val="left"/>
        <w:rPr>
          <w:rFonts w:ascii="Arial" w:eastAsia="等线" w:hAnsi="Arial" w:cs="Arial"/>
          <w:noProof/>
          <w:sz w:val="20"/>
          <w:szCs w:val="20"/>
        </w:rPr>
      </w:pPr>
      <w:r>
        <w:rPr>
          <w:rFonts w:ascii="Arial" w:hAnsi="Arial" w:cs="Arial"/>
          <w:szCs w:val="20"/>
        </w:rPr>
        <w:br w:type="page"/>
      </w:r>
    </w:p>
    <w:p w14:paraId="2083C0A8" w14:textId="2FC68ED5" w:rsidR="00231196" w:rsidRDefault="00AB583F" w:rsidP="003B2D37">
      <w:pPr>
        <w:pStyle w:val="EndNoteBibliography"/>
        <w:spacing w:line="480" w:lineRule="auto"/>
      </w:pPr>
      <w:r>
        <w:rPr>
          <w:rFonts w:hint="eastAsia"/>
        </w:rPr>
        <w:lastRenderedPageBreak/>
        <w:drawing>
          <wp:inline distT="0" distB="0" distL="0" distR="0" wp14:anchorId="7642CC5D" wp14:editId="1DA7BEB8">
            <wp:extent cx="5274310" cy="2966720"/>
            <wp:effectExtent l="0" t="0" r="2540" b="508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5795" w14:textId="56A07B70" w:rsidR="00AB583F" w:rsidRDefault="00AB583F" w:rsidP="00AB583F">
      <w:pPr>
        <w:pStyle w:val="EndNoteBibliography"/>
        <w:spacing w:line="480" w:lineRule="auto"/>
        <w:rPr>
          <w:rFonts w:ascii="Arial" w:hAnsi="Arial" w:cs="Arial"/>
          <w:szCs w:val="20"/>
        </w:rPr>
      </w:pPr>
      <w:r w:rsidRPr="006D6685">
        <w:rPr>
          <w:rFonts w:ascii="Arial" w:hAnsi="Arial" w:cs="Arial"/>
          <w:b/>
          <w:bCs/>
          <w:szCs w:val="20"/>
        </w:rPr>
        <w:t xml:space="preserve">FIGURE </w:t>
      </w:r>
      <w:r>
        <w:rPr>
          <w:rFonts w:ascii="Arial" w:hAnsi="Arial" w:cs="Arial"/>
          <w:b/>
          <w:bCs/>
          <w:szCs w:val="20"/>
        </w:rPr>
        <w:t>S</w:t>
      </w:r>
      <w:r>
        <w:rPr>
          <w:rFonts w:ascii="Arial" w:hAnsi="Arial" w:cs="Arial"/>
          <w:b/>
          <w:bCs/>
          <w:szCs w:val="20"/>
        </w:rPr>
        <w:t>2</w:t>
      </w:r>
      <w:r w:rsidRPr="006D6685">
        <w:rPr>
          <w:rFonts w:ascii="Arial" w:hAnsi="Arial" w:cs="Arial"/>
          <w:szCs w:val="20"/>
        </w:rPr>
        <w:t xml:space="preserve"> </w:t>
      </w:r>
      <w:r w:rsidRPr="00932A38">
        <w:rPr>
          <w:rFonts w:ascii="Arial" w:hAnsi="Arial" w:cs="Arial"/>
          <w:szCs w:val="20"/>
        </w:rPr>
        <w:t xml:space="preserve">Kaplan–Meier curves of </w:t>
      </w:r>
      <w:r>
        <w:rPr>
          <w:rFonts w:ascii="Arial" w:hAnsi="Arial" w:cs="Arial" w:hint="eastAsia"/>
          <w:szCs w:val="20"/>
        </w:rPr>
        <w:t>LCC</w:t>
      </w:r>
      <w:r>
        <w:rPr>
          <w:rFonts w:ascii="Arial" w:hAnsi="Arial" w:cs="Arial"/>
          <w:szCs w:val="20"/>
        </w:rPr>
        <w:t xml:space="preserve"> </w:t>
      </w:r>
      <w:r w:rsidRPr="00932A38">
        <w:rPr>
          <w:rFonts w:ascii="Arial" w:hAnsi="Arial" w:cs="Arial"/>
          <w:szCs w:val="20"/>
        </w:rPr>
        <w:t xml:space="preserve">patients </w:t>
      </w:r>
      <w:r>
        <w:rPr>
          <w:rFonts w:ascii="Arial" w:hAnsi="Arial" w:cs="Arial" w:hint="eastAsia"/>
          <w:szCs w:val="20"/>
        </w:rPr>
        <w:t>with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 w:hint="eastAsia"/>
          <w:szCs w:val="20"/>
        </w:rPr>
        <w:t>SBM</w:t>
      </w:r>
      <w:r>
        <w:rPr>
          <w:rFonts w:ascii="Arial" w:hAnsi="Arial" w:cs="Arial"/>
          <w:szCs w:val="20"/>
        </w:rPr>
        <w:t xml:space="preserve"> </w:t>
      </w:r>
      <w:r w:rsidRPr="00932A38">
        <w:rPr>
          <w:rFonts w:ascii="Arial" w:hAnsi="Arial" w:cs="Arial"/>
          <w:szCs w:val="20"/>
        </w:rPr>
        <w:t>receiv</w:t>
      </w:r>
      <w:r>
        <w:rPr>
          <w:rFonts w:ascii="Arial" w:hAnsi="Arial" w:cs="Arial" w:hint="eastAsia"/>
          <w:szCs w:val="20"/>
        </w:rPr>
        <w:t>ing</w:t>
      </w:r>
      <w:r>
        <w:rPr>
          <w:rFonts w:ascii="Arial" w:hAnsi="Arial" w:cs="Arial"/>
          <w:szCs w:val="20"/>
        </w:rPr>
        <w:t xml:space="preserve"> </w:t>
      </w:r>
      <w:r w:rsidRPr="00231196">
        <w:rPr>
          <w:rFonts w:ascii="Arial" w:hAnsi="Arial" w:cs="Arial"/>
          <w:szCs w:val="20"/>
        </w:rPr>
        <w:t xml:space="preserve">radiotherapy vs </w:t>
      </w:r>
      <w:r>
        <w:rPr>
          <w:rFonts w:ascii="Arial" w:hAnsi="Arial" w:cs="Arial"/>
          <w:szCs w:val="20"/>
        </w:rPr>
        <w:t>No treatment</w:t>
      </w:r>
      <w:r w:rsidRPr="00231196">
        <w:rPr>
          <w:rFonts w:ascii="Arial" w:hAnsi="Arial" w:cs="Arial"/>
          <w:szCs w:val="20"/>
        </w:rPr>
        <w:t xml:space="preserve"> before </w:t>
      </w:r>
      <w:r>
        <w:rPr>
          <w:rFonts w:ascii="Arial" w:hAnsi="Arial" w:cs="Arial"/>
          <w:szCs w:val="20"/>
        </w:rPr>
        <w:t>PSM</w:t>
      </w:r>
      <w:r w:rsidRPr="00231196">
        <w:rPr>
          <w:rFonts w:ascii="Arial" w:hAnsi="Arial" w:cs="Arial"/>
          <w:szCs w:val="20"/>
        </w:rPr>
        <w:t xml:space="preserve"> (A) and after </w:t>
      </w:r>
      <w:r w:rsidR="00A7768F">
        <w:rPr>
          <w:rFonts w:ascii="Arial" w:hAnsi="Arial" w:cs="Arial"/>
          <w:szCs w:val="20"/>
        </w:rPr>
        <w:t xml:space="preserve">1:1 </w:t>
      </w:r>
      <w:r>
        <w:rPr>
          <w:rFonts w:ascii="Arial" w:hAnsi="Arial" w:cs="Arial"/>
          <w:szCs w:val="20"/>
        </w:rPr>
        <w:t>PSM</w:t>
      </w:r>
      <w:r w:rsidRPr="00231196">
        <w:rPr>
          <w:rFonts w:ascii="Arial" w:hAnsi="Arial" w:cs="Arial"/>
          <w:szCs w:val="20"/>
        </w:rPr>
        <w:t xml:space="preserve"> (B)</w:t>
      </w:r>
      <w:r>
        <w:rPr>
          <w:rFonts w:ascii="Arial" w:hAnsi="Arial" w:cs="Arial"/>
          <w:szCs w:val="20"/>
        </w:rPr>
        <w:t xml:space="preserve">. LCC, </w:t>
      </w:r>
      <w:r w:rsidRPr="00A94F7F">
        <w:rPr>
          <w:rFonts w:ascii="Arial" w:hAnsi="Arial" w:cs="Arial"/>
          <w:szCs w:val="20"/>
        </w:rPr>
        <w:t>large cell carcinoma</w:t>
      </w:r>
      <w:r>
        <w:rPr>
          <w:rFonts w:ascii="Arial" w:hAnsi="Arial" w:cs="Arial"/>
          <w:szCs w:val="20"/>
        </w:rPr>
        <w:t xml:space="preserve">; SBM, </w:t>
      </w:r>
      <w:r w:rsidRPr="00A92891">
        <w:rPr>
          <w:rFonts w:ascii="Arial" w:hAnsi="Arial" w:cs="Arial"/>
          <w:szCs w:val="20"/>
        </w:rPr>
        <w:t>synchronous brain metastases</w:t>
      </w:r>
      <w:r>
        <w:rPr>
          <w:rFonts w:ascii="Arial" w:hAnsi="Arial" w:cs="Arial"/>
          <w:szCs w:val="20"/>
        </w:rPr>
        <w:t xml:space="preserve">; PSM, </w:t>
      </w:r>
      <w:r w:rsidRPr="003B2D37">
        <w:rPr>
          <w:rFonts w:ascii="Arial" w:hAnsi="Arial" w:cs="Arial"/>
          <w:szCs w:val="20"/>
        </w:rPr>
        <w:t>propensity score matching.</w:t>
      </w:r>
    </w:p>
    <w:p w14:paraId="6F623DEB" w14:textId="77777777" w:rsidR="00AB583F" w:rsidRPr="00AB583F" w:rsidRDefault="00AB583F" w:rsidP="003B2D37">
      <w:pPr>
        <w:pStyle w:val="EndNoteBibliography"/>
        <w:spacing w:line="480" w:lineRule="auto"/>
        <w:rPr>
          <w:rFonts w:hint="eastAsia"/>
        </w:rPr>
      </w:pPr>
    </w:p>
    <w:sectPr w:rsidR="00AB583F" w:rsidRPr="00AB583F" w:rsidSect="001119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B64BE" w14:textId="77777777" w:rsidR="008511FA" w:rsidRDefault="008511FA" w:rsidP="00231196">
      <w:r>
        <w:separator/>
      </w:r>
    </w:p>
  </w:endnote>
  <w:endnote w:type="continuationSeparator" w:id="0">
    <w:p w14:paraId="47B4F251" w14:textId="77777777" w:rsidR="008511FA" w:rsidRDefault="008511FA" w:rsidP="00231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7C76" w14:textId="77777777" w:rsidR="001B03EC" w:rsidRDefault="001B03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390B" w14:textId="77777777" w:rsidR="001B03EC" w:rsidRDefault="001B03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3A514" w14:textId="77777777" w:rsidR="001B03EC" w:rsidRDefault="001B03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9E04A" w14:textId="77777777" w:rsidR="008511FA" w:rsidRDefault="008511FA" w:rsidP="00231196">
      <w:r>
        <w:separator/>
      </w:r>
    </w:p>
  </w:footnote>
  <w:footnote w:type="continuationSeparator" w:id="0">
    <w:p w14:paraId="114F1217" w14:textId="77777777" w:rsidR="008511FA" w:rsidRDefault="008511FA" w:rsidP="00231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F9B9" w14:textId="77777777" w:rsidR="001B03EC" w:rsidRDefault="001B03EC" w:rsidP="001B03EC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B38E" w14:textId="77777777" w:rsidR="001B03EC" w:rsidRDefault="001B03EC" w:rsidP="001B03E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C588" w14:textId="77777777" w:rsidR="001B03EC" w:rsidRDefault="001B03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8C"/>
    <w:rsid w:val="0005118C"/>
    <w:rsid w:val="000A0E79"/>
    <w:rsid w:val="00111989"/>
    <w:rsid w:val="001B03EC"/>
    <w:rsid w:val="001E66E6"/>
    <w:rsid w:val="00231196"/>
    <w:rsid w:val="003B2D37"/>
    <w:rsid w:val="0071017E"/>
    <w:rsid w:val="008511FA"/>
    <w:rsid w:val="00873695"/>
    <w:rsid w:val="00901CEC"/>
    <w:rsid w:val="00A7768F"/>
    <w:rsid w:val="00AB583F"/>
    <w:rsid w:val="00F9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0C7BD"/>
  <w15:chartTrackingRefBased/>
  <w15:docId w15:val="{A2376767-7B01-4252-AC5A-EDEDE2BEC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11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11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11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1196"/>
    <w:rPr>
      <w:sz w:val="18"/>
      <w:szCs w:val="18"/>
    </w:rPr>
  </w:style>
  <w:style w:type="paragraph" w:customStyle="1" w:styleId="EndNoteBibliography">
    <w:name w:val="EndNote Bibliography"/>
    <w:basedOn w:val="a"/>
    <w:link w:val="EndNoteBibliography0"/>
    <w:qFormat/>
    <w:rsid w:val="0023119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31196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1452</Words>
  <Characters>8282</Characters>
  <Application>Microsoft Office Word</Application>
  <DocSecurity>0</DocSecurity>
  <Lines>69</Lines>
  <Paragraphs>19</Paragraphs>
  <ScaleCrop>false</ScaleCrop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A7123</dc:creator>
  <cp:keywords/>
  <dc:description/>
  <cp:lastModifiedBy>A7123</cp:lastModifiedBy>
  <cp:revision>10</cp:revision>
  <dcterms:created xsi:type="dcterms:W3CDTF">2022-08-18T08:25:00Z</dcterms:created>
  <dcterms:modified xsi:type="dcterms:W3CDTF">2022-08-18T09:47:00Z</dcterms:modified>
</cp:coreProperties>
</file>