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6B358" w14:textId="0E215B81" w:rsidR="00114994" w:rsidRPr="00C22B9A" w:rsidRDefault="00EC787F" w:rsidP="00C22B9A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  <w:r w:rsidRPr="001D18B5">
        <w:rPr>
          <w:rFonts w:ascii="Times New Roman" w:hAnsi="Times New Roman" w:cs="Times New Roman"/>
          <w:b/>
          <w:bCs/>
          <w:szCs w:val="24"/>
        </w:rPr>
        <w:t xml:space="preserve">Supplementary Table </w:t>
      </w:r>
      <w:r w:rsidR="00713B64">
        <w:rPr>
          <w:rFonts w:ascii="Times New Roman" w:hAnsi="Times New Roman" w:cs="Times New Roman"/>
          <w:b/>
          <w:bCs/>
          <w:szCs w:val="24"/>
        </w:rPr>
        <w:t>1</w:t>
      </w:r>
      <w:r w:rsidRPr="001D18B5">
        <w:rPr>
          <w:rFonts w:ascii="Times New Roman" w:hAnsi="Times New Roman" w:cs="Times New Roman"/>
          <w:b/>
          <w:bCs/>
          <w:szCs w:val="24"/>
        </w:rPr>
        <w:t xml:space="preserve">. </w:t>
      </w:r>
      <w:r w:rsidRPr="00C22B9A">
        <w:rPr>
          <w:rFonts w:ascii="Times New Roman" w:hAnsi="Times New Roman" w:cs="Times New Roman"/>
          <w:b/>
          <w:bCs/>
          <w:szCs w:val="24"/>
        </w:rPr>
        <w:t xml:space="preserve">Patient characteristics between learning curve phases in LPD and RPD </w:t>
      </w:r>
    </w:p>
    <w:tbl>
      <w:tblPr>
        <w:tblStyle w:val="2"/>
        <w:tblpPr w:leftFromText="180" w:rightFromText="180" w:vertAnchor="text" w:horzAnchor="margin" w:tblpY="117"/>
        <w:tblW w:w="13209" w:type="dxa"/>
        <w:tblLook w:val="04A0" w:firstRow="1" w:lastRow="0" w:firstColumn="1" w:lastColumn="0" w:noHBand="0" w:noVBand="1"/>
      </w:tblPr>
      <w:tblGrid>
        <w:gridCol w:w="3539"/>
        <w:gridCol w:w="1985"/>
        <w:gridCol w:w="1814"/>
        <w:gridCol w:w="1162"/>
        <w:gridCol w:w="1843"/>
        <w:gridCol w:w="1843"/>
        <w:gridCol w:w="1023"/>
      </w:tblGrid>
      <w:tr w:rsidR="00721C9E" w:rsidRPr="001D18B5" w14:paraId="5CEDA1BE" w14:textId="77777777" w:rsidTr="00721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12" w:space="0" w:color="000000"/>
              <w:bottom w:val="single" w:sz="12" w:space="0" w:color="000000"/>
            </w:tcBorders>
          </w:tcPr>
          <w:p w14:paraId="746AF11C" w14:textId="77777777" w:rsidR="00114994" w:rsidRPr="001D18B5" w:rsidRDefault="00114994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45B0BD93" w14:textId="77777777" w:rsidR="00114994" w:rsidRPr="001D18B5" w:rsidRDefault="00EC787F" w:rsidP="001D18B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LPD, n=39</w:t>
            </w:r>
          </w:p>
        </w:tc>
        <w:tc>
          <w:tcPr>
            <w:tcW w:w="4709" w:type="dxa"/>
            <w:gridSpan w:val="3"/>
            <w:tcBorders>
              <w:top w:val="single" w:sz="12" w:space="0" w:color="000000"/>
            </w:tcBorders>
          </w:tcPr>
          <w:p w14:paraId="28659ABA" w14:textId="77777777" w:rsidR="00114994" w:rsidRPr="001D18B5" w:rsidRDefault="00EC787F" w:rsidP="001D18B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RPD, n=75</w:t>
            </w:r>
          </w:p>
        </w:tc>
      </w:tr>
      <w:tr w:rsidR="00721C9E" w:rsidRPr="001D18B5" w14:paraId="6FD55D89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12" w:space="0" w:color="000000"/>
            </w:tcBorders>
          </w:tcPr>
          <w:p w14:paraId="2362DD80" w14:textId="77777777" w:rsidR="00114994" w:rsidRPr="001D18B5" w:rsidRDefault="00114994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22D84B6C" w14:textId="77777777" w:rsidR="00114994" w:rsidRPr="00324277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PLC Phase</w:t>
            </w:r>
          </w:p>
        </w:tc>
        <w:tc>
          <w:tcPr>
            <w:tcW w:w="1814" w:type="dxa"/>
            <w:tcBorders>
              <w:top w:val="single" w:sz="12" w:space="0" w:color="000000"/>
            </w:tcBorders>
          </w:tcPr>
          <w:p w14:paraId="5ED2327E" w14:textId="77777777" w:rsidR="00114994" w:rsidRPr="00324277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ALC Phase</w:t>
            </w:r>
          </w:p>
        </w:tc>
        <w:tc>
          <w:tcPr>
            <w:tcW w:w="1162" w:type="dxa"/>
            <w:tcBorders>
              <w:top w:val="single" w:sz="12" w:space="0" w:color="000000"/>
            </w:tcBorders>
          </w:tcPr>
          <w:p w14:paraId="40E7F7D2" w14:textId="42DBA29A" w:rsidR="00114994" w:rsidRPr="00324277" w:rsidRDefault="002D3C33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p</w:t>
            </w:r>
            <w:r w:rsidR="00EC787F" w:rsidRPr="00324277">
              <w:rPr>
                <w:rFonts w:ascii="Times New Roman" w:hAnsi="Times New Roman" w:cs="Times New Roman"/>
                <w:b/>
                <w:bCs/>
                <w:szCs w:val="24"/>
              </w:rPr>
              <w:t xml:space="preserve"> value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14:paraId="1E1B0A49" w14:textId="77777777" w:rsidR="00114994" w:rsidRPr="00324277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PLC Phase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14:paraId="0E664194" w14:textId="77777777" w:rsidR="00114994" w:rsidRPr="00324277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ALC Phase</w:t>
            </w:r>
          </w:p>
        </w:tc>
        <w:tc>
          <w:tcPr>
            <w:tcW w:w="1023" w:type="dxa"/>
            <w:tcBorders>
              <w:top w:val="single" w:sz="12" w:space="0" w:color="000000"/>
            </w:tcBorders>
          </w:tcPr>
          <w:p w14:paraId="03EE80F1" w14:textId="505B1137" w:rsidR="00114994" w:rsidRPr="00324277" w:rsidRDefault="002D3C33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p value</w:t>
            </w:r>
          </w:p>
        </w:tc>
      </w:tr>
      <w:tr w:rsidR="00721C9E" w:rsidRPr="001D18B5" w14:paraId="26FA9A6C" w14:textId="77777777" w:rsidTr="00721C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772559E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Patients, n</w:t>
            </w:r>
          </w:p>
        </w:tc>
        <w:tc>
          <w:tcPr>
            <w:tcW w:w="1985" w:type="dxa"/>
          </w:tcPr>
          <w:p w14:paraId="284B6A30" w14:textId="77777777" w:rsidR="00114994" w:rsidRPr="00C22B9A" w:rsidRDefault="00EC787F" w:rsidP="00C22B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C22B9A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814" w:type="dxa"/>
          </w:tcPr>
          <w:p w14:paraId="70357A78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162" w:type="dxa"/>
          </w:tcPr>
          <w:p w14:paraId="4EA82EED" w14:textId="77777777" w:rsidR="00114994" w:rsidRPr="001D18B5" w:rsidRDefault="00114994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</w:p>
        </w:tc>
        <w:tc>
          <w:tcPr>
            <w:tcW w:w="1843" w:type="dxa"/>
          </w:tcPr>
          <w:p w14:paraId="251D1224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843" w:type="dxa"/>
          </w:tcPr>
          <w:p w14:paraId="674DB2F6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023" w:type="dxa"/>
          </w:tcPr>
          <w:p w14:paraId="2AD776F0" w14:textId="77777777" w:rsidR="00114994" w:rsidRPr="001D18B5" w:rsidRDefault="00114994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</w:p>
        </w:tc>
      </w:tr>
      <w:tr w:rsidR="00721C9E" w:rsidRPr="001D18B5" w14:paraId="136A0BB8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702F4C7" w14:textId="3D0F98AD" w:rsidR="00114994" w:rsidRPr="001D18B5" w:rsidRDefault="008513DB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Sex</w:t>
            </w:r>
            <w:r w:rsidR="00EC787F" w:rsidRPr="001D18B5">
              <w:rPr>
                <w:rFonts w:ascii="Times New Roman" w:hAnsi="Times New Roman" w:cs="Times New Roman"/>
                <w:kern w:val="24"/>
                <w:szCs w:val="24"/>
              </w:rPr>
              <w:t xml:space="preserve"> (F/M)</w:t>
            </w:r>
          </w:p>
        </w:tc>
        <w:tc>
          <w:tcPr>
            <w:tcW w:w="1985" w:type="dxa"/>
          </w:tcPr>
          <w:p w14:paraId="47756470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0/13</w:t>
            </w:r>
          </w:p>
        </w:tc>
        <w:tc>
          <w:tcPr>
            <w:tcW w:w="1814" w:type="dxa"/>
          </w:tcPr>
          <w:p w14:paraId="7D9AF71F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15/11</w:t>
            </w:r>
          </w:p>
        </w:tc>
        <w:tc>
          <w:tcPr>
            <w:tcW w:w="1162" w:type="dxa"/>
          </w:tcPr>
          <w:p w14:paraId="3D0769AE" w14:textId="50B04FE8" w:rsidR="00114994" w:rsidRPr="001D18B5" w:rsidRDefault="002D3C33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Cs w:val="24"/>
              </w:rPr>
              <w:t>&lt; 0.001</w:t>
            </w:r>
          </w:p>
        </w:tc>
        <w:tc>
          <w:tcPr>
            <w:tcW w:w="1843" w:type="dxa"/>
          </w:tcPr>
          <w:p w14:paraId="606E1725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12/6</w:t>
            </w:r>
          </w:p>
        </w:tc>
        <w:tc>
          <w:tcPr>
            <w:tcW w:w="1843" w:type="dxa"/>
          </w:tcPr>
          <w:p w14:paraId="7A7AC599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30/27</w:t>
            </w:r>
          </w:p>
        </w:tc>
        <w:tc>
          <w:tcPr>
            <w:tcW w:w="1023" w:type="dxa"/>
          </w:tcPr>
          <w:p w14:paraId="52FB72A5" w14:textId="16F66AD3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</w:t>
            </w:r>
            <w:r w:rsidR="002D3C33" w:rsidRPr="001D18B5">
              <w:rPr>
                <w:rFonts w:ascii="Times New Roman" w:hAnsi="Times New Roman" w:cs="Times New Roman"/>
                <w:kern w:val="24"/>
                <w:szCs w:val="24"/>
              </w:rPr>
              <w:t>4</w:t>
            </w:r>
            <w:r w:rsidR="002D3C33">
              <w:rPr>
                <w:rFonts w:ascii="Times New Roman" w:hAnsi="Times New Roman" w:cs="Times New Roman"/>
                <w:kern w:val="24"/>
                <w:szCs w:val="24"/>
              </w:rPr>
              <w:t>2</w:t>
            </w:r>
          </w:p>
        </w:tc>
      </w:tr>
      <w:tr w:rsidR="00721C9E" w:rsidRPr="001D18B5" w14:paraId="3B2765CE" w14:textId="77777777" w:rsidTr="00721C9E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6505B45" w14:textId="751CC3FA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Age, y</w:t>
            </w:r>
            <w:r w:rsidR="000D63A7" w:rsidRPr="001D18B5">
              <w:rPr>
                <w:rFonts w:ascii="Times New Roman" w:hAnsi="Times New Roman" w:cs="Times New Roman"/>
                <w:szCs w:val="24"/>
              </w:rPr>
              <w:t>ea</w:t>
            </w:r>
            <w:r w:rsidRPr="001D18B5">
              <w:rPr>
                <w:rFonts w:ascii="Times New Roman" w:hAnsi="Times New Roman" w:cs="Times New Roman"/>
                <w:szCs w:val="24"/>
              </w:rPr>
              <w:t>r</w:t>
            </w:r>
          </w:p>
        </w:tc>
        <w:tc>
          <w:tcPr>
            <w:tcW w:w="1985" w:type="dxa"/>
          </w:tcPr>
          <w:p w14:paraId="33CA6692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58.3 (54.9-69.6)</w:t>
            </w:r>
          </w:p>
        </w:tc>
        <w:tc>
          <w:tcPr>
            <w:tcW w:w="1814" w:type="dxa"/>
          </w:tcPr>
          <w:p w14:paraId="76CDB638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72 (63-77)</w:t>
            </w:r>
          </w:p>
        </w:tc>
        <w:tc>
          <w:tcPr>
            <w:tcW w:w="1162" w:type="dxa"/>
          </w:tcPr>
          <w:p w14:paraId="4CD4719D" w14:textId="066CD794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0.0</w:t>
            </w:r>
            <w:r w:rsidR="002D3C3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</w:tcPr>
          <w:p w14:paraId="0D1763D6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67.1 (55.3-76.9)</w:t>
            </w:r>
          </w:p>
        </w:tc>
        <w:tc>
          <w:tcPr>
            <w:tcW w:w="1843" w:type="dxa"/>
          </w:tcPr>
          <w:p w14:paraId="555DCD60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65.5 (58.2-75.3)</w:t>
            </w:r>
          </w:p>
        </w:tc>
        <w:tc>
          <w:tcPr>
            <w:tcW w:w="1023" w:type="dxa"/>
          </w:tcPr>
          <w:p w14:paraId="0A9CC467" w14:textId="189701B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0.99</w:t>
            </w:r>
          </w:p>
        </w:tc>
      </w:tr>
      <w:tr w:rsidR="00721C9E" w:rsidRPr="001D18B5" w14:paraId="33ED4FAD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1796720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BMI, kg/m</w:t>
            </w:r>
            <w:r w:rsidRPr="001D18B5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97627EA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23.6 (21.2-25.6)</w:t>
            </w:r>
          </w:p>
        </w:tc>
        <w:tc>
          <w:tcPr>
            <w:tcW w:w="1814" w:type="dxa"/>
          </w:tcPr>
          <w:p w14:paraId="24E62E6D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23.9 (21.1-25.6)</w:t>
            </w:r>
          </w:p>
        </w:tc>
        <w:tc>
          <w:tcPr>
            <w:tcW w:w="1162" w:type="dxa"/>
          </w:tcPr>
          <w:p w14:paraId="2D8FCD16" w14:textId="74297EC0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0.94</w:t>
            </w:r>
          </w:p>
        </w:tc>
        <w:tc>
          <w:tcPr>
            <w:tcW w:w="1843" w:type="dxa"/>
          </w:tcPr>
          <w:p w14:paraId="00BB9565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24.4 (22.9-27.1)</w:t>
            </w:r>
          </w:p>
        </w:tc>
        <w:tc>
          <w:tcPr>
            <w:tcW w:w="1843" w:type="dxa"/>
          </w:tcPr>
          <w:p w14:paraId="375EF359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23.8 (22.3-26.9)</w:t>
            </w:r>
          </w:p>
        </w:tc>
        <w:tc>
          <w:tcPr>
            <w:tcW w:w="1023" w:type="dxa"/>
          </w:tcPr>
          <w:p w14:paraId="50AA64E4" w14:textId="76F09192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0.42</w:t>
            </w:r>
          </w:p>
        </w:tc>
      </w:tr>
      <w:tr w:rsidR="00721C9E" w:rsidRPr="001D18B5" w14:paraId="572D6589" w14:textId="77777777" w:rsidTr="00721C9E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2167950" w14:textId="290BB9BA" w:rsidR="00114994" w:rsidRPr="001D18B5" w:rsidRDefault="00EC787F" w:rsidP="00C22B9A">
            <w:pPr>
              <w:pStyle w:val="a8"/>
              <w:spacing w:before="0" w:beforeAutospacing="0" w:after="0" w:afterAutospacing="0" w:line="480" w:lineRule="auto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 xml:space="preserve">ASA </w:t>
            </w:r>
            <w:r w:rsidR="00D12117">
              <w:rPr>
                <w:rFonts w:ascii="Times New Roman" w:hAnsi="Times New Roman" w:cs="Times New Roman"/>
                <w:kern w:val="24"/>
              </w:rPr>
              <w:t>score</w:t>
            </w:r>
          </w:p>
          <w:p w14:paraId="2338C742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I</w:t>
            </w:r>
          </w:p>
          <w:p w14:paraId="5440F69B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II</w:t>
            </w:r>
          </w:p>
          <w:p w14:paraId="5B418B06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III</w:t>
            </w:r>
          </w:p>
        </w:tc>
        <w:tc>
          <w:tcPr>
            <w:tcW w:w="1985" w:type="dxa"/>
          </w:tcPr>
          <w:p w14:paraId="7C7F4289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39288E69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0</w:t>
            </w:r>
          </w:p>
          <w:p w14:paraId="63EC29BC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11 (85%)</w:t>
            </w:r>
          </w:p>
          <w:p w14:paraId="7609F818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 (15%)</w:t>
            </w:r>
          </w:p>
        </w:tc>
        <w:tc>
          <w:tcPr>
            <w:tcW w:w="1814" w:type="dxa"/>
          </w:tcPr>
          <w:p w14:paraId="777FB903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79E99183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0</w:t>
            </w:r>
          </w:p>
          <w:p w14:paraId="10803E50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13 (50%)</w:t>
            </w:r>
          </w:p>
          <w:p w14:paraId="22E32FF2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13 (50%)</w:t>
            </w:r>
          </w:p>
        </w:tc>
        <w:tc>
          <w:tcPr>
            <w:tcW w:w="1162" w:type="dxa"/>
          </w:tcPr>
          <w:p w14:paraId="00B32931" w14:textId="060D77C4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0.0</w:t>
            </w:r>
            <w:r w:rsidR="002D3C33">
              <w:rPr>
                <w:rFonts w:ascii="Times New Roman" w:hAnsi="Times New Roman" w:cs="Times New Roman"/>
                <w:kern w:val="24"/>
                <w:szCs w:val="24"/>
              </w:rPr>
              <w:t>45</w:t>
            </w:r>
          </w:p>
        </w:tc>
        <w:tc>
          <w:tcPr>
            <w:tcW w:w="1843" w:type="dxa"/>
          </w:tcPr>
          <w:p w14:paraId="743FDAD8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50BB8A74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3 (17%)</w:t>
            </w:r>
          </w:p>
          <w:p w14:paraId="45BB5E6E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8 (44%)</w:t>
            </w:r>
          </w:p>
          <w:p w14:paraId="40227714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7 (39%)</w:t>
            </w:r>
          </w:p>
        </w:tc>
        <w:tc>
          <w:tcPr>
            <w:tcW w:w="1843" w:type="dxa"/>
          </w:tcPr>
          <w:p w14:paraId="053F214C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61ED0AB8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3 (5%)</w:t>
            </w:r>
          </w:p>
          <w:p w14:paraId="5DC111D4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31 (54%)</w:t>
            </w:r>
          </w:p>
          <w:p w14:paraId="52D5DBD0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23 (40%)</w:t>
            </w:r>
          </w:p>
        </w:tc>
        <w:tc>
          <w:tcPr>
            <w:tcW w:w="1023" w:type="dxa"/>
          </w:tcPr>
          <w:p w14:paraId="715EA6AE" w14:textId="4DB85911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</w:t>
            </w:r>
            <w:r w:rsidR="002D3C33" w:rsidRPr="001D18B5">
              <w:rPr>
                <w:rFonts w:ascii="Times New Roman" w:hAnsi="Times New Roman" w:cs="Times New Roman"/>
                <w:kern w:val="24"/>
                <w:szCs w:val="24"/>
              </w:rPr>
              <w:t>2</w:t>
            </w:r>
            <w:r w:rsidR="002D3C33">
              <w:rPr>
                <w:rFonts w:ascii="Times New Roman" w:hAnsi="Times New Roman" w:cs="Times New Roman"/>
                <w:kern w:val="24"/>
                <w:szCs w:val="24"/>
              </w:rPr>
              <w:t>9</w:t>
            </w:r>
          </w:p>
        </w:tc>
      </w:tr>
      <w:tr w:rsidR="00721C9E" w:rsidRPr="001D18B5" w14:paraId="388E72AF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39D0A38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Diagnosis</w:t>
            </w:r>
          </w:p>
          <w:p w14:paraId="3A9DCAD4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Ampullary cancer</w:t>
            </w:r>
          </w:p>
          <w:p w14:paraId="527B019A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Pancreatic ca</w:t>
            </w:r>
          </w:p>
          <w:p w14:paraId="53F961F0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Cholangiocarcinoma</w:t>
            </w:r>
          </w:p>
          <w:p w14:paraId="212F0ABB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Duodenal cancer</w:t>
            </w:r>
          </w:p>
          <w:p w14:paraId="24BB79E8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Other malignancy</w:t>
            </w:r>
          </w:p>
          <w:p w14:paraId="4740882E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Benign disease</w:t>
            </w:r>
          </w:p>
        </w:tc>
        <w:tc>
          <w:tcPr>
            <w:tcW w:w="1985" w:type="dxa"/>
          </w:tcPr>
          <w:p w14:paraId="11B530D1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6F1E8F2D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8 (62%)</w:t>
            </w:r>
          </w:p>
          <w:p w14:paraId="0267959B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 (15%)</w:t>
            </w:r>
          </w:p>
          <w:p w14:paraId="5AE31048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53F4841B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667CEA81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 (15%)</w:t>
            </w:r>
          </w:p>
          <w:p w14:paraId="613D49E0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 (8%)</w:t>
            </w:r>
          </w:p>
        </w:tc>
        <w:tc>
          <w:tcPr>
            <w:tcW w:w="1814" w:type="dxa"/>
          </w:tcPr>
          <w:p w14:paraId="07480F9D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728BA976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11 (42%)</w:t>
            </w:r>
          </w:p>
          <w:p w14:paraId="72F1133E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 (8%)</w:t>
            </w:r>
          </w:p>
          <w:p w14:paraId="257C29A3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 (19%)</w:t>
            </w:r>
          </w:p>
          <w:p w14:paraId="27560C49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 (4%)</w:t>
            </w:r>
          </w:p>
          <w:p w14:paraId="2B221D98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 (4%)</w:t>
            </w:r>
          </w:p>
          <w:p w14:paraId="56D61839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 (23%)</w:t>
            </w:r>
          </w:p>
        </w:tc>
        <w:tc>
          <w:tcPr>
            <w:tcW w:w="1162" w:type="dxa"/>
          </w:tcPr>
          <w:p w14:paraId="6E6C31E6" w14:textId="4183DFDF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0.3</w:t>
            </w:r>
            <w:r w:rsidR="002D3C3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</w:tcPr>
          <w:p w14:paraId="47C333AC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26A235B6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5 (28%)</w:t>
            </w:r>
          </w:p>
          <w:p w14:paraId="37F353FF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 (28%)</w:t>
            </w:r>
          </w:p>
          <w:p w14:paraId="0CEA1F0D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(22%)</w:t>
            </w:r>
          </w:p>
          <w:p w14:paraId="0CB5FF28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3D0A554F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50777EE1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(22%)</w:t>
            </w:r>
          </w:p>
        </w:tc>
        <w:tc>
          <w:tcPr>
            <w:tcW w:w="1843" w:type="dxa"/>
          </w:tcPr>
          <w:p w14:paraId="134B6D03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4FA1B573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23 (40%)</w:t>
            </w:r>
          </w:p>
          <w:p w14:paraId="09BAE0CF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8 (14%)</w:t>
            </w:r>
          </w:p>
          <w:p w14:paraId="614F2B7B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 (11%)</w:t>
            </w:r>
          </w:p>
          <w:p w14:paraId="3543F60F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0B437844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(7%)</w:t>
            </w:r>
          </w:p>
          <w:p w14:paraId="366981E0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16 (28%)</w:t>
            </w:r>
          </w:p>
        </w:tc>
        <w:tc>
          <w:tcPr>
            <w:tcW w:w="1023" w:type="dxa"/>
          </w:tcPr>
          <w:p w14:paraId="08A8388F" w14:textId="7B304ED1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0.</w:t>
            </w:r>
            <w:r w:rsidR="002D3C33">
              <w:rPr>
                <w:rFonts w:ascii="Times New Roman" w:hAnsi="Times New Roman" w:cs="Times New Roman"/>
                <w:szCs w:val="24"/>
              </w:rPr>
              <w:t>30</w:t>
            </w:r>
          </w:p>
        </w:tc>
      </w:tr>
      <w:tr w:rsidR="00721C9E" w:rsidRPr="001D18B5" w14:paraId="0F55502C" w14:textId="77777777" w:rsidTr="00721C9E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BD267E9" w14:textId="77777777" w:rsidR="00AA5787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Tumor size, cm</w:t>
            </w:r>
          </w:p>
        </w:tc>
        <w:tc>
          <w:tcPr>
            <w:tcW w:w="1985" w:type="dxa"/>
          </w:tcPr>
          <w:p w14:paraId="61E9224B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2.5 (1.6-4.5)</w:t>
            </w:r>
          </w:p>
        </w:tc>
        <w:tc>
          <w:tcPr>
            <w:tcW w:w="1814" w:type="dxa"/>
          </w:tcPr>
          <w:p w14:paraId="47D5907B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2.0 (1.0-3.2)</w:t>
            </w:r>
          </w:p>
        </w:tc>
        <w:tc>
          <w:tcPr>
            <w:tcW w:w="1162" w:type="dxa"/>
          </w:tcPr>
          <w:p w14:paraId="67149479" w14:textId="074C9BD8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0.31</w:t>
            </w:r>
          </w:p>
        </w:tc>
        <w:tc>
          <w:tcPr>
            <w:tcW w:w="1843" w:type="dxa"/>
          </w:tcPr>
          <w:p w14:paraId="1B90E556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2.1 (1.5-3.0)</w:t>
            </w:r>
          </w:p>
        </w:tc>
        <w:tc>
          <w:tcPr>
            <w:tcW w:w="1843" w:type="dxa"/>
          </w:tcPr>
          <w:p w14:paraId="20BAE5FE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2.0 (1.0-2.9)</w:t>
            </w:r>
          </w:p>
        </w:tc>
        <w:tc>
          <w:tcPr>
            <w:tcW w:w="1023" w:type="dxa"/>
          </w:tcPr>
          <w:p w14:paraId="3D15FB45" w14:textId="210360F2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0.40</w:t>
            </w:r>
          </w:p>
        </w:tc>
      </w:tr>
      <w:tr w:rsidR="00721C9E" w:rsidRPr="001D18B5" w14:paraId="0F1E33A9" w14:textId="77777777" w:rsidTr="002D3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F1741C" w14:textId="77777777" w:rsidR="00AA5787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Soft pancreas</w:t>
            </w:r>
          </w:p>
        </w:tc>
        <w:tc>
          <w:tcPr>
            <w:tcW w:w="0" w:type="dxa"/>
          </w:tcPr>
          <w:p w14:paraId="080044FF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12 (92%)</w:t>
            </w:r>
          </w:p>
        </w:tc>
        <w:tc>
          <w:tcPr>
            <w:tcW w:w="0" w:type="dxa"/>
          </w:tcPr>
          <w:p w14:paraId="0D63908E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24 (92%)</w:t>
            </w:r>
          </w:p>
        </w:tc>
        <w:tc>
          <w:tcPr>
            <w:tcW w:w="0" w:type="dxa"/>
          </w:tcPr>
          <w:p w14:paraId="3FAD479E" w14:textId="19AAF59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&gt;0.99</w:t>
            </w:r>
          </w:p>
        </w:tc>
        <w:tc>
          <w:tcPr>
            <w:tcW w:w="0" w:type="dxa"/>
          </w:tcPr>
          <w:p w14:paraId="75A13C6E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17 (94%)</w:t>
            </w:r>
          </w:p>
        </w:tc>
        <w:tc>
          <w:tcPr>
            <w:tcW w:w="0" w:type="dxa"/>
          </w:tcPr>
          <w:p w14:paraId="45984577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54 (95%)</w:t>
            </w:r>
          </w:p>
        </w:tc>
        <w:tc>
          <w:tcPr>
            <w:tcW w:w="0" w:type="dxa"/>
          </w:tcPr>
          <w:p w14:paraId="7DADC9A8" w14:textId="4E9C54E2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&gt;0.99</w:t>
            </w:r>
          </w:p>
        </w:tc>
      </w:tr>
      <w:tr w:rsidR="00721C9E" w:rsidRPr="001D18B5" w14:paraId="0A4B642B" w14:textId="77777777" w:rsidTr="002D3C33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14B0972A" w14:textId="77777777" w:rsidR="00AA5787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Dilated pancreatic duct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55A3E5A5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 (46%)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0BADDE69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9 (35%)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283A121A" w14:textId="5E713053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</w:t>
            </w:r>
            <w:r w:rsidR="002D3C33" w:rsidRPr="001D18B5">
              <w:rPr>
                <w:rFonts w:ascii="Times New Roman" w:hAnsi="Times New Roman" w:cs="Times New Roman"/>
                <w:szCs w:val="24"/>
              </w:rPr>
              <w:t>5</w:t>
            </w:r>
            <w:r w:rsidR="002D3C3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56D52C83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(22%)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4B1978DA" w14:textId="77777777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14 (25%)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2B3E262D" w14:textId="3757D245" w:rsidR="00AA5787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&gt;0.99</w:t>
            </w:r>
          </w:p>
        </w:tc>
      </w:tr>
      <w:tr w:rsidR="00D12117" w:rsidRPr="001D18B5" w14:paraId="5280A49A" w14:textId="77777777" w:rsidTr="002D3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7"/>
            <w:tcBorders>
              <w:top w:val="single" w:sz="12" w:space="0" w:color="auto"/>
              <w:bottom w:val="nil"/>
            </w:tcBorders>
          </w:tcPr>
          <w:p w14:paraId="4C01DFC7" w14:textId="75F4639B" w:rsidR="00D12117" w:rsidRPr="002D3C33" w:rsidRDefault="00D12117" w:rsidP="00D12117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Cs w:val="24"/>
              </w:rPr>
            </w:pPr>
            <w:r w:rsidRPr="002D3C33">
              <w:rPr>
                <w:rFonts w:ascii="Times New Roman" w:hAnsi="Times New Roman" w:cs="Times New Roman"/>
                <w:i/>
                <w:iCs/>
                <w:szCs w:val="24"/>
              </w:rPr>
              <w:t>BMI, body mass index; ASA,</w:t>
            </w:r>
            <w:r w:rsidRPr="002D3C3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</w:t>
            </w:r>
            <w:r w:rsidRPr="002D3C33">
              <w:rPr>
                <w:rFonts w:ascii="Times New Roman" w:hAnsi="Times New Roman" w:cs="Times New Roman"/>
                <w:i/>
                <w:iCs/>
                <w:color w:val="202124"/>
                <w:shd w:val="clear" w:color="auto" w:fill="FFFFFF"/>
              </w:rPr>
              <w:t>American Society of Anesthesiology</w:t>
            </w:r>
            <w:r w:rsidRPr="002D3C3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;</w:t>
            </w:r>
            <w:r w:rsidRPr="002D3C33">
              <w:rPr>
                <w:rFonts w:ascii="Times New Roman" w:hAnsi="Times New Roman" w:cs="Times New Roman"/>
                <w:i/>
                <w:iCs/>
                <w:szCs w:val="24"/>
              </w:rPr>
              <w:t xml:space="preserve"> PLC, pre-learning curve; ALC, after-learning curve</w:t>
            </w:r>
          </w:p>
          <w:p w14:paraId="5F5ECA38" w14:textId="77777777" w:rsidR="00D12117" w:rsidRPr="001D18B5" w:rsidRDefault="00D12117" w:rsidP="001D18B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94E749B" w14:textId="77777777" w:rsidR="00114994" w:rsidRPr="001D18B5" w:rsidRDefault="00114994" w:rsidP="00C22B9A">
      <w:pPr>
        <w:spacing w:line="480" w:lineRule="auto"/>
        <w:rPr>
          <w:rFonts w:ascii="Times New Roman" w:hAnsi="Times New Roman" w:cs="Times New Roman"/>
          <w:szCs w:val="24"/>
        </w:rPr>
      </w:pPr>
    </w:p>
    <w:p w14:paraId="21DC0D84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p w14:paraId="11FF4511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p w14:paraId="090954ED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p w14:paraId="460BC0F8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p w14:paraId="4BF6BEC3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p w14:paraId="5401226B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p w14:paraId="4A924C12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p w14:paraId="697D2946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01A5615D" w14:textId="77777777" w:rsidR="00AA5787" w:rsidRPr="001D18B5" w:rsidRDefault="00AA5787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4094D4B9" w14:textId="77777777" w:rsidR="00AA5787" w:rsidRPr="001D18B5" w:rsidRDefault="00AA5787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3BBA10E3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2"/>
        <w:tblpPr w:leftFromText="180" w:rightFromText="180" w:vertAnchor="text" w:horzAnchor="margin" w:tblpY="76"/>
        <w:tblW w:w="13209" w:type="dxa"/>
        <w:tblLook w:val="04A0" w:firstRow="1" w:lastRow="0" w:firstColumn="1" w:lastColumn="0" w:noHBand="0" w:noVBand="1"/>
      </w:tblPr>
      <w:tblGrid>
        <w:gridCol w:w="3539"/>
        <w:gridCol w:w="1985"/>
        <w:gridCol w:w="1814"/>
        <w:gridCol w:w="1162"/>
        <w:gridCol w:w="1843"/>
        <w:gridCol w:w="1843"/>
        <w:gridCol w:w="1023"/>
      </w:tblGrid>
      <w:tr w:rsidR="00721C9E" w:rsidRPr="001D18B5" w14:paraId="1F50A22C" w14:textId="77777777" w:rsidTr="00721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nil"/>
            </w:tcBorders>
          </w:tcPr>
          <w:p w14:paraId="6C2695E0" w14:textId="57403443" w:rsidR="00114994" w:rsidRPr="001D18B5" w:rsidRDefault="00EC787F" w:rsidP="001D18B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 xml:space="preserve">Supplementary Table </w:t>
            </w:r>
            <w:r w:rsidR="00713B64">
              <w:rPr>
                <w:rFonts w:ascii="Times New Roman" w:hAnsi="Times New Roman" w:cs="Times New Roman"/>
                <w:szCs w:val="24"/>
              </w:rPr>
              <w:t>2</w:t>
            </w:r>
            <w:r w:rsidRPr="001D18B5">
              <w:rPr>
                <w:rFonts w:ascii="Times New Roman" w:hAnsi="Times New Roman" w:cs="Times New Roman"/>
                <w:szCs w:val="24"/>
              </w:rPr>
              <w:t>. Patient characteristics between approaches in the PLC and ALC phase</w:t>
            </w:r>
          </w:p>
        </w:tc>
      </w:tr>
      <w:tr w:rsidR="00721C9E" w:rsidRPr="001D18B5" w14:paraId="79FD2774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12" w:space="0" w:color="000000"/>
              <w:bottom w:val="single" w:sz="12" w:space="0" w:color="000000"/>
            </w:tcBorders>
          </w:tcPr>
          <w:p w14:paraId="736A25C2" w14:textId="77777777" w:rsidR="00114994" w:rsidRPr="001D18B5" w:rsidRDefault="00114994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4A377105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18B5">
              <w:rPr>
                <w:rFonts w:ascii="Times New Roman" w:hAnsi="Times New Roman" w:cs="Times New Roman"/>
                <w:b/>
                <w:bCs/>
                <w:szCs w:val="24"/>
              </w:rPr>
              <w:t>PLC phase</w:t>
            </w:r>
          </w:p>
        </w:tc>
        <w:tc>
          <w:tcPr>
            <w:tcW w:w="4709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4BF7BC3C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18B5">
              <w:rPr>
                <w:rFonts w:ascii="Times New Roman" w:hAnsi="Times New Roman" w:cs="Times New Roman"/>
                <w:b/>
                <w:bCs/>
                <w:szCs w:val="24"/>
              </w:rPr>
              <w:t>ALC phase</w:t>
            </w:r>
          </w:p>
        </w:tc>
      </w:tr>
      <w:tr w:rsidR="00721C9E" w:rsidRPr="001D18B5" w14:paraId="7AF780AF" w14:textId="77777777" w:rsidTr="00721C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12" w:space="0" w:color="000000"/>
            </w:tcBorders>
          </w:tcPr>
          <w:p w14:paraId="7FDF8F4A" w14:textId="77777777" w:rsidR="00114994" w:rsidRPr="001D18B5" w:rsidRDefault="00114994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3E88F75A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18B5">
              <w:rPr>
                <w:rFonts w:ascii="Times New Roman" w:hAnsi="Times New Roman" w:cs="Times New Roman"/>
                <w:b/>
                <w:bCs/>
                <w:szCs w:val="24"/>
              </w:rPr>
              <w:t>LPD</w:t>
            </w:r>
          </w:p>
        </w:tc>
        <w:tc>
          <w:tcPr>
            <w:tcW w:w="1814" w:type="dxa"/>
            <w:tcBorders>
              <w:top w:val="single" w:sz="12" w:space="0" w:color="000000"/>
            </w:tcBorders>
          </w:tcPr>
          <w:p w14:paraId="27862012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18B5">
              <w:rPr>
                <w:rFonts w:ascii="Times New Roman" w:hAnsi="Times New Roman" w:cs="Times New Roman"/>
                <w:b/>
                <w:bCs/>
                <w:szCs w:val="24"/>
              </w:rPr>
              <w:t>RPD</w:t>
            </w:r>
          </w:p>
        </w:tc>
        <w:tc>
          <w:tcPr>
            <w:tcW w:w="1162" w:type="dxa"/>
            <w:tcBorders>
              <w:top w:val="single" w:sz="12" w:space="0" w:color="000000"/>
            </w:tcBorders>
          </w:tcPr>
          <w:p w14:paraId="5F892D5A" w14:textId="59A61FE1" w:rsidR="00114994" w:rsidRPr="002D3C33" w:rsidRDefault="002D3C33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p value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14:paraId="2C9DB53B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18B5">
              <w:rPr>
                <w:rFonts w:ascii="Times New Roman" w:hAnsi="Times New Roman" w:cs="Times New Roman"/>
                <w:b/>
                <w:bCs/>
                <w:szCs w:val="24"/>
              </w:rPr>
              <w:t>LPD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14:paraId="393E629D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18B5">
              <w:rPr>
                <w:rFonts w:ascii="Times New Roman" w:hAnsi="Times New Roman" w:cs="Times New Roman"/>
                <w:b/>
                <w:bCs/>
                <w:szCs w:val="24"/>
              </w:rPr>
              <w:t>RPD</w:t>
            </w:r>
          </w:p>
        </w:tc>
        <w:tc>
          <w:tcPr>
            <w:tcW w:w="1023" w:type="dxa"/>
            <w:tcBorders>
              <w:top w:val="single" w:sz="12" w:space="0" w:color="000000"/>
            </w:tcBorders>
          </w:tcPr>
          <w:p w14:paraId="2959F422" w14:textId="0D18EC9F" w:rsidR="00114994" w:rsidRPr="002D3C33" w:rsidRDefault="002D3C33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24277">
              <w:rPr>
                <w:rFonts w:ascii="Times New Roman" w:hAnsi="Times New Roman" w:cs="Times New Roman"/>
                <w:b/>
                <w:bCs/>
                <w:szCs w:val="24"/>
              </w:rPr>
              <w:t>p value</w:t>
            </w:r>
          </w:p>
        </w:tc>
      </w:tr>
      <w:tr w:rsidR="00721C9E" w:rsidRPr="001D18B5" w14:paraId="7B71B191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410AC98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Patients, n</w:t>
            </w:r>
          </w:p>
        </w:tc>
        <w:tc>
          <w:tcPr>
            <w:tcW w:w="1985" w:type="dxa"/>
          </w:tcPr>
          <w:p w14:paraId="0EB9EFCE" w14:textId="77777777" w:rsidR="00114994" w:rsidRPr="00C22B9A" w:rsidRDefault="00EC787F" w:rsidP="00C22B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  <w:r w:rsidRPr="00C22B9A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814" w:type="dxa"/>
          </w:tcPr>
          <w:p w14:paraId="0E31683D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18</w:t>
            </w:r>
          </w:p>
        </w:tc>
        <w:tc>
          <w:tcPr>
            <w:tcW w:w="1162" w:type="dxa"/>
          </w:tcPr>
          <w:p w14:paraId="18789AB2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843" w:type="dxa"/>
          </w:tcPr>
          <w:p w14:paraId="65D34A6C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843" w:type="dxa"/>
          </w:tcPr>
          <w:p w14:paraId="75DAEE11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023" w:type="dxa"/>
          </w:tcPr>
          <w:p w14:paraId="6AEC0466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</w:tr>
      <w:tr w:rsidR="00721C9E" w:rsidRPr="001D18B5" w14:paraId="3FBFBF6B" w14:textId="77777777" w:rsidTr="00721C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3B5F2E6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Sex (F/M</w:t>
            </w:r>
            <w:r w:rsidRPr="001D18B5">
              <w:rPr>
                <w:rFonts w:ascii="Times New Roman" w:hAnsi="Times New Roman" w:cs="Times New Roman"/>
                <w:b w:val="0"/>
                <w:bCs w:val="0"/>
                <w:kern w:val="24"/>
                <w:szCs w:val="24"/>
              </w:rPr>
              <w:t>)</w:t>
            </w:r>
          </w:p>
        </w:tc>
        <w:tc>
          <w:tcPr>
            <w:tcW w:w="1985" w:type="dxa"/>
          </w:tcPr>
          <w:p w14:paraId="063438B3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0/13</w:t>
            </w:r>
          </w:p>
        </w:tc>
        <w:tc>
          <w:tcPr>
            <w:tcW w:w="1814" w:type="dxa"/>
          </w:tcPr>
          <w:p w14:paraId="1C6FE805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12/6</w:t>
            </w:r>
          </w:p>
        </w:tc>
        <w:tc>
          <w:tcPr>
            <w:tcW w:w="1162" w:type="dxa"/>
          </w:tcPr>
          <w:p w14:paraId="0C24DC1D" w14:textId="103A5AD8" w:rsidR="00114994" w:rsidRPr="001D18B5" w:rsidRDefault="002D3C33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Cs w:val="24"/>
              </w:rPr>
              <w:t>&lt;0.001</w:t>
            </w:r>
          </w:p>
        </w:tc>
        <w:tc>
          <w:tcPr>
            <w:tcW w:w="1843" w:type="dxa"/>
          </w:tcPr>
          <w:p w14:paraId="7D1D0545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15/11</w:t>
            </w:r>
          </w:p>
        </w:tc>
        <w:tc>
          <w:tcPr>
            <w:tcW w:w="1843" w:type="dxa"/>
          </w:tcPr>
          <w:p w14:paraId="5D6025DF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30/27</w:t>
            </w:r>
          </w:p>
        </w:tc>
        <w:tc>
          <w:tcPr>
            <w:tcW w:w="1023" w:type="dxa"/>
          </w:tcPr>
          <w:p w14:paraId="4C99B4F3" w14:textId="29BBC419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0.82</w:t>
            </w:r>
          </w:p>
        </w:tc>
      </w:tr>
      <w:tr w:rsidR="00721C9E" w:rsidRPr="001D18B5" w14:paraId="68B5FA6A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A1F505A" w14:textId="72DD7FC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Age, y</w:t>
            </w:r>
            <w:r w:rsidR="00083328" w:rsidRPr="001D18B5">
              <w:rPr>
                <w:rFonts w:ascii="Times New Roman" w:hAnsi="Times New Roman" w:cs="Times New Roman"/>
                <w:szCs w:val="24"/>
              </w:rPr>
              <w:t>ea</w:t>
            </w:r>
            <w:r w:rsidRPr="001D18B5">
              <w:rPr>
                <w:rFonts w:ascii="Times New Roman" w:hAnsi="Times New Roman" w:cs="Times New Roman"/>
                <w:szCs w:val="24"/>
              </w:rPr>
              <w:t>r</w:t>
            </w:r>
            <w:r w:rsidR="00083328" w:rsidRPr="001D18B5">
              <w:rPr>
                <w:rFonts w:ascii="Times New Roman" w:hAnsi="Times New Roman" w:cs="Times New Roman"/>
                <w:szCs w:val="24"/>
              </w:rPr>
              <w:t>s</w:t>
            </w:r>
          </w:p>
        </w:tc>
        <w:tc>
          <w:tcPr>
            <w:tcW w:w="1985" w:type="dxa"/>
          </w:tcPr>
          <w:p w14:paraId="5E5A566C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58.3 (54.9-69.6)</w:t>
            </w:r>
          </w:p>
        </w:tc>
        <w:tc>
          <w:tcPr>
            <w:tcW w:w="1814" w:type="dxa"/>
          </w:tcPr>
          <w:p w14:paraId="4AB2633F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67.1 (55.3-76.9)</w:t>
            </w:r>
          </w:p>
        </w:tc>
        <w:tc>
          <w:tcPr>
            <w:tcW w:w="1162" w:type="dxa"/>
          </w:tcPr>
          <w:p w14:paraId="389644F3" w14:textId="235EAC54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0.28</w:t>
            </w:r>
          </w:p>
        </w:tc>
        <w:tc>
          <w:tcPr>
            <w:tcW w:w="1843" w:type="dxa"/>
          </w:tcPr>
          <w:p w14:paraId="77DFE8AE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72 (63-77)</w:t>
            </w:r>
          </w:p>
        </w:tc>
        <w:tc>
          <w:tcPr>
            <w:tcW w:w="1843" w:type="dxa"/>
          </w:tcPr>
          <w:p w14:paraId="63EE4336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65.5 (58.2-75.3)</w:t>
            </w:r>
          </w:p>
        </w:tc>
        <w:tc>
          <w:tcPr>
            <w:tcW w:w="1023" w:type="dxa"/>
          </w:tcPr>
          <w:p w14:paraId="46954CF4" w14:textId="0205E3AB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0.07</w:t>
            </w:r>
          </w:p>
        </w:tc>
      </w:tr>
      <w:tr w:rsidR="00721C9E" w:rsidRPr="001D18B5" w14:paraId="31531A55" w14:textId="77777777" w:rsidTr="00721C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854A32E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BMI, kg/m</w:t>
            </w:r>
            <w:r w:rsidRPr="001D18B5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204DA0D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23.6 (21.2-25.6)</w:t>
            </w:r>
          </w:p>
        </w:tc>
        <w:tc>
          <w:tcPr>
            <w:tcW w:w="1814" w:type="dxa"/>
          </w:tcPr>
          <w:p w14:paraId="1F2E035C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24.4 (22.9-27.1)</w:t>
            </w:r>
          </w:p>
        </w:tc>
        <w:tc>
          <w:tcPr>
            <w:tcW w:w="1162" w:type="dxa"/>
          </w:tcPr>
          <w:p w14:paraId="4343A3B5" w14:textId="36FBBFBC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</w:t>
            </w:r>
            <w:r w:rsidR="002D3C33" w:rsidRPr="001D18B5">
              <w:rPr>
                <w:rFonts w:ascii="Times New Roman" w:hAnsi="Times New Roman" w:cs="Times New Roman"/>
                <w:kern w:val="24"/>
                <w:szCs w:val="24"/>
              </w:rPr>
              <w:t>3</w:t>
            </w:r>
            <w:r w:rsidR="002D3C33">
              <w:rPr>
                <w:rFonts w:ascii="Times New Roman" w:hAnsi="Times New Roman" w:cs="Times New Roman"/>
                <w:kern w:val="24"/>
                <w:szCs w:val="24"/>
              </w:rPr>
              <w:t>8</w:t>
            </w:r>
          </w:p>
        </w:tc>
        <w:tc>
          <w:tcPr>
            <w:tcW w:w="1843" w:type="dxa"/>
          </w:tcPr>
          <w:p w14:paraId="14EC34F1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23.9 (21.1-25.6)</w:t>
            </w:r>
          </w:p>
        </w:tc>
        <w:tc>
          <w:tcPr>
            <w:tcW w:w="1843" w:type="dxa"/>
          </w:tcPr>
          <w:p w14:paraId="44B7C164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23.8 (22.3-26.9)</w:t>
            </w:r>
          </w:p>
        </w:tc>
        <w:tc>
          <w:tcPr>
            <w:tcW w:w="1023" w:type="dxa"/>
          </w:tcPr>
          <w:p w14:paraId="5882E9E0" w14:textId="72F75401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0.46</w:t>
            </w:r>
          </w:p>
        </w:tc>
      </w:tr>
      <w:tr w:rsidR="00721C9E" w:rsidRPr="001D18B5" w14:paraId="5E816EFB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C25EE31" w14:textId="025BE31C" w:rsidR="00114994" w:rsidRPr="001D18B5" w:rsidRDefault="00EC787F" w:rsidP="00C22B9A">
            <w:pPr>
              <w:pStyle w:val="a8"/>
              <w:spacing w:before="0" w:beforeAutospacing="0" w:after="0" w:afterAutospacing="0" w:line="480" w:lineRule="auto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 xml:space="preserve">ASA </w:t>
            </w:r>
            <w:r w:rsidR="00D12117">
              <w:rPr>
                <w:rFonts w:ascii="Times New Roman" w:hAnsi="Times New Roman" w:cs="Times New Roman"/>
                <w:kern w:val="24"/>
              </w:rPr>
              <w:t>score</w:t>
            </w:r>
          </w:p>
          <w:p w14:paraId="362FBA4C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I</w:t>
            </w:r>
          </w:p>
          <w:p w14:paraId="600AD00C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II</w:t>
            </w:r>
          </w:p>
          <w:p w14:paraId="19DC3F6B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III</w:t>
            </w:r>
          </w:p>
        </w:tc>
        <w:tc>
          <w:tcPr>
            <w:tcW w:w="1985" w:type="dxa"/>
          </w:tcPr>
          <w:p w14:paraId="3179A44B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22A0A278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0</w:t>
            </w:r>
          </w:p>
          <w:p w14:paraId="0785AB8A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11 (85%)</w:t>
            </w:r>
          </w:p>
          <w:p w14:paraId="2E128DB9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 (15%)</w:t>
            </w:r>
          </w:p>
        </w:tc>
        <w:tc>
          <w:tcPr>
            <w:tcW w:w="1814" w:type="dxa"/>
          </w:tcPr>
          <w:p w14:paraId="18D3BBB7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0DD5163A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3 (17%)</w:t>
            </w:r>
          </w:p>
          <w:p w14:paraId="42C27222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8 (44%)</w:t>
            </w:r>
          </w:p>
          <w:p w14:paraId="38A14BA2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7 (39%)</w:t>
            </w:r>
          </w:p>
        </w:tc>
        <w:tc>
          <w:tcPr>
            <w:tcW w:w="1162" w:type="dxa"/>
          </w:tcPr>
          <w:p w14:paraId="1EDF520E" w14:textId="155EB0DD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0.06</w:t>
            </w:r>
          </w:p>
          <w:p w14:paraId="785BB282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0DC13BE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45EE5D3B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0</w:t>
            </w:r>
          </w:p>
          <w:p w14:paraId="647B67FD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13 (50%)</w:t>
            </w:r>
          </w:p>
          <w:p w14:paraId="6D5140A8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13 (50%)</w:t>
            </w:r>
          </w:p>
        </w:tc>
        <w:tc>
          <w:tcPr>
            <w:tcW w:w="1843" w:type="dxa"/>
          </w:tcPr>
          <w:p w14:paraId="612A4E83" w14:textId="77777777" w:rsidR="00114994" w:rsidRPr="001D18B5" w:rsidRDefault="00114994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</w:rPr>
            </w:pPr>
          </w:p>
          <w:p w14:paraId="2F12DD92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3 (5%)</w:t>
            </w:r>
          </w:p>
          <w:p w14:paraId="01CAE5B0" w14:textId="77777777" w:rsidR="00114994" w:rsidRPr="001D18B5" w:rsidRDefault="00EC787F" w:rsidP="001D18B5">
            <w:pPr>
              <w:pStyle w:val="a8"/>
              <w:spacing w:before="0" w:beforeAutospacing="0" w:after="0" w:afterAutospacing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D18B5">
              <w:rPr>
                <w:rFonts w:ascii="Times New Roman" w:hAnsi="Times New Roman" w:cs="Times New Roman"/>
                <w:kern w:val="24"/>
              </w:rPr>
              <w:t>31 (54%)</w:t>
            </w:r>
          </w:p>
          <w:p w14:paraId="5FDA3487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23 (40%)</w:t>
            </w:r>
          </w:p>
        </w:tc>
        <w:tc>
          <w:tcPr>
            <w:tcW w:w="1023" w:type="dxa"/>
          </w:tcPr>
          <w:p w14:paraId="511E0399" w14:textId="6CB3C38F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</w:t>
            </w:r>
            <w:r w:rsidR="002D3C33" w:rsidRPr="001D18B5">
              <w:rPr>
                <w:rFonts w:ascii="Times New Roman" w:hAnsi="Times New Roman" w:cs="Times New Roman"/>
                <w:kern w:val="24"/>
                <w:szCs w:val="24"/>
              </w:rPr>
              <w:t>4</w:t>
            </w:r>
            <w:r w:rsidR="002D3C33">
              <w:rPr>
                <w:rFonts w:ascii="Times New Roman" w:hAnsi="Times New Roman" w:cs="Times New Roman"/>
                <w:kern w:val="24"/>
                <w:szCs w:val="24"/>
              </w:rPr>
              <w:t>3</w:t>
            </w:r>
          </w:p>
          <w:p w14:paraId="077CEC49" w14:textId="77777777" w:rsidR="00114994" w:rsidRPr="001D18B5" w:rsidRDefault="00114994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21C9E" w:rsidRPr="001D18B5" w14:paraId="64E9B9ED" w14:textId="77777777" w:rsidTr="00721C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68B7172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Diagnosis</w:t>
            </w:r>
          </w:p>
          <w:p w14:paraId="4E8BE939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Ampullary cancer</w:t>
            </w:r>
          </w:p>
          <w:p w14:paraId="687EFC22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Pancreatic ca</w:t>
            </w:r>
          </w:p>
          <w:p w14:paraId="6A9B88AE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Cholangiocarcinoma</w:t>
            </w:r>
          </w:p>
          <w:p w14:paraId="6BD75D5D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Duodenal cancer</w:t>
            </w:r>
          </w:p>
          <w:p w14:paraId="4025B70A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Other malignancy</w:t>
            </w:r>
          </w:p>
          <w:p w14:paraId="01EBD706" w14:textId="77777777" w:rsidR="00114994" w:rsidRPr="001D18B5" w:rsidRDefault="00EC787F" w:rsidP="001D18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Benign disease</w:t>
            </w:r>
          </w:p>
        </w:tc>
        <w:tc>
          <w:tcPr>
            <w:tcW w:w="1985" w:type="dxa"/>
          </w:tcPr>
          <w:p w14:paraId="4FA4B33B" w14:textId="77777777" w:rsidR="00114994" w:rsidRPr="001D18B5" w:rsidRDefault="00114994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7C7CC529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8 (62%)</w:t>
            </w:r>
          </w:p>
          <w:p w14:paraId="59A4A7DC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 (15%)</w:t>
            </w:r>
          </w:p>
          <w:p w14:paraId="1CC88767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53FF4426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02E63575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 (15%)</w:t>
            </w:r>
          </w:p>
          <w:p w14:paraId="549D8033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 (8%)</w:t>
            </w:r>
          </w:p>
        </w:tc>
        <w:tc>
          <w:tcPr>
            <w:tcW w:w="1814" w:type="dxa"/>
          </w:tcPr>
          <w:p w14:paraId="394C154C" w14:textId="77777777" w:rsidR="00114994" w:rsidRPr="001D18B5" w:rsidRDefault="00114994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36D9DD40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5 (28%)</w:t>
            </w:r>
          </w:p>
          <w:p w14:paraId="5F09B584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 (28%)</w:t>
            </w:r>
          </w:p>
          <w:p w14:paraId="12857DEB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(22%)</w:t>
            </w:r>
          </w:p>
          <w:p w14:paraId="263C689B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7685B9AD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03312AF8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(22%)</w:t>
            </w:r>
          </w:p>
        </w:tc>
        <w:tc>
          <w:tcPr>
            <w:tcW w:w="1162" w:type="dxa"/>
          </w:tcPr>
          <w:p w14:paraId="104A2F28" w14:textId="47622468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0.</w:t>
            </w:r>
            <w:r w:rsidR="002D3C33" w:rsidRPr="001D18B5">
              <w:rPr>
                <w:rFonts w:ascii="Times New Roman" w:hAnsi="Times New Roman" w:cs="Times New Roman"/>
                <w:szCs w:val="24"/>
              </w:rPr>
              <w:t>0</w:t>
            </w:r>
            <w:r w:rsidR="002D3C3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43" w:type="dxa"/>
          </w:tcPr>
          <w:p w14:paraId="08FFDAD1" w14:textId="77777777" w:rsidR="00114994" w:rsidRPr="001D18B5" w:rsidRDefault="00114994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5A7A40C4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11 (42%)</w:t>
            </w:r>
          </w:p>
          <w:p w14:paraId="1F138BED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 (8%)</w:t>
            </w:r>
          </w:p>
          <w:p w14:paraId="4BEBCC14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 (19%)</w:t>
            </w:r>
          </w:p>
          <w:p w14:paraId="3000F1F5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 (4%)</w:t>
            </w:r>
          </w:p>
          <w:p w14:paraId="2F4F23EA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 (4%)</w:t>
            </w:r>
          </w:p>
          <w:p w14:paraId="0A218EAB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 (23%)</w:t>
            </w:r>
          </w:p>
        </w:tc>
        <w:tc>
          <w:tcPr>
            <w:tcW w:w="1843" w:type="dxa"/>
          </w:tcPr>
          <w:p w14:paraId="446AF49D" w14:textId="77777777" w:rsidR="00114994" w:rsidRPr="001D18B5" w:rsidRDefault="00114994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14:paraId="5636F13E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23 (40%)</w:t>
            </w:r>
          </w:p>
          <w:p w14:paraId="14D1B8EF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8 (14%)</w:t>
            </w:r>
          </w:p>
          <w:p w14:paraId="4CB06165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 (11%)</w:t>
            </w:r>
          </w:p>
          <w:p w14:paraId="25953EDA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</w:t>
            </w:r>
          </w:p>
          <w:p w14:paraId="6998FEE5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(7%)</w:t>
            </w:r>
          </w:p>
          <w:p w14:paraId="2D777EE5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16 (28%)</w:t>
            </w:r>
          </w:p>
        </w:tc>
        <w:tc>
          <w:tcPr>
            <w:tcW w:w="1023" w:type="dxa"/>
          </w:tcPr>
          <w:p w14:paraId="5C4BD9A7" w14:textId="1B1B9382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lastRenderedPageBreak/>
              <w:t>0.7</w:t>
            </w:r>
            <w:r w:rsidR="002D3C3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721C9E" w:rsidRPr="001D18B5" w14:paraId="126A487F" w14:textId="77777777" w:rsidTr="0072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58EA644" w14:textId="77777777" w:rsidR="00AA5787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Tumor size, cm</w:t>
            </w:r>
          </w:p>
        </w:tc>
        <w:tc>
          <w:tcPr>
            <w:tcW w:w="1985" w:type="dxa"/>
          </w:tcPr>
          <w:p w14:paraId="7C8D717D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2.5 (1.6-4.5)</w:t>
            </w:r>
          </w:p>
        </w:tc>
        <w:tc>
          <w:tcPr>
            <w:tcW w:w="1814" w:type="dxa"/>
          </w:tcPr>
          <w:p w14:paraId="5947D31A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2.1 (1.5-3.0)</w:t>
            </w:r>
          </w:p>
        </w:tc>
        <w:tc>
          <w:tcPr>
            <w:tcW w:w="1162" w:type="dxa"/>
          </w:tcPr>
          <w:p w14:paraId="337A6EAD" w14:textId="0BF6A105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0.44</w:t>
            </w:r>
          </w:p>
        </w:tc>
        <w:tc>
          <w:tcPr>
            <w:tcW w:w="1843" w:type="dxa"/>
          </w:tcPr>
          <w:p w14:paraId="7AF4C1B4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2.0 (1.0-3.2)</w:t>
            </w:r>
          </w:p>
        </w:tc>
        <w:tc>
          <w:tcPr>
            <w:tcW w:w="1843" w:type="dxa"/>
          </w:tcPr>
          <w:p w14:paraId="1AB814F2" w14:textId="77777777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2.0 (1.0-2.9)</w:t>
            </w:r>
          </w:p>
        </w:tc>
        <w:tc>
          <w:tcPr>
            <w:tcW w:w="1023" w:type="dxa"/>
          </w:tcPr>
          <w:p w14:paraId="230859D0" w14:textId="0F8BF88A" w:rsidR="00AA5787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kern w:val="24"/>
                <w:szCs w:val="24"/>
              </w:rPr>
              <w:t>0.74</w:t>
            </w:r>
          </w:p>
        </w:tc>
      </w:tr>
      <w:tr w:rsidR="00721C9E" w:rsidRPr="001D18B5" w14:paraId="558F6769" w14:textId="77777777" w:rsidTr="002D3C33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7F7F7F" w:themeColor="text1" w:themeTint="80"/>
            </w:tcBorders>
          </w:tcPr>
          <w:p w14:paraId="126BF200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Soft pancreas</w:t>
            </w:r>
          </w:p>
        </w:tc>
        <w:tc>
          <w:tcPr>
            <w:tcW w:w="0" w:type="dxa"/>
            <w:tcBorders>
              <w:bottom w:val="single" w:sz="4" w:space="0" w:color="7F7F7F" w:themeColor="text1" w:themeTint="80"/>
            </w:tcBorders>
          </w:tcPr>
          <w:p w14:paraId="522FB6E0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12 (92%)</w:t>
            </w:r>
          </w:p>
        </w:tc>
        <w:tc>
          <w:tcPr>
            <w:tcW w:w="0" w:type="dxa"/>
            <w:tcBorders>
              <w:bottom w:val="single" w:sz="4" w:space="0" w:color="7F7F7F" w:themeColor="text1" w:themeTint="80"/>
            </w:tcBorders>
          </w:tcPr>
          <w:p w14:paraId="0B879727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17 (94%)</w:t>
            </w:r>
          </w:p>
        </w:tc>
        <w:tc>
          <w:tcPr>
            <w:tcW w:w="0" w:type="dxa"/>
            <w:tcBorders>
              <w:bottom w:val="single" w:sz="4" w:space="0" w:color="7F7F7F" w:themeColor="text1" w:themeTint="80"/>
            </w:tcBorders>
          </w:tcPr>
          <w:p w14:paraId="6BBE7C98" w14:textId="07CA70B2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&gt;0.99</w:t>
            </w:r>
          </w:p>
        </w:tc>
        <w:tc>
          <w:tcPr>
            <w:tcW w:w="0" w:type="dxa"/>
            <w:tcBorders>
              <w:bottom w:val="single" w:sz="4" w:space="0" w:color="7F7F7F" w:themeColor="text1" w:themeTint="80"/>
            </w:tcBorders>
          </w:tcPr>
          <w:p w14:paraId="05BED3BA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24 (92%)</w:t>
            </w:r>
          </w:p>
        </w:tc>
        <w:tc>
          <w:tcPr>
            <w:tcW w:w="0" w:type="dxa"/>
            <w:tcBorders>
              <w:bottom w:val="single" w:sz="4" w:space="0" w:color="7F7F7F" w:themeColor="text1" w:themeTint="80"/>
            </w:tcBorders>
          </w:tcPr>
          <w:p w14:paraId="04CD2778" w14:textId="77777777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54 (95%)</w:t>
            </w:r>
          </w:p>
        </w:tc>
        <w:tc>
          <w:tcPr>
            <w:tcW w:w="0" w:type="dxa"/>
            <w:tcBorders>
              <w:bottom w:val="single" w:sz="4" w:space="0" w:color="7F7F7F" w:themeColor="text1" w:themeTint="80"/>
            </w:tcBorders>
          </w:tcPr>
          <w:p w14:paraId="4D6FD01B" w14:textId="7C5216BB" w:rsidR="00114994" w:rsidRPr="001D18B5" w:rsidRDefault="00EC787F" w:rsidP="001D18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0.6</w:t>
            </w:r>
            <w:r w:rsidR="002D3C3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721C9E" w:rsidRPr="001D18B5" w14:paraId="7CB18723" w14:textId="77777777" w:rsidTr="002D3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2" w:space="0" w:color="auto"/>
            </w:tcBorders>
          </w:tcPr>
          <w:p w14:paraId="797F0B8C" w14:textId="77777777" w:rsidR="00114994" w:rsidRPr="001D18B5" w:rsidRDefault="00EC787F" w:rsidP="00C22B9A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Dilated pancreatic duct</w:t>
            </w:r>
          </w:p>
        </w:tc>
        <w:tc>
          <w:tcPr>
            <w:tcW w:w="0" w:type="dxa"/>
            <w:tcBorders>
              <w:bottom w:val="single" w:sz="12" w:space="0" w:color="auto"/>
            </w:tcBorders>
          </w:tcPr>
          <w:p w14:paraId="19EAE2FD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6 (46%)</w:t>
            </w:r>
          </w:p>
        </w:tc>
        <w:tc>
          <w:tcPr>
            <w:tcW w:w="0" w:type="dxa"/>
            <w:tcBorders>
              <w:bottom w:val="single" w:sz="12" w:space="0" w:color="auto"/>
            </w:tcBorders>
          </w:tcPr>
          <w:p w14:paraId="6312B164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4 (22%)</w:t>
            </w:r>
          </w:p>
        </w:tc>
        <w:tc>
          <w:tcPr>
            <w:tcW w:w="0" w:type="dxa"/>
            <w:tcBorders>
              <w:bottom w:val="single" w:sz="12" w:space="0" w:color="auto"/>
            </w:tcBorders>
          </w:tcPr>
          <w:p w14:paraId="5F2C2CFB" w14:textId="743EFB5E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0.2</w:t>
            </w:r>
            <w:r w:rsidR="002D3C3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dxa"/>
            <w:tcBorders>
              <w:bottom w:val="single" w:sz="12" w:space="0" w:color="auto"/>
            </w:tcBorders>
          </w:tcPr>
          <w:p w14:paraId="3CC6895A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9 (35%)</w:t>
            </w:r>
          </w:p>
        </w:tc>
        <w:tc>
          <w:tcPr>
            <w:tcW w:w="0" w:type="dxa"/>
            <w:tcBorders>
              <w:bottom w:val="single" w:sz="12" w:space="0" w:color="auto"/>
            </w:tcBorders>
          </w:tcPr>
          <w:p w14:paraId="27901850" w14:textId="77777777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14 (25%)</w:t>
            </w:r>
          </w:p>
        </w:tc>
        <w:tc>
          <w:tcPr>
            <w:tcW w:w="0" w:type="dxa"/>
            <w:tcBorders>
              <w:bottom w:val="single" w:sz="12" w:space="0" w:color="auto"/>
            </w:tcBorders>
          </w:tcPr>
          <w:p w14:paraId="5E018E00" w14:textId="2F3E33AB" w:rsidR="00114994" w:rsidRPr="001D18B5" w:rsidRDefault="00EC787F" w:rsidP="001D18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D18B5">
              <w:rPr>
                <w:rFonts w:ascii="Times New Roman" w:hAnsi="Times New Roman" w:cs="Times New Roman"/>
                <w:szCs w:val="24"/>
              </w:rPr>
              <w:t>0.34</w:t>
            </w:r>
          </w:p>
        </w:tc>
      </w:tr>
      <w:tr w:rsidR="00D12117" w:rsidRPr="001D18B5" w14:paraId="5354766E" w14:textId="77777777" w:rsidTr="00A73FB6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9" w:type="dxa"/>
            <w:gridSpan w:val="7"/>
            <w:tcBorders>
              <w:top w:val="single" w:sz="12" w:space="0" w:color="auto"/>
              <w:bottom w:val="nil"/>
            </w:tcBorders>
          </w:tcPr>
          <w:p w14:paraId="65DFBCA2" w14:textId="0050FDF8" w:rsidR="00D12117" w:rsidRPr="002D3C33" w:rsidRDefault="00D12117" w:rsidP="00324277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2D3C33">
              <w:rPr>
                <w:rFonts w:ascii="Times New Roman" w:hAnsi="Times New Roman" w:cs="Times New Roman"/>
                <w:i/>
                <w:iCs/>
                <w:szCs w:val="24"/>
              </w:rPr>
              <w:t>BMI, body mass index; ASA,</w:t>
            </w:r>
            <w:r w:rsidRPr="002D3C33">
              <w:rPr>
                <w:rFonts w:ascii="Times New Roman" w:hAnsi="Times New Roman" w:cs="Times New Roman"/>
                <w:i/>
                <w:iCs/>
                <w:color w:val="202124"/>
                <w:shd w:val="clear" w:color="auto" w:fill="FFFFFF"/>
              </w:rPr>
              <w:t xml:space="preserve"> American Society of Anesthesiology;</w:t>
            </w:r>
            <w:r w:rsidRPr="002D3C33">
              <w:rPr>
                <w:rFonts w:ascii="Times New Roman" w:hAnsi="Times New Roman" w:cs="Times New Roman"/>
                <w:i/>
                <w:iCs/>
                <w:szCs w:val="24"/>
              </w:rPr>
              <w:t xml:space="preserve"> PLC, pre-learning curve; ALC, after-learning curve</w:t>
            </w:r>
          </w:p>
        </w:tc>
      </w:tr>
    </w:tbl>
    <w:p w14:paraId="419A548F" w14:textId="77777777" w:rsidR="00114994" w:rsidRPr="001D18B5" w:rsidRDefault="00114994" w:rsidP="00C22B9A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58AABBC1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28F1B1BB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5B3C2BDF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2E6BFB28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7F8EEBA5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28F30909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0EAE6DEC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54BBAD6E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3EF945BA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7BF4D891" w14:textId="77777777" w:rsidR="00114994" w:rsidRPr="001D18B5" w:rsidRDefault="00114994" w:rsidP="001D18B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7B25375F" w14:textId="77777777" w:rsidR="00BB25AE" w:rsidRPr="001D18B5" w:rsidRDefault="00BB25AE" w:rsidP="001D18B5">
      <w:pPr>
        <w:spacing w:line="480" w:lineRule="auto"/>
        <w:rPr>
          <w:rFonts w:ascii="Times New Roman" w:hAnsi="Times New Roman" w:cs="Times New Roman"/>
          <w:szCs w:val="24"/>
        </w:rPr>
      </w:pPr>
    </w:p>
    <w:sectPr w:rsidR="00BB25AE" w:rsidRPr="001D18B5" w:rsidSect="00E653D4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3D5B1" w14:textId="77777777" w:rsidR="000F587F" w:rsidRDefault="000F587F" w:rsidP="0091441F">
      <w:r>
        <w:separator/>
      </w:r>
    </w:p>
  </w:endnote>
  <w:endnote w:type="continuationSeparator" w:id="0">
    <w:p w14:paraId="7A7D23EE" w14:textId="77777777" w:rsidR="000F587F" w:rsidRDefault="000F587F" w:rsidP="0091441F">
      <w:r>
        <w:continuationSeparator/>
      </w:r>
    </w:p>
  </w:endnote>
  <w:endnote w:type="continuationNotice" w:id="1">
    <w:p w14:paraId="623E5BE2" w14:textId="77777777" w:rsidR="000F587F" w:rsidRDefault="000F58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9EEF8" w14:textId="77777777" w:rsidR="000F587F" w:rsidRDefault="000F587F" w:rsidP="0091441F">
      <w:r>
        <w:separator/>
      </w:r>
    </w:p>
  </w:footnote>
  <w:footnote w:type="continuationSeparator" w:id="0">
    <w:p w14:paraId="03FCE324" w14:textId="77777777" w:rsidR="000F587F" w:rsidRDefault="000F587F" w:rsidP="0091441F">
      <w:r>
        <w:continuationSeparator/>
      </w:r>
    </w:p>
  </w:footnote>
  <w:footnote w:type="continuationNotice" w:id="1">
    <w:p w14:paraId="50702305" w14:textId="77777777" w:rsidR="000F587F" w:rsidRDefault="000F58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64F98"/>
    <w:multiLevelType w:val="hybridMultilevel"/>
    <w:tmpl w:val="291A1488"/>
    <w:lvl w:ilvl="0" w:tplc="EABA9274">
      <w:numFmt w:val="bullet"/>
      <w:lvlText w:val=""/>
      <w:lvlJc w:val="left"/>
      <w:pPr>
        <w:ind w:left="480" w:hanging="360"/>
      </w:pPr>
      <w:rPr>
        <w:rFonts w:ascii="Symbol" w:eastAsiaTheme="minorEastAsia" w:hAnsi="Symbol" w:cstheme="minorBidi" w:hint="default"/>
      </w:rPr>
    </w:lvl>
    <w:lvl w:ilvl="1" w:tplc="03C29D20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72A8F428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57EA0106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A9664558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CF022C8E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BDDC4A5C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6982E02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820EDD6E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61996654"/>
    <w:multiLevelType w:val="hybridMultilevel"/>
    <w:tmpl w:val="07D85752"/>
    <w:lvl w:ilvl="0" w:tplc="C03EAB6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A4142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DC6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895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869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303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4A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027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01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74EA5"/>
    <w:multiLevelType w:val="hybridMultilevel"/>
    <w:tmpl w:val="CF440822"/>
    <w:lvl w:ilvl="0" w:tplc="2EFE474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BBA3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9C1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8A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A9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E3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683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40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A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AE"/>
    <w:rsid w:val="00051D53"/>
    <w:rsid w:val="0005380C"/>
    <w:rsid w:val="00061735"/>
    <w:rsid w:val="00083328"/>
    <w:rsid w:val="00087969"/>
    <w:rsid w:val="000B3B73"/>
    <w:rsid w:val="000D0B4B"/>
    <w:rsid w:val="000D63A7"/>
    <w:rsid w:val="000E53DD"/>
    <w:rsid w:val="000F3DE0"/>
    <w:rsid w:val="000F587F"/>
    <w:rsid w:val="00102814"/>
    <w:rsid w:val="0011122B"/>
    <w:rsid w:val="00114994"/>
    <w:rsid w:val="001272F6"/>
    <w:rsid w:val="00154BC0"/>
    <w:rsid w:val="00164586"/>
    <w:rsid w:val="00174A52"/>
    <w:rsid w:val="00177FAD"/>
    <w:rsid w:val="001C5413"/>
    <w:rsid w:val="001D18B5"/>
    <w:rsid w:val="001D5456"/>
    <w:rsid w:val="001E3BB7"/>
    <w:rsid w:val="00215224"/>
    <w:rsid w:val="00233528"/>
    <w:rsid w:val="0024535D"/>
    <w:rsid w:val="00250E24"/>
    <w:rsid w:val="002762F4"/>
    <w:rsid w:val="002C353C"/>
    <w:rsid w:val="002D3C33"/>
    <w:rsid w:val="002F3071"/>
    <w:rsid w:val="00306B1F"/>
    <w:rsid w:val="00324277"/>
    <w:rsid w:val="003252FA"/>
    <w:rsid w:val="00346E47"/>
    <w:rsid w:val="003B0CB1"/>
    <w:rsid w:val="003C5AFE"/>
    <w:rsid w:val="003C7A83"/>
    <w:rsid w:val="003E10AE"/>
    <w:rsid w:val="004237A5"/>
    <w:rsid w:val="00453B28"/>
    <w:rsid w:val="0049024A"/>
    <w:rsid w:val="004C0E20"/>
    <w:rsid w:val="004D3E29"/>
    <w:rsid w:val="004E62C7"/>
    <w:rsid w:val="00500887"/>
    <w:rsid w:val="00523E17"/>
    <w:rsid w:val="00595A77"/>
    <w:rsid w:val="005B1598"/>
    <w:rsid w:val="006064B1"/>
    <w:rsid w:val="006409CD"/>
    <w:rsid w:val="00681EEB"/>
    <w:rsid w:val="006A1569"/>
    <w:rsid w:val="006A76A8"/>
    <w:rsid w:val="006B0AFE"/>
    <w:rsid w:val="006C5E5F"/>
    <w:rsid w:val="006C60BB"/>
    <w:rsid w:val="006C7118"/>
    <w:rsid w:val="006E0F4E"/>
    <w:rsid w:val="006F44D3"/>
    <w:rsid w:val="00713B64"/>
    <w:rsid w:val="00721C9E"/>
    <w:rsid w:val="007607B3"/>
    <w:rsid w:val="007F60D4"/>
    <w:rsid w:val="0084088E"/>
    <w:rsid w:val="008513DB"/>
    <w:rsid w:val="00866FF3"/>
    <w:rsid w:val="00871A80"/>
    <w:rsid w:val="008B569C"/>
    <w:rsid w:val="008F356D"/>
    <w:rsid w:val="0091441F"/>
    <w:rsid w:val="0092172A"/>
    <w:rsid w:val="00940384"/>
    <w:rsid w:val="009524A1"/>
    <w:rsid w:val="00983FAC"/>
    <w:rsid w:val="009846BC"/>
    <w:rsid w:val="009B2669"/>
    <w:rsid w:val="00A31CE0"/>
    <w:rsid w:val="00A40DF9"/>
    <w:rsid w:val="00A56289"/>
    <w:rsid w:val="00A64DAA"/>
    <w:rsid w:val="00A7501F"/>
    <w:rsid w:val="00A7704E"/>
    <w:rsid w:val="00A7733D"/>
    <w:rsid w:val="00A819F2"/>
    <w:rsid w:val="00A94B11"/>
    <w:rsid w:val="00AA10EC"/>
    <w:rsid w:val="00AA5787"/>
    <w:rsid w:val="00AA5B9C"/>
    <w:rsid w:val="00AB3729"/>
    <w:rsid w:val="00AB3F0C"/>
    <w:rsid w:val="00AC369E"/>
    <w:rsid w:val="00AC38C8"/>
    <w:rsid w:val="00AC4347"/>
    <w:rsid w:val="00B83695"/>
    <w:rsid w:val="00BB25AE"/>
    <w:rsid w:val="00BF3477"/>
    <w:rsid w:val="00C13B13"/>
    <w:rsid w:val="00C16A3B"/>
    <w:rsid w:val="00C21F0C"/>
    <w:rsid w:val="00C22B9A"/>
    <w:rsid w:val="00C42131"/>
    <w:rsid w:val="00C61D98"/>
    <w:rsid w:val="00C818C6"/>
    <w:rsid w:val="00C8473D"/>
    <w:rsid w:val="00CB6575"/>
    <w:rsid w:val="00CC7AE4"/>
    <w:rsid w:val="00CD4D30"/>
    <w:rsid w:val="00CE3BD7"/>
    <w:rsid w:val="00CE5C92"/>
    <w:rsid w:val="00CF3890"/>
    <w:rsid w:val="00D12117"/>
    <w:rsid w:val="00D652E8"/>
    <w:rsid w:val="00D93BB4"/>
    <w:rsid w:val="00DA496F"/>
    <w:rsid w:val="00DD768B"/>
    <w:rsid w:val="00E06F91"/>
    <w:rsid w:val="00E32E29"/>
    <w:rsid w:val="00E653D4"/>
    <w:rsid w:val="00EC787F"/>
    <w:rsid w:val="00F20452"/>
    <w:rsid w:val="00F52970"/>
    <w:rsid w:val="00F531ED"/>
    <w:rsid w:val="00F74B79"/>
    <w:rsid w:val="00F9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A1B28"/>
  <w15:chartTrackingRefBased/>
  <w15:docId w15:val="{11E7D8FA-3CE0-4706-BAC7-081B5741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2FA"/>
    <w:pPr>
      <w:widowControl w:val="0"/>
    </w:pPr>
  </w:style>
  <w:style w:type="paragraph" w:styleId="1">
    <w:name w:val="heading 1"/>
    <w:basedOn w:val="a"/>
    <w:link w:val="10"/>
    <w:uiPriority w:val="9"/>
    <w:qFormat/>
    <w:rsid w:val="003252FA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2F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3252FA"/>
    <w:rPr>
      <w:i/>
      <w:iCs/>
    </w:rPr>
  </w:style>
  <w:style w:type="paragraph" w:styleId="a4">
    <w:name w:val="No Spacing"/>
    <w:uiPriority w:val="1"/>
    <w:qFormat/>
    <w:rsid w:val="003252FA"/>
    <w:pPr>
      <w:widowControl w:val="0"/>
    </w:pPr>
  </w:style>
  <w:style w:type="paragraph" w:styleId="a5">
    <w:name w:val="List Paragraph"/>
    <w:basedOn w:val="a"/>
    <w:link w:val="a6"/>
    <w:uiPriority w:val="34"/>
    <w:qFormat/>
    <w:rsid w:val="003252FA"/>
    <w:pPr>
      <w:ind w:leftChars="200" w:left="480"/>
    </w:pPr>
  </w:style>
  <w:style w:type="character" w:customStyle="1" w:styleId="a6">
    <w:name w:val="列表段落 字符"/>
    <w:basedOn w:val="a0"/>
    <w:link w:val="a5"/>
    <w:uiPriority w:val="34"/>
    <w:rsid w:val="003252FA"/>
  </w:style>
  <w:style w:type="table" w:styleId="a7">
    <w:name w:val="Table Grid"/>
    <w:basedOn w:val="a1"/>
    <w:uiPriority w:val="39"/>
    <w:unhideWhenUsed/>
    <w:rsid w:val="00BB2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BB25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header"/>
    <w:basedOn w:val="a"/>
    <w:link w:val="aa"/>
    <w:uiPriority w:val="99"/>
    <w:unhideWhenUsed/>
    <w:rsid w:val="00BB2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页眉 字符"/>
    <w:basedOn w:val="a0"/>
    <w:link w:val="a9"/>
    <w:uiPriority w:val="99"/>
    <w:rsid w:val="00BB25A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B2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页脚 字符"/>
    <w:basedOn w:val="a0"/>
    <w:link w:val="ab"/>
    <w:uiPriority w:val="99"/>
    <w:rsid w:val="00BB25AE"/>
    <w:rPr>
      <w:sz w:val="20"/>
      <w:szCs w:val="20"/>
    </w:rPr>
  </w:style>
  <w:style w:type="table" w:styleId="2">
    <w:name w:val="Plain Table 2"/>
    <w:basedOn w:val="a1"/>
    <w:uiPriority w:val="42"/>
    <w:rsid w:val="00BB25A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d">
    <w:name w:val="annotation reference"/>
    <w:basedOn w:val="a0"/>
    <w:uiPriority w:val="99"/>
    <w:semiHidden/>
    <w:unhideWhenUsed/>
    <w:rsid w:val="001272F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272F6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1272F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272F6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272F6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1272F6"/>
    <w:rPr>
      <w:rFonts w:ascii="Segoe UI" w:hAnsi="Segoe UI" w:cs="Segoe UI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1272F6"/>
    <w:rPr>
      <w:rFonts w:ascii="Segoe UI" w:hAnsi="Segoe UI" w:cs="Segoe UI"/>
      <w:sz w:val="18"/>
      <w:szCs w:val="18"/>
    </w:rPr>
  </w:style>
  <w:style w:type="paragraph" w:styleId="af4">
    <w:name w:val="Revision"/>
    <w:hidden/>
    <w:uiPriority w:val="99"/>
    <w:semiHidden/>
    <w:rsid w:val="00177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Jui Chao</dc:creator>
  <cp:lastModifiedBy>Ying Jui Chao</cp:lastModifiedBy>
  <cp:revision>2</cp:revision>
  <dcterms:created xsi:type="dcterms:W3CDTF">2022-09-05T02:59:00Z</dcterms:created>
  <dcterms:modified xsi:type="dcterms:W3CDTF">2022-09-05T02:59:00Z</dcterms:modified>
</cp:coreProperties>
</file>