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1D07F5" w14:textId="1B75E386" w:rsidR="00700C72" w:rsidRDefault="00700C72" w:rsidP="00700C72">
      <w:pPr>
        <w:pStyle w:val="Heading1"/>
        <w:jc w:val="center"/>
      </w:pPr>
      <w:bookmarkStart w:id="0" w:name="OLE_LINK136"/>
      <w:bookmarkStart w:id="1" w:name="OLE_LINK137"/>
      <w:r>
        <w:t>Predicting County-Level COVID-19 Cases using Spatiotemporal Machine Learning: Modeling Human Interactions using Social Media and Cell-Phone Data</w:t>
      </w:r>
    </w:p>
    <w:p w14:paraId="14A64288" w14:textId="77777777" w:rsidR="00700C72" w:rsidRPr="00700C72" w:rsidRDefault="00700C72" w:rsidP="00700C72"/>
    <w:p w14:paraId="2DC6EC6A" w14:textId="77777777" w:rsidR="00700C72" w:rsidRDefault="00700C72" w:rsidP="00700C72">
      <w:pPr>
        <w:spacing w:line="240" w:lineRule="auto"/>
        <w:ind w:firstLine="144"/>
        <w:jc w:val="center"/>
        <w:rPr>
          <w:b/>
          <w:sz w:val="26"/>
          <w:szCs w:val="26"/>
          <w:vertAlign w:val="superscript"/>
        </w:rPr>
      </w:pPr>
      <w:r>
        <w:rPr>
          <w:b/>
          <w:sz w:val="26"/>
          <w:szCs w:val="26"/>
        </w:rPr>
        <w:t>Behzad Vahedi</w:t>
      </w:r>
      <w:r>
        <w:rPr>
          <w:b/>
          <w:sz w:val="26"/>
          <w:szCs w:val="26"/>
          <w:vertAlign w:val="superscript"/>
        </w:rPr>
        <w:t>1*</w:t>
      </w:r>
      <w:r>
        <w:rPr>
          <w:b/>
          <w:sz w:val="26"/>
          <w:szCs w:val="26"/>
        </w:rPr>
        <w:t>, Morteza Karimzadeh</w:t>
      </w:r>
      <w:r>
        <w:rPr>
          <w:b/>
          <w:sz w:val="26"/>
          <w:szCs w:val="26"/>
          <w:vertAlign w:val="superscript"/>
        </w:rPr>
        <w:t>1,</w:t>
      </w:r>
      <w:r>
        <w:rPr>
          <w:b/>
          <w:sz w:val="26"/>
          <w:szCs w:val="26"/>
        </w:rPr>
        <w:t xml:space="preserve"> Hamidreza Zoraghein</w:t>
      </w:r>
      <w:r>
        <w:rPr>
          <w:b/>
          <w:sz w:val="26"/>
          <w:szCs w:val="26"/>
          <w:vertAlign w:val="superscript"/>
        </w:rPr>
        <w:t>2</w:t>
      </w:r>
    </w:p>
    <w:p w14:paraId="43687101" w14:textId="77777777" w:rsidR="00700C72" w:rsidRDefault="00700C72" w:rsidP="00700C72">
      <w:pPr>
        <w:spacing w:line="240" w:lineRule="auto"/>
        <w:ind w:firstLine="144"/>
        <w:jc w:val="center"/>
        <w:rPr>
          <w:b/>
          <w:sz w:val="26"/>
          <w:szCs w:val="26"/>
        </w:rPr>
      </w:pPr>
      <w:r>
        <w:rPr>
          <w:b/>
          <w:sz w:val="26"/>
          <w:szCs w:val="26"/>
          <w:vertAlign w:val="superscript"/>
        </w:rPr>
        <w:t xml:space="preserve">1 </w:t>
      </w:r>
      <w:r>
        <w:rPr>
          <w:b/>
          <w:sz w:val="26"/>
          <w:szCs w:val="26"/>
        </w:rPr>
        <w:t xml:space="preserve">Department of Geography, University of Colorado Boulder; </w:t>
      </w:r>
      <w:hyperlink r:id="rId8">
        <w:r>
          <w:rPr>
            <w:b/>
            <w:color w:val="1155CC"/>
            <w:sz w:val="26"/>
            <w:szCs w:val="26"/>
            <w:u w:val="single"/>
          </w:rPr>
          <w:t>Behzad@colorado.edu</w:t>
        </w:r>
      </w:hyperlink>
      <w:r>
        <w:rPr>
          <w:b/>
          <w:sz w:val="26"/>
          <w:szCs w:val="26"/>
        </w:rPr>
        <w:t>;</w:t>
      </w:r>
    </w:p>
    <w:p w14:paraId="18C40CAE" w14:textId="77777777" w:rsidR="00700C72" w:rsidRDefault="00E1221E" w:rsidP="00700C72">
      <w:pPr>
        <w:spacing w:line="240" w:lineRule="auto"/>
        <w:ind w:firstLine="144"/>
        <w:jc w:val="center"/>
        <w:rPr>
          <w:b/>
          <w:sz w:val="26"/>
          <w:szCs w:val="26"/>
        </w:rPr>
      </w:pPr>
      <w:hyperlink r:id="rId9">
        <w:r w:rsidR="00700C72">
          <w:rPr>
            <w:b/>
            <w:color w:val="1155CC"/>
            <w:sz w:val="26"/>
            <w:szCs w:val="26"/>
            <w:u w:val="single"/>
          </w:rPr>
          <w:t>karimzadeh@colorado.edu</w:t>
        </w:r>
      </w:hyperlink>
    </w:p>
    <w:p w14:paraId="34273678" w14:textId="77777777" w:rsidR="00700C72" w:rsidRDefault="00700C72" w:rsidP="00700C72">
      <w:pPr>
        <w:spacing w:line="240" w:lineRule="auto"/>
        <w:ind w:firstLine="144"/>
        <w:jc w:val="center"/>
        <w:rPr>
          <w:b/>
          <w:sz w:val="26"/>
          <w:szCs w:val="26"/>
        </w:rPr>
      </w:pPr>
      <w:r>
        <w:rPr>
          <w:b/>
          <w:sz w:val="26"/>
          <w:szCs w:val="26"/>
          <w:vertAlign w:val="superscript"/>
        </w:rPr>
        <w:t>2</w:t>
      </w:r>
      <w:r>
        <w:rPr>
          <w:b/>
          <w:sz w:val="26"/>
          <w:szCs w:val="26"/>
        </w:rPr>
        <w:t xml:space="preserve"> Social and Behavioral Science Research, Population Council, New York, USA; hzoraghein@popcouncil.org</w:t>
      </w:r>
    </w:p>
    <w:p w14:paraId="5F616977" w14:textId="77777777" w:rsidR="00700C72" w:rsidRDefault="00700C72" w:rsidP="00700C72">
      <w:pPr>
        <w:spacing w:line="240" w:lineRule="auto"/>
        <w:ind w:firstLine="144"/>
        <w:rPr>
          <w:b/>
          <w:sz w:val="26"/>
          <w:szCs w:val="26"/>
        </w:rPr>
      </w:pPr>
    </w:p>
    <w:p w14:paraId="625B417E" w14:textId="18317E40" w:rsidR="00700C72" w:rsidRDefault="00700C72" w:rsidP="00E80321">
      <w:pPr>
        <w:spacing w:line="240" w:lineRule="auto"/>
        <w:rPr>
          <w:rFonts w:eastAsia="Calibri" w:cs="Calibri"/>
          <w:b/>
          <w:szCs w:val="28"/>
        </w:rPr>
      </w:pPr>
    </w:p>
    <w:p w14:paraId="3DC517D8" w14:textId="77777777" w:rsidR="00625DCB" w:rsidRDefault="00625DCB" w:rsidP="00E80321">
      <w:pPr>
        <w:spacing w:line="240" w:lineRule="auto"/>
        <w:rPr>
          <w:rFonts w:eastAsia="Calibri" w:cs="Calibri"/>
          <w:b/>
          <w:szCs w:val="28"/>
        </w:rPr>
      </w:pPr>
    </w:p>
    <w:p w14:paraId="4E3D24A5" w14:textId="1A1A2BB5" w:rsidR="00E80321" w:rsidRPr="00700C72" w:rsidRDefault="00E80321" w:rsidP="00E80321">
      <w:pPr>
        <w:spacing w:line="240" w:lineRule="auto"/>
        <w:rPr>
          <w:rFonts w:eastAsia="Calibri" w:cs="Calibri"/>
          <w:b/>
          <w:sz w:val="32"/>
          <w:szCs w:val="32"/>
        </w:rPr>
      </w:pPr>
      <w:r w:rsidRPr="00700C72">
        <w:rPr>
          <w:rFonts w:eastAsia="Calibri" w:cs="Calibri"/>
          <w:b/>
          <w:sz w:val="32"/>
          <w:szCs w:val="32"/>
        </w:rPr>
        <w:t xml:space="preserve">Supplementary </w:t>
      </w:r>
      <w:r w:rsidR="000A5A60">
        <w:rPr>
          <w:rFonts w:eastAsia="Calibri" w:cs="Calibri"/>
          <w:b/>
          <w:sz w:val="32"/>
          <w:szCs w:val="32"/>
        </w:rPr>
        <w:t>Information</w:t>
      </w:r>
    </w:p>
    <w:p w14:paraId="1AB3A9F5" w14:textId="77777777" w:rsidR="00E80321" w:rsidRDefault="00E80321" w:rsidP="00E80321">
      <w:pPr>
        <w:pStyle w:val="Heading1"/>
        <w:numPr>
          <w:ilvl w:val="0"/>
          <w:numId w:val="4"/>
        </w:numPr>
      </w:pPr>
      <w:r>
        <w:t>Feature engineering</w:t>
      </w:r>
    </w:p>
    <w:p w14:paraId="798BD193" w14:textId="49530D62" w:rsidR="00E80321" w:rsidRDefault="00E80321" w:rsidP="00E80321">
      <w:pPr>
        <w:rPr>
          <w:rFonts w:eastAsia="Calibri" w:cs="Calibri"/>
          <w:szCs w:val="28"/>
        </w:rPr>
      </w:pPr>
      <w:r>
        <w:rPr>
          <w:rFonts w:eastAsia="Calibri" w:cs="Calibri"/>
          <w:szCs w:val="28"/>
        </w:rPr>
        <w:t xml:space="preserve">The </w:t>
      </w:r>
      <w:r w:rsidRPr="00184D30">
        <w:t>base features</w:t>
      </w:r>
      <w:r>
        <w:t xml:space="preserve"> </w:t>
      </w:r>
      <w:r w:rsidRPr="00184D30">
        <w:t xml:space="preserve">that we used in </w:t>
      </w:r>
      <w:r w:rsidR="00DC28F4">
        <w:t xml:space="preserve">the TXGB and all </w:t>
      </w:r>
      <w:r w:rsidRPr="00184D30">
        <w:t xml:space="preserve">STXGB models, including socioeconomic and demographic variables, temperature variables, temporally-lagged weekly </w:t>
      </w:r>
      <w:r w:rsidR="00393B32">
        <w:t>change in</w:t>
      </w:r>
      <w:r w:rsidR="00393B32" w:rsidRPr="00184D30">
        <w:t xml:space="preserve"> </w:t>
      </w:r>
      <w:r w:rsidRPr="00184D30">
        <w:t>incidence rates</w:t>
      </w:r>
      <w:r w:rsidR="00B73498">
        <w:t xml:space="preserve">, and </w:t>
      </w:r>
      <w:r w:rsidR="00B73498" w:rsidRPr="00184D30">
        <w:t xml:space="preserve">temporally-lagged weekly </w:t>
      </w:r>
      <w:r w:rsidR="00B73498">
        <w:t>average of</w:t>
      </w:r>
      <w:r w:rsidR="00B73498" w:rsidRPr="00184D30">
        <w:t xml:space="preserve"> incidence rates</w:t>
      </w:r>
      <w:r w:rsidRPr="00184D30">
        <w:t xml:space="preserve"> </w:t>
      </w:r>
      <w:r>
        <w:t>were</w:t>
      </w:r>
      <w:r w:rsidRPr="00184D30">
        <w:t xml:space="preserve"> generated as follows:</w:t>
      </w:r>
    </w:p>
    <w:p w14:paraId="03F3EFBD" w14:textId="6E070441" w:rsidR="00E80321" w:rsidRPr="00184D30" w:rsidRDefault="00F54D2F" w:rsidP="00E80321">
      <w:pPr>
        <w:pStyle w:val="Heading1"/>
      </w:pPr>
      <w:r>
        <w:t xml:space="preserve">A.1. </w:t>
      </w:r>
      <w:r w:rsidR="00E80321" w:rsidRPr="00184D30">
        <w:t>Socioeconomic variables</w:t>
      </w:r>
    </w:p>
    <w:p w14:paraId="6E16C1D7" w14:textId="2125D082" w:rsidR="004A1659" w:rsidRDefault="00E80321" w:rsidP="00E80321">
      <w:r>
        <w:t>Socioeconomic, demographic, and climatic variables have been shown to be correlated with the spread of COVID-19</w:t>
      </w:r>
      <w:r>
        <w:fldChar w:fldCharType="begin"/>
      </w:r>
      <w:r>
        <w:instrText xml:space="preserve"> ADDIN ZOTERO_ITEM CSL_CITATION {"citationID":"W92HFce2","properties":{"formattedCitation":"\\super 1,2\\nosupersub{}","plainCitation":"1,2","noteIndex":0},"citationItems":[{"id":16,"uris":["http://zotero.org/users/7328632/items/397YYSQF"],"uri":["http://zotero.org/users/7328632/items/397YYSQF"],"itemData":{"id":16,"type":"article-journal","abstract":"This study analyzed the association between COVID-19 and climate indicators in New York City, USA. We used secondary published data from New York city health services and National weather service, USA. The climate indicators included in the study are average temperature, minimum temperature, maximum temperature, rainfall, average humidity, wind speed, and air quality. Kendall and Spearman rank correlation tests were chosen for data analysis. We find that average temperature, minimum temperature, and air quality were significantly associated with the COVID-19 pandemic. The findings of this study will help World Health Organization and health regulators such as Center for Disease Control (CDC) to combat COVID-19 in New York and the rest of the world.","container-title":"Science of The Total Environment","DOI":"10.1016/j.scitotenv.2020.138835","ISSN":"0048-9697","journalAbbreviation":"Science of The Total Environment","language":"en","page":"138835","source":"ScienceDirect","title":"Correlation between climate indicators and COVID-19 pandemic in New York, USA","volume":"728","author":[{"family":"Bashir","given":"Muhammad Farhan"},{"family":"Ma","given":"Benjiang"},{"literal":"Bilal"},{"family":"Komal","given":"Bushra"},{"family":"Bashir","given":"Muhammad Adnan"},{"family":"Tan","given":"Duojiao"},{"family":"Bashir","given":"Madiha"}],"issued":{"date-parts":[["2020",8,1]]}}},{"id":18,"uris":["http://zotero.org/users/7328632/items/Y3ZHM9NL"],"uri":["http://zotero.org/users/7328632/items/Y3ZHM9NL"],"itemData":{"id":18,"type":"article-journal","abstract":"During the first 90 days of the COVID-19 outbreak in the United States, over 675,000 confirmed cases of the disease have been reported, posing unprecedented socioeconomic burden to the country. Due to inadequate research on geographic modeling of COVID-19, we investigated county-level variations of disease incidence across the continental United States. We compiled a geodatabase of 35 environmental, socioeconomic, topographic, and demographic variables that could explain the spatial variability of disease incidence. Further, we employed spatial lag and spatial error models to investigate spatial dependence and geographically weighted regression (GWR) and multiscale GWR (MGWR) models to locally examine spatial non-stationarity. The results suggested that even though incorporating spatial autocorrelation could significantly improve the performance of the global ordinary least square model, these models still represent a significantly poor performance compared to the local models. Moreover, MGWR could explain the highest variations (adj. R2: 68.1%) with the lowest AICc compared to the others. Mapping the effects of significant explanatory variables (i.e., income inequality, median household income, the proportion of black females, and the proportion of nurse practitioners) on spatial variability of COVID-19 incidence rates using MGWR could provide useful insights to policymakers for targeted interventions.","container-title":"Science of The Total Environment","DOI":"10.1016/j.scitotenv.2020.138884","ISSN":"0048-9697","journalAbbreviation":"Science of The Total Environment","language":"en","page":"138884","source":"ScienceDirect","title":"GIS-based spatial modeling of COVID-19 incidence rate in the continental United States","volume":"728","author":[{"family":"Mollalo","given":"Abolfazl"},{"family":"Vahedi","given":"Behzad"},{"family":"Rivera","given":"Kiara M."}],"issued":{"date-parts":[["2020",8,1]]}}}],"schema":"https://github.com/citation-style-language/schema/raw/master/csl-citation.json"} </w:instrText>
      </w:r>
      <w:r>
        <w:fldChar w:fldCharType="separate"/>
      </w:r>
      <w:r w:rsidRPr="00E80321">
        <w:rPr>
          <w:rFonts w:cs="Calibri"/>
          <w:vertAlign w:val="superscript"/>
        </w:rPr>
        <w:t>1,2</w:t>
      </w:r>
      <w:r>
        <w:fldChar w:fldCharType="end"/>
      </w:r>
      <w:r>
        <w:t xml:space="preserve">. To account for the effect of the </w:t>
      </w:r>
      <w:r>
        <w:lastRenderedPageBreak/>
        <w:t>socioeconomic</w:t>
      </w:r>
      <w:r w:rsidR="00DC28F4">
        <w:t xml:space="preserve"> and demographic</w:t>
      </w:r>
      <w:r>
        <w:t xml:space="preserve"> composition of each county on </w:t>
      </w:r>
      <w:r w:rsidR="00865392">
        <w:t xml:space="preserve">the number </w:t>
      </w:r>
      <w:r>
        <w:t xml:space="preserve">its </w:t>
      </w:r>
      <w:r w:rsidR="00DC28F4">
        <w:t xml:space="preserve">new </w:t>
      </w:r>
      <w:r>
        <w:t>COVID-19 cases, we use</w:t>
      </w:r>
      <w:r w:rsidR="004A1659">
        <w:t>d</w:t>
      </w:r>
      <w:r>
        <w:t xml:space="preserve"> a set of 9 socioeconomic variables that are summarized in Table </w:t>
      </w:r>
      <w:r w:rsidR="00393B32">
        <w:t xml:space="preserve">4 (main </w:t>
      </w:r>
      <w:r w:rsidR="00DC28F4">
        <w:t>article</w:t>
      </w:r>
      <w:r w:rsidR="00393B32">
        <w:t>)</w:t>
      </w:r>
      <w:r>
        <w:t xml:space="preserve">. These variables </w:t>
      </w:r>
      <w:r w:rsidR="00393B32">
        <w:t xml:space="preserve">were </w:t>
      </w:r>
      <w:r>
        <w:t xml:space="preserve">gathered from the 5-year American Community Survey (ACS) </w:t>
      </w:r>
      <w:r w:rsidR="008007EF">
        <w:t xml:space="preserve">dataset collected </w:t>
      </w:r>
      <w:r>
        <w:t>between 2014-2018</w:t>
      </w:r>
      <w:r w:rsidR="00DC28F4">
        <w:t xml:space="preserve">. We downloaded the data </w:t>
      </w:r>
      <w:r>
        <w:t>from IPUMS National Historical GIS porta</w:t>
      </w:r>
      <w:r w:rsidR="00506C05">
        <w:t>l</w:t>
      </w:r>
      <w:r w:rsidR="004A1659" w:rsidRPr="004A1659">
        <w:fldChar w:fldCharType="begin"/>
      </w:r>
      <w:r w:rsidR="00A71920">
        <w:instrText xml:space="preserve"> ADDIN ZOTERO_ITEM CSL_CITATION {"citationID":"aq397d3d8t","properties":{"formattedCitation":"\\super 3\\nosupersub{}","plainCitation":"3","noteIndex":0},"citationItems":[{"id":436,"uris":["http://zotero.org/users/7328632/items/7PT8CV75"],"uri":["http://zotero.org/users/7328632/items/7PT8CV75"],"itemData":{"id":436,"type":"article-journal","container-title":"Minneapolis: University of Minnesota","title":"Ipums national historical geographic information system: Version 12.0 [database]","volume":"39","author":[{"family":"Manson","given":"Steven"},{"family":"Schroeder","given":"Jonathan"},{"family":"Van Riper","given":"David"},{"family":"Ruggles","given":"Steven"},{"literal":"others"}],"issued":{"date-parts":[["2017"]]}}}],"schema":"https://github.com/citation-style-language/schema/raw/master/csl-citation.json"} </w:instrText>
      </w:r>
      <w:r w:rsidR="004A1659" w:rsidRPr="004A1659">
        <w:fldChar w:fldCharType="separate"/>
      </w:r>
      <w:r w:rsidR="00A71920" w:rsidRPr="00A71920">
        <w:rPr>
          <w:rFonts w:cs="Calibri"/>
          <w:vertAlign w:val="superscript"/>
        </w:rPr>
        <w:t>3</w:t>
      </w:r>
      <w:r w:rsidR="004A1659" w:rsidRPr="004A1659">
        <w:fldChar w:fldCharType="end"/>
      </w:r>
      <w:r>
        <w:t xml:space="preserve">. </w:t>
      </w:r>
    </w:p>
    <w:p w14:paraId="4040D889" w14:textId="60CF8FD3" w:rsidR="00E80321" w:rsidRPr="00184D30" w:rsidRDefault="004A1659" w:rsidP="0051357B">
      <w:r>
        <w:t>Political affiliation has also been shown to affect individual’s behavior in response to policies for COVID-19 preventation</w:t>
      </w:r>
      <w:r w:rsidRPr="004A1659">
        <w:fldChar w:fldCharType="begin"/>
      </w:r>
      <w:r w:rsidR="00A71920">
        <w:instrText xml:space="preserve"> ADDIN ZOTERO_ITEM CSL_CITATION {"citationID":"a251p7262vm","properties":{"formattedCitation":"\\super 4\\nosupersub{}","plainCitation":"4","noteIndex":0},"citationItems":[{"id":438,"uris":["http://zotero.org/users/7328632/items/ME2V2NXM"],"uri":["http://zotero.org/users/7328632/items/ME2V2NXM"],"itemData":{"id":438,"type":"article-journal","abstract":"Voluntary physical distancing is essential for preventing the spread of COVID-19. We assessed the role of political partisanship in individuals’ compliance with physical distancing recommendations of political leaders using data on mobility from a sample of mobile phones in 3,100 counties in the United States during March 2020, county-level partisan preferences, information about the political affiliation of state governors, and the timing of their communications about COVID-19 prevention. Regression analyses examined how political preferences influenced the association between governors’ COVID-19 communications and residents’ mobility patterns. Governors’ recommendations for residents to stay at home preceded stay-at-home orders and led to a significant reduction in mobility that was comparable to the effect of the orders themselves. Effects were larger in Democratic- than in Republican-leaning counties, a pattern more pronounced under Republican governors. Democratic-leaning counties also responded more strongly to recommendations from Republican than from Democratic governors. Political partisanship influences citizens’ decisions to voluntarily engage in physical distancing in response to communications by their governor.","container-title":"Proceedings of the National Academy of Sciences","DOI":"10.1073/pnas.2007835117","ISSN":"0027-8424, 1091-6490","issue":"39","journalAbbreviation":"PNAS","language":"en","note":"publisher: National Academy of Sciences\nsection: Social Sciences\nPMID: 32934147","page":"24144-24153","source":"www.pnas.org","title":"Political partisanship influences behavioral responses to governors’ recommendations for COVID-19 prevention in the United States","volume":"117","author":[{"family":"Grossman","given":"Guy"},{"family":"Kim","given":"Soojong"},{"family":"Rexer","given":"Jonah M."},{"family":"Thirumurthy","given":"Harsha"}],"issued":{"date-parts":[["2020",9,29]]}}}],"schema":"https://github.com/citation-style-language/schema/raw/master/csl-citation.json"} </w:instrText>
      </w:r>
      <w:r w:rsidRPr="004A1659">
        <w:fldChar w:fldCharType="separate"/>
      </w:r>
      <w:r w:rsidR="00A71920" w:rsidRPr="00A71920">
        <w:rPr>
          <w:rFonts w:cs="Calibri"/>
          <w:vertAlign w:val="superscript"/>
        </w:rPr>
        <w:t>4</w:t>
      </w:r>
      <w:r w:rsidRPr="004A1659">
        <w:fldChar w:fldCharType="end"/>
      </w:r>
      <w:r>
        <w:t>. Therefore, we included the percentage of population who voted for the republican party</w:t>
      </w:r>
      <w:r w:rsidR="00DC28F4">
        <w:t xml:space="preserve"> presidential candidate</w:t>
      </w:r>
      <w:r>
        <w:t xml:space="preserve"> in the 2016 </w:t>
      </w:r>
      <w:r w:rsidR="00DC28F4">
        <w:t xml:space="preserve">general </w:t>
      </w:r>
      <w:r>
        <w:t>election.</w:t>
      </w:r>
      <w:r w:rsidR="0051357B">
        <w:t xml:space="preserve"> </w:t>
      </w:r>
      <w:r w:rsidR="00E80321">
        <w:t>Presidential election data from MIT Election Data and Science Lab</w:t>
      </w:r>
      <w:r w:rsidR="00E80321">
        <w:fldChar w:fldCharType="begin"/>
      </w:r>
      <w:r w:rsidR="00A71920">
        <w:instrText xml:space="preserve"> ADDIN ZOTERO_ITEM CSL_CITATION {"citationID":"2Ao2a1Kf","properties":{"formattedCitation":"\\super 5\\nosupersub{}","plainCitation":"5","noteIndex":0},"citationItems":[{"id":420,"uris":["http://zotero.org/users/7328632/items/CE88EGT9"],"uri":["http://zotero.org/users/7328632/items/CE88EGT9"],"itemData":{"id":420,"type":"report","publisher":"Harvard Dataverse","title":"County Presidential Election Returns 2000-2016","URL":"https://doi.org/10.7910/DVN/VOQCHQ","author":[{"family":"MIT Election Data and Science Lab","given":""}],"issued":{"date-parts":[["2018"]]}}}],"schema":"https://github.com/citation-style-language/schema/raw/master/csl-citation.json"} </w:instrText>
      </w:r>
      <w:r w:rsidR="00E80321">
        <w:fldChar w:fldCharType="separate"/>
      </w:r>
      <w:r w:rsidR="00A71920" w:rsidRPr="00A71920">
        <w:rPr>
          <w:rFonts w:cs="Calibri"/>
          <w:vertAlign w:val="superscript"/>
        </w:rPr>
        <w:t>5</w:t>
      </w:r>
      <w:r w:rsidR="00E80321">
        <w:fldChar w:fldCharType="end"/>
      </w:r>
      <w:r w:rsidR="0051357B">
        <w:t xml:space="preserve"> were used to generate this feature</w:t>
      </w:r>
      <w:r w:rsidR="00E80321">
        <w:t>.</w:t>
      </w:r>
    </w:p>
    <w:p w14:paraId="12BFE66D" w14:textId="6A7044DD" w:rsidR="00E80321" w:rsidRDefault="00F54D2F" w:rsidP="00E80321">
      <w:pPr>
        <w:pStyle w:val="Heading1"/>
      </w:pPr>
      <w:r>
        <w:t xml:space="preserve">A.2. </w:t>
      </w:r>
      <w:r w:rsidR="00E80321">
        <w:t xml:space="preserve">Temperature variables </w:t>
      </w:r>
    </w:p>
    <w:p w14:paraId="66F7913A" w14:textId="40F2F530" w:rsidR="00E80321" w:rsidRDefault="00E80321" w:rsidP="00E80321">
      <w:r>
        <w:t xml:space="preserve">We used </w:t>
      </w:r>
      <w:r w:rsidR="00700C72">
        <w:t xml:space="preserve">a dataset of </w:t>
      </w:r>
      <w:r>
        <w:t xml:space="preserve">daily maximum and minimum surface temperatures of the U.S. from </w:t>
      </w:r>
      <w:r w:rsidR="00700C72">
        <w:t>NOAA</w:t>
      </w:r>
      <w:r w:rsidR="00700C72" w:rsidRPr="00700C72">
        <w:fldChar w:fldCharType="begin"/>
      </w:r>
      <w:r w:rsidR="00E82C78">
        <w:instrText xml:space="preserve"> ADDIN ZOTERO_ITEM CSL_CITATION {"citationID":"adkbcneb8r","properties":{"formattedCitation":"\\super 6\\nosupersub{}","plainCitation":"6","noteIndex":0},"citationItems":[{"id":453,"uris":["http://zotero.org/users/7328632/items/K7UM9BVP"],"uri":["http://zotero.org/users/7328632/items/K7UM9BVP"],"itemData":{"id":453,"type":"webpage","title":"Climate Prediction Center - GIS data (Shapefile and Raster)","URL":"https://www.cpc.ncep.noaa.gov/products/GIS/GIS_DATA/","accessed":{"date-parts":[["2021",2,1]]}}}],"schema":"https://github.com/citation-style-language/schema/raw/master/csl-citation.json"} </w:instrText>
      </w:r>
      <w:r w:rsidR="00700C72" w:rsidRPr="00700C72">
        <w:fldChar w:fldCharType="separate"/>
      </w:r>
      <w:r w:rsidR="00E82C78" w:rsidRPr="00E82C78">
        <w:rPr>
          <w:rFonts w:cs="Calibri"/>
          <w:vertAlign w:val="superscript"/>
        </w:rPr>
        <w:t>6</w:t>
      </w:r>
      <w:r w:rsidR="00700C72" w:rsidRPr="00700C72">
        <w:fldChar w:fldCharType="end"/>
      </w:r>
      <w:r w:rsidR="00700C72">
        <w:t xml:space="preserve"> </w:t>
      </w:r>
      <w:r>
        <w:t xml:space="preserve">to </w:t>
      </w:r>
      <w:r w:rsidR="00C57A2D">
        <w:t xml:space="preserve">generate weekly minimum and maximum temperature features </w:t>
      </w:r>
      <w:r w:rsidR="00B243A2">
        <w:t xml:space="preserve">calculated </w:t>
      </w:r>
      <w:r w:rsidR="00CB7ED4">
        <w:t xml:space="preserve">for </w:t>
      </w:r>
      <w:r w:rsidR="00CB7ED4" w:rsidRPr="00700C72">
        <w:rPr>
          <w:i/>
          <w:iCs/>
        </w:rPr>
        <w:t>inhabited areas</w:t>
      </w:r>
      <w:r w:rsidR="00CB7ED4">
        <w:t xml:space="preserve"> of </w:t>
      </w:r>
      <w:r>
        <w:t>count</w:t>
      </w:r>
      <w:r w:rsidR="00CB7ED4">
        <w:t>ies</w:t>
      </w:r>
      <w:r>
        <w:t>.</w:t>
      </w:r>
      <w:r w:rsidR="004B4908">
        <w:t xml:space="preserve"> Th</w:t>
      </w:r>
      <w:r w:rsidR="00700C72">
        <w:t xml:space="preserve">is </w:t>
      </w:r>
      <w:r w:rsidR="004B4908">
        <w:t xml:space="preserve">dataset provides the surface </w:t>
      </w:r>
      <w:r w:rsidR="00666876">
        <w:t xml:space="preserve">temperatures </w:t>
      </w:r>
      <w:r w:rsidR="004B4908">
        <w:t>since as early as May 1, 2010.</w:t>
      </w:r>
      <w:r>
        <w:t xml:space="preserve"> We</w:t>
      </w:r>
      <w:r w:rsidR="00666876">
        <w:t xml:space="preserve"> separately</w:t>
      </w:r>
      <w:r>
        <w:t xml:space="preserve"> retrieved the U.S. Populated Place Areas, </w:t>
      </w:r>
      <w:r w:rsidR="00531DB4">
        <w:t xml:space="preserve">including </w:t>
      </w:r>
      <w:r>
        <w:t>census designated places, consolidated cities, and incorporated places</w:t>
      </w:r>
      <w:r w:rsidR="004B4908">
        <w:t xml:space="preserve"> to identify inhabited areas </w:t>
      </w:r>
      <w:r w:rsidR="00666876">
        <w:t xml:space="preserve">in </w:t>
      </w:r>
      <w:r w:rsidR="004B4908">
        <w:t>counties</w:t>
      </w:r>
      <w:r>
        <w:t xml:space="preserve">. We </w:t>
      </w:r>
      <w:r w:rsidR="004B4908">
        <w:t xml:space="preserve">projected and </w:t>
      </w:r>
      <w:r>
        <w:t xml:space="preserve">resampled daily maximum and minimum temperature </w:t>
      </w:r>
      <w:r w:rsidR="004B4908">
        <w:t xml:space="preserve">surfaces </w:t>
      </w:r>
      <w:r>
        <w:lastRenderedPageBreak/>
        <w:t>from the</w:t>
      </w:r>
      <w:r w:rsidR="004B4908">
        <w:t>ir</w:t>
      </w:r>
      <w:r>
        <w:t xml:space="preserve"> original 0.5</w:t>
      </w:r>
      <w:r w:rsidR="00B97929">
        <w:t>-</w:t>
      </w:r>
      <w:r>
        <w:t xml:space="preserve">degree </w:t>
      </w:r>
      <w:r w:rsidR="004B4908">
        <w:t xml:space="preserve">spatial </w:t>
      </w:r>
      <w:r>
        <w:t xml:space="preserve">resolution to 1 KM resolution cells to ensure that there was at least one cell in each county. We then averaged values of all cells </w:t>
      </w:r>
      <w:r w:rsidR="004B4908">
        <w:t>intersecting</w:t>
      </w:r>
      <w:r>
        <w:t xml:space="preserve"> U.S. Populated Place Areas </w:t>
      </w:r>
      <w:r w:rsidR="004B4908">
        <w:t>of</w:t>
      </w:r>
      <w:r>
        <w:t xml:space="preserve"> a county to estimate its minimum and maximum temperatures. </w:t>
      </w:r>
      <w:r w:rsidR="004B4908">
        <w:t xml:space="preserve">For three </w:t>
      </w:r>
      <w:r>
        <w:t xml:space="preserve">counties </w:t>
      </w:r>
      <w:r w:rsidR="004B4908">
        <w:t xml:space="preserve">with no intersection between temperature </w:t>
      </w:r>
      <w:r w:rsidR="00B97929">
        <w:t xml:space="preserve">observation </w:t>
      </w:r>
      <w:r w:rsidR="004B4908">
        <w:t>cells and Populated Place Areas,</w:t>
      </w:r>
      <w:r>
        <w:t xml:space="preserve"> </w:t>
      </w:r>
      <w:r w:rsidR="004B4908">
        <w:t>w</w:t>
      </w:r>
      <w:r>
        <w:t xml:space="preserve">e </w:t>
      </w:r>
      <w:r w:rsidR="00393B32">
        <w:t xml:space="preserve">applied </w:t>
      </w:r>
      <w:r>
        <w:t xml:space="preserve">spatial imputation and </w:t>
      </w:r>
      <w:r w:rsidR="00393B32">
        <w:t xml:space="preserve">used the </w:t>
      </w:r>
      <w:r>
        <w:t xml:space="preserve">average </w:t>
      </w:r>
      <w:r w:rsidR="004B4908">
        <w:t>minimum and maximum temperature values of their neighboring counties</w:t>
      </w:r>
      <w:r>
        <w:t xml:space="preserve">. </w:t>
      </w:r>
      <w:r w:rsidR="004B4908">
        <w:t>Finally, w</w:t>
      </w:r>
      <w:r>
        <w:t xml:space="preserve">e </w:t>
      </w:r>
      <w:r w:rsidR="00B97929">
        <w:t xml:space="preserve">calculated </w:t>
      </w:r>
      <w:r>
        <w:t xml:space="preserve">the weekly average minimum </w:t>
      </w:r>
      <w:r w:rsidR="004B4908">
        <w:t xml:space="preserve">and </w:t>
      </w:r>
      <w:r>
        <w:t>maximum temperature</w:t>
      </w:r>
      <w:r w:rsidR="004B4908">
        <w:t>s of each county</w:t>
      </w:r>
      <w:r>
        <w:t xml:space="preserve"> as</w:t>
      </w:r>
      <w:r w:rsidR="00114235">
        <w:t xml:space="preserve"> base</w:t>
      </w:r>
      <w:r>
        <w:t xml:space="preserve"> features</w:t>
      </w:r>
      <w:r w:rsidR="00114235">
        <w:t xml:space="preserve"> in all of our models</w:t>
      </w:r>
      <w:r>
        <w:t xml:space="preserve">. </w:t>
      </w:r>
    </w:p>
    <w:p w14:paraId="428B4FA9" w14:textId="3D29CA2F" w:rsidR="00E80321" w:rsidRDefault="00F54D2F" w:rsidP="00E80321">
      <w:pPr>
        <w:pStyle w:val="Heading1"/>
      </w:pPr>
      <w:r>
        <w:t xml:space="preserve">A.3. </w:t>
      </w:r>
      <w:r w:rsidR="00E80321">
        <w:t>Weekly change in incidence rates</w:t>
      </w:r>
    </w:p>
    <w:p w14:paraId="757BEE51" w14:textId="0F705FC8" w:rsidR="00E80321" w:rsidRDefault="00E80321" w:rsidP="00E80321">
      <w:r>
        <w:t>We define</w:t>
      </w:r>
      <w:r w:rsidR="00114235">
        <w:t>d</w:t>
      </w:r>
      <w:r>
        <w:t xml:space="preserve"> </w:t>
      </w:r>
      <w:r w:rsidR="00864676">
        <w:t xml:space="preserve">the </w:t>
      </w:r>
      <w:r>
        <w:t xml:space="preserve">COVID-19 incidence rate </w:t>
      </w:r>
      <w:r w:rsidR="00864676">
        <w:t xml:space="preserve">of a county </w:t>
      </w:r>
      <w:r>
        <w:t xml:space="preserve">as </w:t>
      </w:r>
      <w:r w:rsidR="00864676">
        <w:t xml:space="preserve">its </w:t>
      </w:r>
      <w:r>
        <w:t>number of cases per 10,000 population and use</w:t>
      </w:r>
      <w:r w:rsidR="00114235">
        <w:t>d</w:t>
      </w:r>
      <w:r>
        <w:t xml:space="preserve"> weekly change in incidence rates, instead of weekly new cases, as a predictive feature in our models. This has two advantages: first, the incidence rates are normalized by population, and thus, provide a more realistic measure of the severity of COVID-19 in each county. Second, the distribution of county-level weekly new cases across the US is highly skewed towards populated areas and</w:t>
      </w:r>
      <w:r w:rsidR="00114235">
        <w:t>,</w:t>
      </w:r>
      <w:r>
        <w:t xml:space="preserve"> </w:t>
      </w:r>
      <w:r w:rsidR="00864676">
        <w:t>therefore</w:t>
      </w:r>
      <w:r w:rsidR="00114235">
        <w:t>,</w:t>
      </w:r>
      <w:r w:rsidR="00864676">
        <w:t xml:space="preserve"> </w:t>
      </w:r>
      <w:r>
        <w:t xml:space="preserve">could </w:t>
      </w:r>
      <w:r w:rsidR="00864676">
        <w:t xml:space="preserve">negatively impact </w:t>
      </w:r>
      <w:r>
        <w:t xml:space="preserve">the performance of machine learning algorithms. </w:t>
      </w:r>
    </w:p>
    <w:p w14:paraId="2E729728" w14:textId="3422AA5E" w:rsidR="00E80321" w:rsidRDefault="00E80321" w:rsidP="00E80321">
      <w:r>
        <w:lastRenderedPageBreak/>
        <w:t>To measure county-level incidence rates</w:t>
      </w:r>
      <w:r w:rsidR="00114235">
        <w:t xml:space="preserve"> at time </w:t>
      </w:r>
      <w:r w:rsidR="00114235" w:rsidRPr="00114235">
        <w:rPr>
          <w:i/>
          <w:iCs/>
        </w:rPr>
        <w:t>t</w:t>
      </w:r>
      <w:r>
        <w:t>, we used the</w:t>
      </w:r>
      <w:r w:rsidR="00114235">
        <w:t xml:space="preserve"> number</w:t>
      </w:r>
      <w:r>
        <w:t xml:space="preserve"> cumulative confirmed COVID-19 cases</w:t>
      </w:r>
      <w:r w:rsidR="00114235">
        <w:t xml:space="preserve"> at </w:t>
      </w:r>
      <w:r w:rsidR="00114235" w:rsidRPr="00114235">
        <w:rPr>
          <w:i/>
          <w:iCs/>
        </w:rPr>
        <w:t>t</w:t>
      </w:r>
      <w:r w:rsidR="00114235">
        <w:t>,</w:t>
      </w:r>
      <w:r>
        <w:t xml:space="preserve"> published by the Johns Hopkins University</w:t>
      </w:r>
      <w:r w:rsidR="00864676">
        <w:t>’s</w:t>
      </w:r>
      <w:r>
        <w:t xml:space="preserve"> Center for Systems Science and Engineering (JHU CSSE). We first smoothed the number of daily confirmed cases using a seven-day rolling average to reduce the effect of inconsistencies or delays in daily testing and reporting. We then derived the number of new cases per 10,000 population in each county during a week (starting on Sunday and ending on Saturday).</w:t>
      </w:r>
      <w:r w:rsidR="00114235">
        <w:t xml:space="preserve"> We included natural log-transformed values of change in incidence rate during four weekly temporal-lags (t-1,…,t-4), and the average of incidence rate during the fourth-lagged week (t-4) as features in all of our models. </w:t>
      </w:r>
    </w:p>
    <w:p w14:paraId="7D1DAB93" w14:textId="77777777" w:rsidR="00E80321" w:rsidRDefault="00E80321" w:rsidP="00E80321">
      <w:pPr>
        <w:pStyle w:val="Heading1"/>
        <w:numPr>
          <w:ilvl w:val="0"/>
          <w:numId w:val="4"/>
        </w:numPr>
      </w:pPr>
      <w:r>
        <w:t>Calculating an Urbanicity index for each county</w:t>
      </w:r>
    </w:p>
    <w:p w14:paraId="764C22A1" w14:textId="160D0508" w:rsidR="00E80321" w:rsidRPr="00184D30" w:rsidRDefault="00B243A2" w:rsidP="00E80321">
      <w:pPr>
        <w:rPr>
          <w:rFonts w:eastAsia="Calibri" w:cs="Calibri"/>
          <w:szCs w:val="28"/>
        </w:rPr>
      </w:pPr>
      <w:r>
        <w:rPr>
          <w:rFonts w:eastAsia="Calibri" w:cs="Calibri"/>
          <w:szCs w:val="28"/>
        </w:rPr>
        <w:t>The level of urbanicity of counties has implications for more rapid spread of the virus, albeit, urban areas are typically better equipped with health care facilities. To incorporate the urbanicity of counties in our models, w</w:t>
      </w:r>
      <w:r w:rsidR="00E80321">
        <w:rPr>
          <w:rFonts w:eastAsia="Calibri" w:cs="Calibri"/>
          <w:szCs w:val="28"/>
        </w:rPr>
        <w:t xml:space="preserve">e estimated an urbanization </w:t>
      </w:r>
      <w:r w:rsidR="00864676">
        <w:rPr>
          <w:rFonts w:eastAsia="Calibri" w:cs="Calibri"/>
          <w:szCs w:val="28"/>
        </w:rPr>
        <w:t xml:space="preserve">index </w:t>
      </w:r>
      <w:r w:rsidR="00E80321">
        <w:rPr>
          <w:rFonts w:eastAsia="Calibri" w:cs="Calibri"/>
          <w:szCs w:val="28"/>
        </w:rPr>
        <w:t>for each county using the Socioeconomic Data and Applications Center’s (SEDAC) Global COVID-19 viewe</w:t>
      </w:r>
      <w:r w:rsidR="00E626D1">
        <w:rPr>
          <w:rFonts w:eastAsia="Calibri" w:cs="Calibri"/>
          <w:szCs w:val="28"/>
        </w:rPr>
        <w:t>r</w:t>
      </w:r>
      <w:r w:rsidR="002435B2" w:rsidRPr="002435B2">
        <w:rPr>
          <w:rFonts w:eastAsia="Calibri" w:cs="Calibri"/>
          <w:szCs w:val="28"/>
        </w:rPr>
        <w:fldChar w:fldCharType="begin"/>
      </w:r>
      <w:r w:rsidR="00A71920">
        <w:rPr>
          <w:rFonts w:eastAsia="Calibri" w:cs="Calibri"/>
          <w:szCs w:val="28"/>
        </w:rPr>
        <w:instrText xml:space="preserve"> ADDIN ZOTERO_ITEM CSL_CITATION {"citationID":"a279pj3qfvs","properties":{"formattedCitation":"\\super 7\\nosupersub{}","plainCitation":"7","noteIndex":0},"citationItems":[{"id":445,"uris":["http://zotero.org/users/7328632/items/RZ6CR6AP"],"uri":["http://zotero.org/users/7328632/items/RZ6CR6AP"],"itemData":{"id":445,"type":"webpage","title":"SEDAC Global COVID-19 Viewer: Population Estimates by Age Group and Sex","URL":"https://sedac.ciesin.columbia.edu/mapping/popest/covid-19/","accessed":{"date-parts":[["2021",2,1]]}}}],"schema":"https://github.com/citation-style-language/schema/raw/master/csl-citation.json"} </w:instrText>
      </w:r>
      <w:r w:rsidR="002435B2" w:rsidRPr="002435B2">
        <w:rPr>
          <w:rFonts w:eastAsia="Calibri" w:cs="Calibri"/>
          <w:szCs w:val="28"/>
        </w:rPr>
        <w:fldChar w:fldCharType="separate"/>
      </w:r>
      <w:r w:rsidR="00A71920" w:rsidRPr="00A71920">
        <w:rPr>
          <w:rFonts w:cs="Calibri"/>
          <w:vertAlign w:val="superscript"/>
        </w:rPr>
        <w:t>7</w:t>
      </w:r>
      <w:r w:rsidR="002435B2" w:rsidRPr="002435B2">
        <w:rPr>
          <w:rFonts w:eastAsia="Calibri" w:cs="Calibri"/>
          <w:szCs w:val="28"/>
        </w:rPr>
        <w:fldChar w:fldCharType="end"/>
      </w:r>
      <w:r w:rsidR="002435B2">
        <w:rPr>
          <w:rFonts w:eastAsia="Calibri" w:cs="Calibri"/>
          <w:szCs w:val="28"/>
        </w:rPr>
        <w:t>.</w:t>
      </w:r>
      <w:r w:rsidR="00E626D1">
        <w:rPr>
          <w:rFonts w:eastAsia="Calibri" w:cs="Calibri"/>
          <w:szCs w:val="28"/>
        </w:rPr>
        <w:t xml:space="preserve"> </w:t>
      </w:r>
      <w:r w:rsidR="00E80321">
        <w:rPr>
          <w:rFonts w:eastAsia="Calibri" w:cs="Calibri"/>
          <w:szCs w:val="28"/>
        </w:rPr>
        <w:t xml:space="preserve">The urbanization component of the Global COVID-19 viewer comes from the GHS Settlement Model Layers (GHS-SMOD), a product of the </w:t>
      </w:r>
      <w:r w:rsidR="00864676">
        <w:rPr>
          <w:rFonts w:eastAsia="Calibri" w:cs="Calibri"/>
          <w:szCs w:val="28"/>
        </w:rPr>
        <w:t xml:space="preserve">European Commission’s </w:t>
      </w:r>
      <w:r w:rsidR="00E80321">
        <w:rPr>
          <w:rFonts w:eastAsia="Calibri" w:cs="Calibri"/>
          <w:szCs w:val="28"/>
        </w:rPr>
        <w:t xml:space="preserve">Global </w:t>
      </w:r>
      <w:r w:rsidR="00E80321">
        <w:rPr>
          <w:rFonts w:eastAsia="Calibri" w:cs="Calibri"/>
          <w:szCs w:val="28"/>
        </w:rPr>
        <w:lastRenderedPageBreak/>
        <w:t>Human Settlement Layer (GHSL)</w:t>
      </w:r>
      <w:r w:rsidR="00E626D1">
        <w:rPr>
          <w:rFonts w:eastAsia="Calibri" w:cs="Calibri"/>
          <w:szCs w:val="28"/>
        </w:rPr>
        <w:fldChar w:fldCharType="begin"/>
      </w:r>
      <w:r w:rsidR="00A71920">
        <w:rPr>
          <w:rFonts w:eastAsia="Calibri" w:cs="Calibri"/>
          <w:szCs w:val="28"/>
        </w:rPr>
        <w:instrText xml:space="preserve"> ADDIN ZOTERO_ITEM CSL_CITATION {"citationID":"rkE4C32K","properties":{"formattedCitation":"\\super 8,9\\nosupersub{}","plainCitation":"8,9","noteIndex":0},"citationItems":[{"id":418,"uris":["http://zotero.org/users/7328632/items/PPMXK2PL"],"uri":["http://zotero.org/users/7328632/items/PPMXK2PL"],"itemData":{"id":418,"type":"article-journal","container-title":"Luxembourg, EUR","issue":"10.2760","page":"290498","title":"GHSL data package 2019","volume":"29788","author":[{"family":"Florczyk","given":"Aneta J"},{"family":"Corbane","given":"Christina"},{"family":"Ehrlich","given":"Daniele"},{"family":"Freire","given":"Sergio"},{"family":"Kemper","given":"Thomas"},{"family":"Maffenini","given":"Luca"},{"family":"Melchiorri","given":"Michele"},{"family":"Pesaresi","given":"Martino"},{"family":"Politis","given":"Panagiotis"},{"family":"Schiavina","given":"Marcelo"},{"literal":"others"}],"issued":{"date-parts":[["2019"]]}}},{"id":376,"uris":["http://zotero.org/users/7328632/items/T24DHE2E"],"uri":["http://zotero.org/users/7328632/items/T24DHE2E"],"itemData":{"id":376,"type":"article-journal","abstract":"This paper presents the analysis of Earth Observation data records collected between 1975 and 2014 for assessing the extent and temporal evolution of the built-up surface in the frame of the Global Human Settlement Layer project. The scale of the information produced by the study enables the assessment of the whole continuum of human settlements from rural hamlets to megacities. The study applies enhanced processing methods as compared to the first production of the GHSL baseline data. The major improvements include the use of a more refined learning set on built-up areas derived from Sentinel-1 data which allowed testing the added-value of incremental learning in big data analytics. Herein, the new features of the GHSL built-up grids and the methods are described and compared with the previous ones using a reference set of building footprints for 277 areas of interest. The results show a gradual improvement in the accuracy measures with a gain of 3.6% in the balanced accuracy, between the first production of the GHSL baseline and the latest GHSL multitemporal built-up grids. A validation of the multitemporal component is also conducted at the global scale establishing the reliability of the built-up layer across time.","container-title":"Big Earth Data","DOI":"10.1080/20964471.2019.1625528","ISSN":"2096-4471","issue":"2","note":"publisher: Taylor &amp; Francis\n_eprint: https://doi.org/10.1080/20964471.2019.1625528","page":"140-169","source":"Taylor and Francis+NEJM","title":"Automated global delineation of human settlements from 40 years of Landsat satellite data archives","volume":"3","author":[{"family":"Corbane","given":"Christina"},{"family":"Pesaresi","given":"Martino"},{"family":"Kemper","given":"Thomas"},{"family":"Politis","given":"Panagiotis"},{"family":"Florczyk","given":"Aneta J."},{"family":"Syrris","given":"Vasileios"},{"family":"Melchiorri","given":"Michele"},{"family":"Sabo","given":"Filip"},{"family":"Soille","given":"Pierre"}],"issued":{"date-parts":[["2019",4,3]]}}}],"schema":"https://github.com/citation-style-language/schema/raw/master/csl-citation.json"} </w:instrText>
      </w:r>
      <w:r w:rsidR="00E626D1">
        <w:rPr>
          <w:rFonts w:eastAsia="Calibri" w:cs="Calibri"/>
          <w:szCs w:val="28"/>
        </w:rPr>
        <w:fldChar w:fldCharType="separate"/>
      </w:r>
      <w:r w:rsidR="00A71920" w:rsidRPr="00A71920">
        <w:rPr>
          <w:rFonts w:cs="Calibri"/>
          <w:vertAlign w:val="superscript"/>
        </w:rPr>
        <w:t>8,9</w:t>
      </w:r>
      <w:r w:rsidR="00E626D1">
        <w:rPr>
          <w:rFonts w:eastAsia="Calibri" w:cs="Calibri"/>
          <w:szCs w:val="28"/>
        </w:rPr>
        <w:fldChar w:fldCharType="end"/>
      </w:r>
      <w:r w:rsidR="00E80321">
        <w:rPr>
          <w:rFonts w:eastAsia="Calibri" w:cs="Calibri"/>
          <w:szCs w:val="28"/>
        </w:rPr>
        <w:t xml:space="preserve">. To assign an urbanization </w:t>
      </w:r>
      <w:r w:rsidR="00864676">
        <w:rPr>
          <w:rFonts w:eastAsia="Calibri" w:cs="Calibri"/>
          <w:szCs w:val="28"/>
        </w:rPr>
        <w:t xml:space="preserve">index, </w:t>
      </w:r>
      <w:r>
        <w:rPr>
          <w:rFonts w:eastAsia="Calibri" w:cs="Calibri"/>
          <w:szCs w:val="28"/>
        </w:rPr>
        <w:t xml:space="preserve">which </w:t>
      </w:r>
      <w:r w:rsidR="00864676">
        <w:rPr>
          <w:rFonts w:eastAsia="Calibri" w:cs="Calibri"/>
          <w:szCs w:val="28"/>
        </w:rPr>
        <w:t xml:space="preserve">incorporates both urban land and population, </w:t>
      </w:r>
      <w:r w:rsidR="00FA2A13">
        <w:rPr>
          <w:rFonts w:eastAsia="Calibri" w:cs="Calibri"/>
          <w:szCs w:val="28"/>
        </w:rPr>
        <w:t xml:space="preserve">for </w:t>
      </w:r>
      <w:r w:rsidR="00E80321">
        <w:rPr>
          <w:rFonts w:eastAsia="Calibri" w:cs="Calibri"/>
          <w:szCs w:val="28"/>
        </w:rPr>
        <w:t>each county</w:t>
      </w:r>
      <w:r w:rsidR="00FA2A13">
        <w:rPr>
          <w:rFonts w:eastAsia="Calibri" w:cs="Calibri"/>
          <w:szCs w:val="28"/>
        </w:rPr>
        <w:t>,</w:t>
      </w:r>
      <w:r w:rsidR="00E80321">
        <w:rPr>
          <w:rFonts w:eastAsia="Calibri" w:cs="Calibri"/>
          <w:szCs w:val="28"/>
        </w:rPr>
        <w:t xml:space="preserve"> we multiplied its number of inhabitants in classes “urban center”, “dense urban area” and “semi-dense urban area” by their corresponding </w:t>
      </w:r>
      <w:r w:rsidR="00FA2A13">
        <w:rPr>
          <w:rFonts w:eastAsia="Calibri" w:cs="Calibri"/>
          <w:szCs w:val="28"/>
        </w:rPr>
        <w:t xml:space="preserve">class </w:t>
      </w:r>
      <w:r w:rsidR="00E80321">
        <w:rPr>
          <w:rFonts w:eastAsia="Calibri" w:cs="Calibri"/>
          <w:szCs w:val="28"/>
        </w:rPr>
        <w:t>land areas</w:t>
      </w:r>
      <w:r w:rsidR="00FA2A13">
        <w:rPr>
          <w:rFonts w:eastAsia="Calibri" w:cs="Calibri"/>
          <w:szCs w:val="28"/>
        </w:rPr>
        <w:t>,</w:t>
      </w:r>
      <w:r w:rsidR="00E80321">
        <w:rPr>
          <w:rFonts w:eastAsia="Calibri" w:cs="Calibri"/>
          <w:szCs w:val="28"/>
        </w:rPr>
        <w:t xml:space="preserve"> and then divided the resulting value by the multiplication of the county’s total population and land area. The index ranges from 0 to 1, and higher values indicate a relatively stronger compliance to urban lifestyle. Counties with values larger than 0.5 were considered urban-majority in this study. We used the rural/urban categorization only for investigating errors. </w:t>
      </w:r>
    </w:p>
    <w:p w14:paraId="61D980FC" w14:textId="0C86B596" w:rsidR="00E80321" w:rsidRDefault="00E80321" w:rsidP="00E80321">
      <w:pPr>
        <w:pStyle w:val="Heading1"/>
        <w:numPr>
          <w:ilvl w:val="0"/>
          <w:numId w:val="4"/>
        </w:numPr>
      </w:pPr>
      <w:r>
        <w:t xml:space="preserve">Machine Learning Models: Implementation and </w:t>
      </w:r>
      <w:r w:rsidR="00FE74D0">
        <w:t>Validation</w:t>
      </w:r>
    </w:p>
    <w:p w14:paraId="31983FD0" w14:textId="23F7BEBB" w:rsidR="00646475" w:rsidRDefault="00E80321" w:rsidP="00E80321">
      <w:r>
        <w:t>We implemented</w:t>
      </w:r>
      <w:r w:rsidR="00090801">
        <w:t xml:space="preserve"> the</w:t>
      </w:r>
      <w:r>
        <w:t xml:space="preserve"> XGB algorithm using the XGBoost</w:t>
      </w:r>
      <w:r w:rsidR="00A71920" w:rsidRPr="00A71920">
        <w:fldChar w:fldCharType="begin"/>
      </w:r>
      <w:r w:rsidR="00A71920">
        <w:instrText xml:space="preserve"> ADDIN ZOTERO_ITEM CSL_CITATION {"citationID":"a933pt7958","properties":{"formattedCitation":"\\super 10\\nosupersub{}","plainCitation":"10","noteIndex":0},"citationItems":[{"id":403,"uris":["http://zotero.org/users/7328632/items/E3YWRAML"],"uri":["http://zotero.org/users/7328632/items/E3YWRAML"],"itemData":{"id":403,"type":"paper-conference","abstract":"Tree boosting is a highly effective and widely used machine learning method. In this paper, we describe a scalable end-to-end tree boosting system called XGBoost, which is used widely by data scientists to achieve state-of-the-art results on many machine learning challenges. We propose a novel sparsity-aware algorithm for sparse data and weighted quantile sketch for approximate tree learning. More importantly, we provide insights on cache access patterns, data compression and sharding to build a scalable tree boosting system. By combining these insights, XGBoost scales beyond billions of examples using far fewer resources than existing systems.","collection-title":"KDD '16","container-title":"Proceedings of the 22nd ACM SIGKDD International Conference on Knowledge Discovery and Data Mining","DOI":"10.1145/2939672.2939785","event-place":"New York, NY, USA","ISBN":"978-1-4503-4232-2","page":"785–794","publisher":"Association for Computing Machinery","publisher-place":"New York, NY, USA","source":"ACM Digital Library","title":"XGBoost: A Scalable Tree Boosting System","title-short":"XGBoost","URL":"https://doi.org/10.1145/2939672.2939785","author":[{"family":"Chen","given":"Tianqi"},{"family":"Guestrin","given":"Carlos"}],"accessed":{"date-parts":[["2021",1,29]]},"issued":{"date-parts":[["2016",8,13]]}}}],"schema":"https://github.com/citation-style-language/schema/raw/master/csl-citation.json"} </w:instrText>
      </w:r>
      <w:r w:rsidR="00A71920" w:rsidRPr="00A71920">
        <w:fldChar w:fldCharType="separate"/>
      </w:r>
      <w:r w:rsidR="00A71920" w:rsidRPr="00A71920">
        <w:rPr>
          <w:rFonts w:cs="Calibri"/>
          <w:vertAlign w:val="superscript"/>
        </w:rPr>
        <w:t>10</w:t>
      </w:r>
      <w:r w:rsidR="00A71920" w:rsidRPr="00A71920">
        <w:fldChar w:fldCharType="end"/>
      </w:r>
      <w:r>
        <w:t xml:space="preserve"> </w:t>
      </w:r>
      <w:r w:rsidR="00782DB3">
        <w:t xml:space="preserve">software </w:t>
      </w:r>
      <w:r>
        <w:t>library</w:t>
      </w:r>
      <w:r w:rsidR="00F24D1B">
        <w:t xml:space="preserve"> (version 1.4.0)</w:t>
      </w:r>
      <w:r>
        <w:t>, FFNN and LSTM algorithms using</w:t>
      </w:r>
      <w:r w:rsidR="00782DB3">
        <w:t xml:space="preserve"> </w:t>
      </w:r>
      <w:r>
        <w:t>Tensorflow</w:t>
      </w:r>
      <w:r w:rsidR="0055094C" w:rsidRPr="0055094C">
        <w:fldChar w:fldCharType="begin"/>
      </w:r>
      <w:r w:rsidR="00A71920">
        <w:instrText xml:space="preserve"> ADDIN ZOTERO_ITEM CSL_CITATION {"citationID":"a1h0ea8fijn","properties":{"formattedCitation":"\\super 11\\nosupersub{}","plainCitation":"11","noteIndex":0},"citationItems":[{"id":451,"uris":["http://zotero.org/users/7328632/items/KXIEPGJW"],"uri":["http://zotero.org/users/7328632/items/KXIEPGJW"],"itemData":{"id":451,"type":"book","title":"TensorFlow: Large-Scale Machine Learning on Heterogeneous Systems","URL":"https://www.tensorflow.org/","author":[{"literal":"Martín Abadi"},{"literal":"Ashish Agarwal"},{"literal":"Paul Barham"},{"literal":"Eugene Brevdo"},{"literal":"Zhifeng Chen"},{"literal":"Craig Citro"},{"literal":"Greg S. Corrado"},{"literal":"Andy Davis"},{"literal":"Jeffrey Dean"},{"literal":"Matthieu Devin"},{"literal":"Sanjay Ghemawat"},{"literal":"Ian Goodfellow"},{"literal":"Andrew Harp"},{"literal":"Geoffrey Irving"},{"literal":"Michael Isard"},{"family":"Jia","given":"Yangqing"},{"literal":"Rafal Jozefowicz"},{"literal":"Lukasz Kaiser"},{"literal":"Manjunath Kudlur"},{"literal":"Josh Levenberg"},{"literal":"Dandelion Mané"},{"literal":"Rajat Monga"},{"literal":"Sherry Moore"},{"literal":"Derek Murray"},{"literal":"Chris Olah"},{"literal":"Mike Schuster"},{"literal":"Jonathon Shlens"},{"literal":"Benoit Steiner"},{"literal":"Ilya Sutskever"},{"literal":"Kunal Talwar"},{"literal":"Paul Tucker"},{"literal":"Vincent Vanhoucke"},{"literal":"Vijay Vasudevan"},{"literal":"Fernanda Viégas"},{"literal":"Oriol Vinyals"},{"literal":"Pete Warden"},{"literal":"Martin Wattenberg"},{"literal":"Martin Wicke"},{"literal":"Yuan Yu"},{"literal":"Xiaoqiang Zheng"}],"issued":{"date-parts":[["2015"]]}}}],"schema":"https://github.com/citation-style-language/schema/raw/master/csl-citation.json"} </w:instrText>
      </w:r>
      <w:r w:rsidR="0055094C" w:rsidRPr="0055094C">
        <w:fldChar w:fldCharType="separate"/>
      </w:r>
      <w:r w:rsidR="00A71920" w:rsidRPr="00A71920">
        <w:rPr>
          <w:rFonts w:cs="Calibri"/>
          <w:vertAlign w:val="superscript"/>
        </w:rPr>
        <w:t>11</w:t>
      </w:r>
      <w:r w:rsidR="0055094C" w:rsidRPr="0055094C">
        <w:fldChar w:fldCharType="end"/>
      </w:r>
      <w:r w:rsidR="00F24D1B">
        <w:t xml:space="preserve"> (version 2.4.1)</w:t>
      </w:r>
      <w:r>
        <w:t>, and RF and SGB algorithms using Scikit-learn</w:t>
      </w:r>
      <w:r w:rsidR="0055094C">
        <w:fldChar w:fldCharType="begin"/>
      </w:r>
      <w:r w:rsidR="00A71920">
        <w:instrText xml:space="preserve"> ADDIN ZOTERO_ITEM CSL_CITATION {"citationID":"artel5b890","properties":{"formattedCitation":"\\super 12\\nosupersub{}","plainCitation":"12","noteIndex":0},"citationItems":[{"id":448,"uris":["http://zotero.org/users/7328632/items/9LL9AG6D"],"uri":["http://zotero.org/users/7328632/items/9LL9AG6D"],"itemData":{"id":448,"type":"article-journal","container-title":"the Journal of machine Learning research","note":"publisher: JMLR. org","page":"2825–2830","title":"Scikit-learn: Machine learning in Python","volume":"12","author":[{"family":"Pedregosa","given":"Fabian"},{"family":"Varoquaux","given":"Gaël"},{"family":"Gramfort","given":"Alexandre"},{"family":"Michel","given":"Vincent"},{"family":"Thirion","given":"Bertrand"},{"family":"Grisel","given":"Olivier"},{"family":"Blondel","given":"Mathieu"},{"family":"Prettenhofer","given":"Peter"},{"family":"Weiss","given":"Ron"},{"family":"Dubourg","given":"Vincent"},{"literal":"others"}],"issued":{"date-parts":[["2011"]]}}}],"schema":"https://github.com/citation-style-language/schema/raw/master/csl-citation.json"} </w:instrText>
      </w:r>
      <w:r w:rsidR="0055094C">
        <w:fldChar w:fldCharType="separate"/>
      </w:r>
      <w:r w:rsidR="00A71920" w:rsidRPr="00A71920">
        <w:rPr>
          <w:rFonts w:cs="Calibri"/>
          <w:vertAlign w:val="superscript"/>
        </w:rPr>
        <w:t>12</w:t>
      </w:r>
      <w:r w:rsidR="0055094C">
        <w:fldChar w:fldCharType="end"/>
      </w:r>
      <w:r w:rsidR="00F24D1B">
        <w:t xml:space="preserve"> (version </w:t>
      </w:r>
      <w:r w:rsidR="00F24D1B" w:rsidRPr="00F24D1B">
        <w:t>0.24.1</w:t>
      </w:r>
      <w:r w:rsidR="00F24D1B">
        <w:t>)</w:t>
      </w:r>
      <w:r>
        <w:t>, all in the Python programming language. In the FFNN, we</w:t>
      </w:r>
      <w:r w:rsidR="00822A4C">
        <w:t xml:space="preserve"> </w:t>
      </w:r>
      <w:r>
        <w:t xml:space="preserve">included </w:t>
      </w:r>
      <w:r w:rsidR="00646475">
        <w:t>two</w:t>
      </w:r>
      <w:r>
        <w:t xml:space="preserve"> hidden layers with </w:t>
      </w:r>
      <w:r w:rsidR="006A5ECC">
        <w:t>150</w:t>
      </w:r>
      <w:r w:rsidR="00646475">
        <w:t xml:space="preserve"> </w:t>
      </w:r>
      <w:r>
        <w:t xml:space="preserve">nodes in each layer, and used </w:t>
      </w:r>
      <w:proofErr w:type="spellStart"/>
      <w:r>
        <w:t>REctified</w:t>
      </w:r>
      <w:proofErr w:type="spellEnd"/>
      <w:r>
        <w:t xml:space="preserve"> Linear Unit (RELU) function to activate all </w:t>
      </w:r>
      <w:r w:rsidR="00A8599A">
        <w:t>layers</w:t>
      </w:r>
      <w:r>
        <w:t xml:space="preserve">. Each hidden layer was accompanied with a dropout layer (with a rate of 0.1). We optimized the network using Adam optimizer to minimize Mean Squared Error as the loss function. Since the network was trained for a regression task, the </w:t>
      </w:r>
      <w:r>
        <w:lastRenderedPageBreak/>
        <w:t xml:space="preserve">output layer had only one node. </w:t>
      </w:r>
      <w:r w:rsidR="00646475">
        <w:t xml:space="preserve"> </w:t>
      </w:r>
      <w:r w:rsidR="006A5ECC">
        <w:t>To develop deeper networks, w</w:t>
      </w:r>
      <w:r w:rsidR="00646475">
        <w:t>e also experimented with adding more layers to the network</w:t>
      </w:r>
      <w:r w:rsidR="006A5ECC">
        <w:t>,</w:t>
      </w:r>
      <w:r w:rsidR="00646475">
        <w:t xml:space="preserve"> and more neurons in each layer, but given the relatively small size of </w:t>
      </w:r>
      <w:r w:rsidR="006A5ECC">
        <w:t xml:space="preserve">the </w:t>
      </w:r>
      <w:r w:rsidR="00646475">
        <w:t>training dataset, this did not lead to better results.</w:t>
      </w:r>
    </w:p>
    <w:p w14:paraId="70361F2E" w14:textId="265F504C" w:rsidR="00E80321" w:rsidRPr="00184D30" w:rsidRDefault="00E80321" w:rsidP="00E80321">
      <w:r>
        <w:t xml:space="preserve">We constructed the LSTM network by including two LSTM layers, each with 20 units. Similar to the FFNN, the LSTM network had also one output unit, but we used Huber loss as the loss function.   </w:t>
      </w:r>
    </w:p>
    <w:p w14:paraId="67572D88" w14:textId="14FF9358" w:rsidR="00E80321" w:rsidRDefault="00F54D2F" w:rsidP="00E80321">
      <w:pPr>
        <w:pStyle w:val="Heading1"/>
      </w:pPr>
      <w:r>
        <w:t xml:space="preserve">C.1. </w:t>
      </w:r>
      <w:r w:rsidR="00E80321">
        <w:t>Hyperparameter tuning</w:t>
      </w:r>
    </w:p>
    <w:p w14:paraId="6062EE5D" w14:textId="7C40E5CF" w:rsidR="002435B2" w:rsidRDefault="002E26B3" w:rsidP="0055094C">
      <w:r>
        <w:t xml:space="preserve">We tuned </w:t>
      </w:r>
      <w:r w:rsidR="00E264B0">
        <w:t>the</w:t>
      </w:r>
      <w:r>
        <w:t xml:space="preserve"> hyperparameters of RF, SGB, XGB, and FFNN algorithms as summarized in </w:t>
      </w:r>
      <w:r w:rsidR="000A5A60" w:rsidRPr="000A5A60">
        <w:t xml:space="preserve">Supplementary </w:t>
      </w:r>
      <w:r>
        <w:t>Table</w:t>
      </w:r>
      <w:r w:rsidR="000A5A60">
        <w:t xml:space="preserve"> </w:t>
      </w:r>
      <w:r>
        <w:t>1</w:t>
      </w:r>
      <w:r w:rsidR="0044514C">
        <w:t xml:space="preserve"> for each prediction horizon and each forecasting date</w:t>
      </w:r>
      <w:r w:rsidR="00511826">
        <w:t>.</w:t>
      </w:r>
      <w:r>
        <w:t xml:space="preserve"> In the case of the first three algorithms, we </w:t>
      </w:r>
      <w:r w:rsidR="00E80321">
        <w:t>appl</w:t>
      </w:r>
      <w:r>
        <w:t>ied</w:t>
      </w:r>
      <w:r w:rsidR="00E80321">
        <w:t xml:space="preserve"> 5-fold cross-validated randomized search over the parameter space</w:t>
      </w:r>
      <w:r>
        <w:t xml:space="preserve"> to find the value(s) that minimized </w:t>
      </w:r>
      <w:r w:rsidR="00174FA8">
        <w:t xml:space="preserve">error </w:t>
      </w:r>
      <w:r w:rsidR="0055094C">
        <w:t>(RMSE in our models)</w:t>
      </w:r>
      <w:r w:rsidR="00511826">
        <w:t xml:space="preserve"> on the validation set (not to be confused with </w:t>
      </w:r>
      <w:r w:rsidR="00400FC1">
        <w:t xml:space="preserve">the held out weekly </w:t>
      </w:r>
      <w:r w:rsidR="00511826">
        <w:t>testing</w:t>
      </w:r>
      <w:r w:rsidR="00400FC1">
        <w:t xml:space="preserve"> sets</w:t>
      </w:r>
      <w:r w:rsidR="00511826">
        <w:t xml:space="preserve">, which </w:t>
      </w:r>
      <w:r w:rsidR="00400FC1">
        <w:t>were subsequently used to test the model on</w:t>
      </w:r>
      <w:r w:rsidR="00511826">
        <w:t xml:space="preserve"> unseen</w:t>
      </w:r>
      <w:r w:rsidR="00400FC1">
        <w:t xml:space="preserve"> weekly</w:t>
      </w:r>
      <w:r w:rsidR="00511826">
        <w:t xml:space="preserve"> data)</w:t>
      </w:r>
      <w:r w:rsidR="00E80321">
        <w:t>. In the case of FFNN, we deployed the hyperband</w:t>
      </w:r>
      <w:r w:rsidR="00CC4E3B" w:rsidRPr="00CC4E3B">
        <w:fldChar w:fldCharType="begin"/>
      </w:r>
      <w:r w:rsidR="00E82C78">
        <w:instrText xml:space="preserve"> ADDIN ZOTERO_ITEM CSL_CITATION {"citationID":"a295gksmu4s","properties":{"formattedCitation":"\\super 13\\nosupersub{}","plainCitation":"13","noteIndex":0},"citationItems":[{"id":455,"uris":["http://zotero.org/users/7328632/items/QCIN7HIS"],"uri":["http://zotero.org/users/7328632/items/QCIN7HIS"],"itemData":{"id":455,"type":"article-journal","abstract":"Performance of machine learning algorithms depends critically on identifying a good set of hyperparameters. While recent approaches use Bayesian optimization to adaptively select configurations, we focus on speeding up random search through adaptive resource allocation and early-stopping. We formulate hyperparameter optimization as a pure-exploration non-stochastic infinite-armed bandit problem where a predefined resource like iterations, data samples, or features is allocated to randomly sampled configurations. We introduce a novel algorithm, Hyperband, for this framework and analyze its theoretical properties, providing several desirable guarantees. Furthermore, we compare Hyperband with popular Bayesian optimization methods on a suite of hyperparameter optimization problems. We observe that Hyperband can provide over an order-of-magnitude speedup over our competitor set on a variety of deep-learning and kernel-based learning problems.","container-title":"arXiv:1603.06560 [cs, stat]","note":"arXiv: 1603.06560","source":"arXiv.org","title":"Hyperband: A Novel Bandit-Based Approach to Hyperparameter Optimization","title-short":"Hyperband","URL":"http://arxiv.org/abs/1603.06560","author":[{"family":"Li","given":"Lisha"},{"family":"Jamieson","given":"Kevin"},{"family":"DeSalvo","given":"Giulia"},{"family":"Rostamizadeh","given":"Afshin"},{"family":"Talwalkar","given":"Ameet"}],"accessed":{"date-parts":[["2021",2,1]]},"issued":{"date-parts":[["2018",6,18]]}}}],"schema":"https://github.com/citation-style-language/schema/raw/master/csl-citation.json"} </w:instrText>
      </w:r>
      <w:r w:rsidR="00CC4E3B" w:rsidRPr="00CC4E3B">
        <w:fldChar w:fldCharType="separate"/>
      </w:r>
      <w:r w:rsidR="00E82C78" w:rsidRPr="00E82C78">
        <w:rPr>
          <w:rFonts w:cs="Calibri"/>
          <w:vertAlign w:val="superscript"/>
        </w:rPr>
        <w:t>13</w:t>
      </w:r>
      <w:r w:rsidR="00CC4E3B" w:rsidRPr="00CC4E3B">
        <w:fldChar w:fldCharType="end"/>
      </w:r>
      <w:r w:rsidR="00E80321">
        <w:t xml:space="preserve"> algorithm </w:t>
      </w:r>
      <w:r w:rsidR="0055094C">
        <w:t>for tuning</w:t>
      </w:r>
      <w:r w:rsidR="000C4C4C">
        <w:t xml:space="preserve"> the network’s</w:t>
      </w:r>
      <w:r w:rsidR="0055094C">
        <w:t xml:space="preserve"> hyperparameters</w:t>
      </w:r>
      <w:r w:rsidR="00BB36BB">
        <w:t>,</w:t>
      </w:r>
      <w:r w:rsidR="0055094C">
        <w:t xml:space="preserve"> and</w:t>
      </w:r>
      <w:r w:rsidR="00BB36BB">
        <w:t xml:space="preserve"> used</w:t>
      </w:r>
      <w:r w:rsidR="0055094C">
        <w:t xml:space="preserve"> Mean Squared Error (MSE) </w:t>
      </w:r>
      <w:r w:rsidR="00174FA8">
        <w:t>to measure error</w:t>
      </w:r>
      <w:r w:rsidR="00E80321">
        <w:t xml:space="preserve">. </w:t>
      </w:r>
      <w:r w:rsidR="0055094C">
        <w:t xml:space="preserve">For more information regarding the definition of </w:t>
      </w:r>
      <w:r w:rsidR="0055094C">
        <w:lastRenderedPageBreak/>
        <w:t>each parameter or the range of acceptable values, readers can refer to the documentations of each library mentioned in the previous section.</w:t>
      </w:r>
    </w:p>
    <w:p w14:paraId="79F76B23" w14:textId="1FCA92E0" w:rsidR="00E80321" w:rsidRPr="00CC0467" w:rsidRDefault="000A5A60" w:rsidP="00E80321">
      <w:pPr>
        <w:pStyle w:val="Caption"/>
        <w:keepNext/>
        <w:rPr>
          <w:sz w:val="22"/>
          <w:szCs w:val="22"/>
        </w:rPr>
      </w:pPr>
      <w:r>
        <w:rPr>
          <w:sz w:val="22"/>
          <w:szCs w:val="22"/>
        </w:rPr>
        <w:t xml:space="preserve">Supplementary </w:t>
      </w:r>
      <w:r w:rsidR="00E80321" w:rsidRPr="00CC0467">
        <w:rPr>
          <w:sz w:val="22"/>
          <w:szCs w:val="22"/>
        </w:rPr>
        <w:t xml:space="preserve">Table </w:t>
      </w:r>
      <w:r w:rsidR="00E80321" w:rsidRPr="00CC0467">
        <w:rPr>
          <w:sz w:val="22"/>
          <w:szCs w:val="22"/>
        </w:rPr>
        <w:fldChar w:fldCharType="begin"/>
      </w:r>
      <w:r w:rsidR="00E80321" w:rsidRPr="00CC0467">
        <w:rPr>
          <w:sz w:val="22"/>
          <w:szCs w:val="22"/>
        </w:rPr>
        <w:instrText xml:space="preserve"> SEQ Table_S. \* ARABIC </w:instrText>
      </w:r>
      <w:r w:rsidR="00E80321" w:rsidRPr="00CC0467">
        <w:rPr>
          <w:sz w:val="22"/>
          <w:szCs w:val="22"/>
        </w:rPr>
        <w:fldChar w:fldCharType="separate"/>
      </w:r>
      <w:r w:rsidR="00E80321">
        <w:rPr>
          <w:noProof/>
          <w:sz w:val="22"/>
          <w:szCs w:val="22"/>
        </w:rPr>
        <w:t>1</w:t>
      </w:r>
      <w:r w:rsidR="00E80321" w:rsidRPr="00CC0467">
        <w:rPr>
          <w:sz w:val="22"/>
          <w:szCs w:val="22"/>
        </w:rPr>
        <w:fldChar w:fldCharType="end"/>
      </w:r>
      <w:r w:rsidR="00E80321" w:rsidRPr="00CC0467">
        <w:rPr>
          <w:sz w:val="22"/>
          <w:szCs w:val="22"/>
          <w:lang w:val="en-US"/>
        </w:rPr>
        <w:t xml:space="preserve">. List of </w:t>
      </w:r>
      <w:r w:rsidR="0055094C">
        <w:rPr>
          <w:sz w:val="22"/>
          <w:szCs w:val="22"/>
          <w:lang w:val="en-US"/>
        </w:rPr>
        <w:t xml:space="preserve">tuned </w:t>
      </w:r>
      <w:r w:rsidR="00E80321" w:rsidRPr="00CC0467">
        <w:rPr>
          <w:sz w:val="22"/>
          <w:szCs w:val="22"/>
          <w:lang w:val="en-US"/>
        </w:rPr>
        <w:t>hyperparameters</w:t>
      </w:r>
      <w:r w:rsidR="002E26B3">
        <w:rPr>
          <w:sz w:val="22"/>
          <w:szCs w:val="22"/>
          <w:lang w:val="en-US"/>
        </w:rPr>
        <w:t xml:space="preserve"> and the range of</w:t>
      </w:r>
      <w:r w:rsidR="0009328E">
        <w:rPr>
          <w:sz w:val="22"/>
          <w:szCs w:val="22"/>
          <w:lang w:val="en-US"/>
        </w:rPr>
        <w:t xml:space="preserve"> candidate</w:t>
      </w:r>
      <w:r w:rsidR="002E26B3">
        <w:rPr>
          <w:sz w:val="22"/>
          <w:szCs w:val="22"/>
          <w:lang w:val="en-US"/>
        </w:rPr>
        <w:t xml:space="preserve"> values for each</w:t>
      </w:r>
      <w:r w:rsidR="00E80321" w:rsidRPr="00CC0467">
        <w:rPr>
          <w:sz w:val="22"/>
          <w:szCs w:val="22"/>
          <w:lang w:val="en-US"/>
        </w:rPr>
        <w:t xml:space="preserve"> in</w:t>
      </w:r>
      <w:r w:rsidR="002E26B3">
        <w:rPr>
          <w:sz w:val="22"/>
          <w:szCs w:val="22"/>
          <w:lang w:val="en-US"/>
        </w:rPr>
        <w:t xml:space="preserve"> tuning</w:t>
      </w:r>
      <w:r w:rsidR="00E80321" w:rsidRPr="00CC0467">
        <w:rPr>
          <w:sz w:val="22"/>
          <w:szCs w:val="22"/>
          <w:lang w:val="en-US"/>
        </w:rPr>
        <w:t xml:space="preserve"> machine learning </w:t>
      </w:r>
      <w:r w:rsidR="002E26B3">
        <w:rPr>
          <w:sz w:val="22"/>
          <w:szCs w:val="22"/>
          <w:lang w:val="en-US"/>
        </w:rPr>
        <w:t>algorithms</w:t>
      </w:r>
      <w:r w:rsidR="00CB3039">
        <w:rPr>
          <w:sz w:val="22"/>
          <w:szCs w:val="22"/>
          <w:lang w:val="en-US"/>
        </w:rPr>
        <w:t>.</w:t>
      </w:r>
    </w:p>
    <w:tbl>
      <w:tblPr>
        <w:tblStyle w:val="TableGrid"/>
        <w:tblW w:w="0" w:type="auto"/>
        <w:jc w:val="center"/>
        <w:tblLook w:val="04A0" w:firstRow="1" w:lastRow="0" w:firstColumn="1" w:lastColumn="0" w:noHBand="0" w:noVBand="1"/>
      </w:tblPr>
      <w:tblGrid>
        <w:gridCol w:w="1215"/>
        <w:gridCol w:w="4674"/>
        <w:gridCol w:w="3461"/>
      </w:tblGrid>
      <w:tr w:rsidR="008D59DD" w14:paraId="58A1E93A" w14:textId="3EE7D6E5" w:rsidTr="00E82C78">
        <w:trPr>
          <w:jc w:val="center"/>
        </w:trPr>
        <w:tc>
          <w:tcPr>
            <w:tcW w:w="1118" w:type="dxa"/>
            <w:shd w:val="clear" w:color="auto" w:fill="BFBFBF" w:themeFill="background1" w:themeFillShade="BF"/>
          </w:tcPr>
          <w:p w14:paraId="23D62629" w14:textId="6F4C12E2" w:rsidR="002435B2" w:rsidRPr="00E82C78" w:rsidRDefault="002E26B3" w:rsidP="002A7E1A">
            <w:pPr>
              <w:spacing w:line="240" w:lineRule="auto"/>
              <w:ind w:firstLine="0"/>
              <w:jc w:val="center"/>
              <w:rPr>
                <w:b/>
                <w:bCs/>
                <w:sz w:val="24"/>
                <w:szCs w:val="21"/>
              </w:rPr>
            </w:pPr>
            <w:r w:rsidRPr="00E82C78">
              <w:rPr>
                <w:b/>
                <w:bCs/>
                <w:sz w:val="24"/>
                <w:szCs w:val="21"/>
              </w:rPr>
              <w:t>Algorithm</w:t>
            </w:r>
          </w:p>
        </w:tc>
        <w:tc>
          <w:tcPr>
            <w:tcW w:w="4755" w:type="dxa"/>
            <w:shd w:val="clear" w:color="auto" w:fill="BFBFBF" w:themeFill="background1" w:themeFillShade="BF"/>
          </w:tcPr>
          <w:p w14:paraId="6982C3E4" w14:textId="77777777" w:rsidR="002435B2" w:rsidRPr="00E82C78" w:rsidRDefault="002435B2" w:rsidP="002A7E1A">
            <w:pPr>
              <w:spacing w:line="240" w:lineRule="auto"/>
              <w:ind w:firstLine="0"/>
              <w:jc w:val="center"/>
              <w:rPr>
                <w:b/>
                <w:bCs/>
                <w:sz w:val="24"/>
                <w:szCs w:val="21"/>
              </w:rPr>
            </w:pPr>
            <w:r w:rsidRPr="00E82C78">
              <w:rPr>
                <w:b/>
                <w:bCs/>
                <w:sz w:val="24"/>
                <w:szCs w:val="21"/>
              </w:rPr>
              <w:t>Tuned Hyperparameters</w:t>
            </w:r>
          </w:p>
        </w:tc>
        <w:tc>
          <w:tcPr>
            <w:tcW w:w="3487" w:type="dxa"/>
            <w:shd w:val="clear" w:color="auto" w:fill="BFBFBF" w:themeFill="background1" w:themeFillShade="BF"/>
          </w:tcPr>
          <w:p w14:paraId="5F2BEC7A" w14:textId="141A9362" w:rsidR="002435B2" w:rsidRPr="00E82C78" w:rsidRDefault="00F54D2F" w:rsidP="008007EF">
            <w:pPr>
              <w:spacing w:line="240" w:lineRule="auto"/>
              <w:ind w:firstLine="0"/>
              <w:rPr>
                <w:b/>
                <w:bCs/>
                <w:sz w:val="24"/>
                <w:szCs w:val="21"/>
              </w:rPr>
            </w:pPr>
            <w:r w:rsidRPr="00E82C78">
              <w:rPr>
                <w:b/>
                <w:bCs/>
                <w:sz w:val="24"/>
                <w:szCs w:val="21"/>
              </w:rPr>
              <w:t>Hyperparameter</w:t>
            </w:r>
            <w:r w:rsidR="00E82D4B" w:rsidRPr="00E82C78">
              <w:rPr>
                <w:b/>
                <w:bCs/>
                <w:sz w:val="24"/>
                <w:szCs w:val="21"/>
              </w:rPr>
              <w:t xml:space="preserve"> Grid</w:t>
            </w:r>
          </w:p>
        </w:tc>
      </w:tr>
      <w:tr w:rsidR="008D59DD" w14:paraId="6BD9D2A3" w14:textId="331BE3A1" w:rsidTr="00E82C78">
        <w:trPr>
          <w:jc w:val="center"/>
        </w:trPr>
        <w:tc>
          <w:tcPr>
            <w:tcW w:w="1118" w:type="dxa"/>
            <w:shd w:val="clear" w:color="auto" w:fill="BFBFBF" w:themeFill="background1" w:themeFillShade="BF"/>
            <w:vAlign w:val="center"/>
          </w:tcPr>
          <w:p w14:paraId="567D4962" w14:textId="77777777" w:rsidR="002435B2" w:rsidRPr="00E82C78" w:rsidRDefault="002435B2" w:rsidP="00E82C78">
            <w:pPr>
              <w:spacing w:line="240" w:lineRule="auto"/>
              <w:ind w:firstLine="0"/>
              <w:jc w:val="center"/>
              <w:rPr>
                <w:b/>
                <w:bCs/>
                <w:sz w:val="24"/>
                <w:szCs w:val="21"/>
              </w:rPr>
            </w:pPr>
            <w:r w:rsidRPr="00E82C78">
              <w:rPr>
                <w:b/>
                <w:bCs/>
                <w:sz w:val="24"/>
                <w:szCs w:val="21"/>
              </w:rPr>
              <w:t>RF</w:t>
            </w:r>
          </w:p>
        </w:tc>
        <w:tc>
          <w:tcPr>
            <w:tcW w:w="4755" w:type="dxa"/>
          </w:tcPr>
          <w:p w14:paraId="78E426A4" w14:textId="1B03276A" w:rsidR="002435B2" w:rsidRPr="00E82C78" w:rsidRDefault="002435B2" w:rsidP="002A7E1A">
            <w:pPr>
              <w:spacing w:line="240" w:lineRule="auto"/>
              <w:ind w:firstLine="0"/>
              <w:rPr>
                <w:i/>
                <w:iCs/>
                <w:sz w:val="24"/>
                <w:szCs w:val="21"/>
              </w:rPr>
            </w:pPr>
            <w:r w:rsidRPr="00E82C78">
              <w:rPr>
                <w:i/>
                <w:iCs/>
                <w:sz w:val="24"/>
                <w:szCs w:val="21"/>
              </w:rPr>
              <w:t>max_depth</w:t>
            </w:r>
          </w:p>
          <w:p w14:paraId="428513F3" w14:textId="630BC939" w:rsidR="002435B2" w:rsidRPr="00E82C78" w:rsidRDefault="002435B2" w:rsidP="002A7E1A">
            <w:pPr>
              <w:spacing w:line="240" w:lineRule="auto"/>
              <w:ind w:firstLine="0"/>
              <w:rPr>
                <w:i/>
                <w:iCs/>
                <w:sz w:val="24"/>
                <w:szCs w:val="21"/>
              </w:rPr>
            </w:pPr>
            <w:r w:rsidRPr="00E82C78">
              <w:rPr>
                <w:i/>
                <w:iCs/>
                <w:sz w:val="24"/>
                <w:szCs w:val="21"/>
              </w:rPr>
              <w:t>min_samples_split</w:t>
            </w:r>
          </w:p>
          <w:p w14:paraId="735286E7" w14:textId="563386FE" w:rsidR="002435B2" w:rsidRPr="00E82C78" w:rsidRDefault="002435B2" w:rsidP="002A7E1A">
            <w:pPr>
              <w:spacing w:line="240" w:lineRule="auto"/>
              <w:ind w:firstLine="0"/>
              <w:rPr>
                <w:i/>
                <w:iCs/>
                <w:sz w:val="24"/>
                <w:szCs w:val="21"/>
              </w:rPr>
            </w:pPr>
            <w:r w:rsidRPr="00E82C78">
              <w:rPr>
                <w:i/>
                <w:iCs/>
                <w:sz w:val="24"/>
                <w:szCs w:val="21"/>
              </w:rPr>
              <w:t>min_samples_leaf</w:t>
            </w:r>
          </w:p>
          <w:p w14:paraId="1F752359" w14:textId="065B3024" w:rsidR="002435B2" w:rsidRPr="00E82C78" w:rsidRDefault="002435B2" w:rsidP="002A7E1A">
            <w:pPr>
              <w:spacing w:line="240" w:lineRule="auto"/>
              <w:ind w:firstLine="0"/>
              <w:rPr>
                <w:i/>
                <w:iCs/>
                <w:sz w:val="24"/>
                <w:szCs w:val="21"/>
              </w:rPr>
            </w:pPr>
            <w:r w:rsidRPr="00E82C78">
              <w:rPr>
                <w:i/>
                <w:iCs/>
                <w:sz w:val="24"/>
                <w:szCs w:val="21"/>
              </w:rPr>
              <w:t>max_features</w:t>
            </w:r>
          </w:p>
        </w:tc>
        <w:tc>
          <w:tcPr>
            <w:tcW w:w="3487" w:type="dxa"/>
            <w:vAlign w:val="center"/>
          </w:tcPr>
          <w:p w14:paraId="46D408D7" w14:textId="1F8A0170" w:rsidR="008D59DD" w:rsidRPr="00E82C78" w:rsidRDefault="00E1221E" w:rsidP="002A7E1A">
            <w:pPr>
              <w:spacing w:line="240" w:lineRule="auto"/>
              <w:ind w:firstLine="0"/>
              <w:rPr>
                <w:sz w:val="24"/>
                <w:szCs w:val="21"/>
              </w:rPr>
            </w:pPr>
            <m:oMathPara>
              <m:oMathParaPr>
                <m:jc m:val="left"/>
              </m:oMathParaPr>
              <m:oMath>
                <m:d>
                  <m:dPr>
                    <m:begChr m:val="{"/>
                    <m:endChr m:val="}"/>
                    <m:ctrlPr>
                      <w:rPr>
                        <w:rFonts w:ascii="Cambria Math" w:hAnsi="Cambria Math"/>
                        <w:i/>
                        <w:sz w:val="24"/>
                        <w:szCs w:val="21"/>
                      </w:rPr>
                    </m:ctrlPr>
                  </m:dPr>
                  <m:e>
                    <m:r>
                      <w:rPr>
                        <w:rFonts w:ascii="Cambria Math" w:hAnsi="Cambria Math"/>
                        <w:sz w:val="24"/>
                        <w:szCs w:val="21"/>
                      </w:rPr>
                      <m:t>k</m:t>
                    </m:r>
                  </m:e>
                  <m:e>
                    <m:r>
                      <w:rPr>
                        <w:rFonts w:ascii="Cambria Math" w:hAnsi="Cambria Math"/>
                        <w:sz w:val="24"/>
                        <w:szCs w:val="21"/>
                      </w:rPr>
                      <m:t>k∈{1,2,..,10}</m:t>
                    </m:r>
                  </m:e>
                </m:d>
              </m:oMath>
            </m:oMathPara>
          </w:p>
          <w:p w14:paraId="4F640D6D" w14:textId="130DBDA0" w:rsidR="008D59DD" w:rsidRPr="00E82C78" w:rsidRDefault="00E1221E" w:rsidP="002A7E1A">
            <w:pPr>
              <w:spacing w:line="240" w:lineRule="auto"/>
              <w:ind w:firstLine="0"/>
              <w:rPr>
                <w:sz w:val="24"/>
                <w:szCs w:val="21"/>
              </w:rPr>
            </w:pPr>
            <m:oMathPara>
              <m:oMathParaPr>
                <m:jc m:val="left"/>
              </m:oMathParaPr>
              <m:oMath>
                <m:d>
                  <m:dPr>
                    <m:begChr m:val="{"/>
                    <m:endChr m:val="}"/>
                    <m:ctrlPr>
                      <w:rPr>
                        <w:rFonts w:ascii="Cambria Math" w:hAnsi="Cambria Math"/>
                        <w:i/>
                        <w:sz w:val="24"/>
                        <w:szCs w:val="21"/>
                      </w:rPr>
                    </m:ctrlPr>
                  </m:dPr>
                  <m:e>
                    <m:r>
                      <w:rPr>
                        <w:rFonts w:ascii="Cambria Math" w:hAnsi="Cambria Math"/>
                        <w:sz w:val="24"/>
                        <w:szCs w:val="21"/>
                      </w:rPr>
                      <m:t>k</m:t>
                    </m:r>
                  </m:e>
                  <m:e>
                    <m:r>
                      <w:rPr>
                        <w:rFonts w:ascii="Cambria Math" w:hAnsi="Cambria Math"/>
                        <w:sz w:val="24"/>
                        <w:szCs w:val="21"/>
                      </w:rPr>
                      <m:t>k∈{2,3,...,50}</m:t>
                    </m:r>
                  </m:e>
                </m:d>
              </m:oMath>
            </m:oMathPara>
          </w:p>
          <w:p w14:paraId="250C902B" w14:textId="5D562217" w:rsidR="008D59DD" w:rsidRPr="00E82C78" w:rsidRDefault="00E1221E" w:rsidP="002A7E1A">
            <w:pPr>
              <w:spacing w:line="240" w:lineRule="auto"/>
              <w:ind w:firstLine="0"/>
              <w:rPr>
                <w:sz w:val="24"/>
                <w:szCs w:val="21"/>
              </w:rPr>
            </w:pPr>
            <m:oMathPara>
              <m:oMathParaPr>
                <m:jc m:val="left"/>
              </m:oMathParaPr>
              <m:oMath>
                <m:d>
                  <m:dPr>
                    <m:begChr m:val="{"/>
                    <m:endChr m:val="}"/>
                    <m:ctrlPr>
                      <w:rPr>
                        <w:rFonts w:ascii="Cambria Math" w:hAnsi="Cambria Math"/>
                        <w:i/>
                        <w:sz w:val="24"/>
                        <w:szCs w:val="21"/>
                      </w:rPr>
                    </m:ctrlPr>
                  </m:dPr>
                  <m:e>
                    <m:r>
                      <w:rPr>
                        <w:rFonts w:ascii="Cambria Math" w:hAnsi="Cambria Math"/>
                        <w:sz w:val="24"/>
                        <w:szCs w:val="21"/>
                      </w:rPr>
                      <m:t>k</m:t>
                    </m:r>
                  </m:e>
                  <m:e>
                    <m:r>
                      <w:rPr>
                        <w:rFonts w:ascii="Cambria Math" w:hAnsi="Cambria Math"/>
                        <w:sz w:val="24"/>
                        <w:szCs w:val="21"/>
                      </w:rPr>
                      <m:t>k∈{2,3,...,50}</m:t>
                    </m:r>
                  </m:e>
                </m:d>
              </m:oMath>
            </m:oMathPara>
          </w:p>
          <w:p w14:paraId="4FF87320" w14:textId="51BCB9DC" w:rsidR="002435B2" w:rsidRPr="00E82C78" w:rsidRDefault="00E1221E" w:rsidP="002A7E1A">
            <w:pPr>
              <w:spacing w:line="240" w:lineRule="auto"/>
              <w:ind w:firstLine="0"/>
              <w:rPr>
                <w:sz w:val="24"/>
                <w:szCs w:val="21"/>
              </w:rPr>
            </w:pPr>
            <m:oMathPara>
              <m:oMathParaPr>
                <m:jc m:val="left"/>
              </m:oMathParaPr>
              <m:oMath>
                <m:d>
                  <m:dPr>
                    <m:begChr m:val="{"/>
                    <m:endChr m:val="}"/>
                    <m:ctrlPr>
                      <w:rPr>
                        <w:rFonts w:ascii="Cambria Math" w:hAnsi="Cambria Math"/>
                        <w:i/>
                        <w:sz w:val="24"/>
                        <w:szCs w:val="21"/>
                      </w:rPr>
                    </m:ctrlPr>
                  </m:dPr>
                  <m:e>
                    <m:r>
                      <w:rPr>
                        <w:rFonts w:ascii="Cambria Math" w:hAnsi="Cambria Math"/>
                        <w:sz w:val="24"/>
                        <w:szCs w:val="21"/>
                      </w:rPr>
                      <m:t>sqrt, log2</m:t>
                    </m:r>
                  </m:e>
                </m:d>
              </m:oMath>
            </m:oMathPara>
          </w:p>
        </w:tc>
      </w:tr>
      <w:tr w:rsidR="008D59DD" w14:paraId="3F9F47E7" w14:textId="09657216" w:rsidTr="00E82C78">
        <w:trPr>
          <w:jc w:val="center"/>
        </w:trPr>
        <w:tc>
          <w:tcPr>
            <w:tcW w:w="1118" w:type="dxa"/>
            <w:shd w:val="clear" w:color="auto" w:fill="BFBFBF" w:themeFill="background1" w:themeFillShade="BF"/>
            <w:vAlign w:val="center"/>
          </w:tcPr>
          <w:p w14:paraId="1E72B818" w14:textId="77777777" w:rsidR="002435B2" w:rsidRPr="00E82C78" w:rsidRDefault="002435B2" w:rsidP="00E82C78">
            <w:pPr>
              <w:spacing w:line="240" w:lineRule="auto"/>
              <w:ind w:firstLine="0"/>
              <w:jc w:val="center"/>
              <w:rPr>
                <w:b/>
                <w:bCs/>
                <w:sz w:val="24"/>
                <w:szCs w:val="21"/>
              </w:rPr>
            </w:pPr>
            <w:r w:rsidRPr="00E82C78">
              <w:rPr>
                <w:b/>
                <w:bCs/>
                <w:sz w:val="24"/>
                <w:szCs w:val="21"/>
              </w:rPr>
              <w:t>SGB</w:t>
            </w:r>
          </w:p>
        </w:tc>
        <w:tc>
          <w:tcPr>
            <w:tcW w:w="4755" w:type="dxa"/>
          </w:tcPr>
          <w:p w14:paraId="33D55546" w14:textId="11CE9EB6" w:rsidR="002435B2" w:rsidRPr="00E82C78" w:rsidRDefault="002435B2" w:rsidP="002A7E1A">
            <w:pPr>
              <w:spacing w:line="240" w:lineRule="auto"/>
              <w:ind w:firstLine="0"/>
              <w:rPr>
                <w:rFonts w:eastAsia="Calibri" w:cs="Calibri"/>
                <w:i/>
                <w:iCs/>
                <w:sz w:val="24"/>
                <w:szCs w:val="21"/>
              </w:rPr>
            </w:pPr>
            <w:r w:rsidRPr="00E82C78">
              <w:rPr>
                <w:rFonts w:eastAsia="Calibri" w:cs="Calibri"/>
                <w:i/>
                <w:iCs/>
                <w:sz w:val="24"/>
                <w:szCs w:val="21"/>
              </w:rPr>
              <w:t>learning_rate</w:t>
            </w:r>
          </w:p>
          <w:p w14:paraId="03192AA5" w14:textId="3EAB56D4" w:rsidR="002435B2" w:rsidRPr="00E82C78" w:rsidRDefault="002435B2" w:rsidP="002A7E1A">
            <w:pPr>
              <w:spacing w:line="240" w:lineRule="auto"/>
              <w:ind w:firstLine="0"/>
              <w:rPr>
                <w:rFonts w:eastAsia="Calibri" w:cs="Calibri"/>
                <w:i/>
                <w:iCs/>
                <w:sz w:val="24"/>
                <w:szCs w:val="21"/>
              </w:rPr>
            </w:pPr>
            <w:r w:rsidRPr="00E82C78">
              <w:rPr>
                <w:rFonts w:eastAsia="Calibri" w:cs="Calibri"/>
                <w:i/>
                <w:iCs/>
                <w:sz w:val="24"/>
                <w:szCs w:val="21"/>
              </w:rPr>
              <w:t>n_estimators</w:t>
            </w:r>
          </w:p>
          <w:p w14:paraId="5D76BB41" w14:textId="4E2ECB05" w:rsidR="002435B2" w:rsidRPr="00E82C78" w:rsidRDefault="002435B2" w:rsidP="002A7E1A">
            <w:pPr>
              <w:spacing w:line="240" w:lineRule="auto"/>
              <w:ind w:firstLine="0"/>
              <w:rPr>
                <w:rFonts w:eastAsia="Calibri" w:cs="Calibri"/>
                <w:i/>
                <w:iCs/>
                <w:sz w:val="24"/>
                <w:szCs w:val="21"/>
              </w:rPr>
            </w:pPr>
            <w:r w:rsidRPr="00E82C78">
              <w:rPr>
                <w:rFonts w:eastAsia="Calibri" w:cs="Calibri"/>
                <w:i/>
                <w:iCs/>
                <w:sz w:val="24"/>
                <w:szCs w:val="21"/>
              </w:rPr>
              <w:t>subsample</w:t>
            </w:r>
          </w:p>
          <w:p w14:paraId="5BE2635D" w14:textId="742F6E02" w:rsidR="002435B2" w:rsidRPr="00E82C78" w:rsidRDefault="002435B2" w:rsidP="002A7E1A">
            <w:pPr>
              <w:spacing w:line="240" w:lineRule="auto"/>
              <w:ind w:firstLine="0"/>
              <w:rPr>
                <w:rFonts w:eastAsia="Calibri" w:cs="Calibri"/>
                <w:i/>
                <w:iCs/>
                <w:sz w:val="24"/>
                <w:szCs w:val="21"/>
              </w:rPr>
            </w:pPr>
            <w:r w:rsidRPr="00E82C78">
              <w:rPr>
                <w:rFonts w:eastAsia="Calibri" w:cs="Calibri"/>
                <w:i/>
                <w:iCs/>
                <w:sz w:val="24"/>
                <w:szCs w:val="21"/>
              </w:rPr>
              <w:t>max_depth</w:t>
            </w:r>
          </w:p>
          <w:p w14:paraId="320D3461" w14:textId="2EFA858E" w:rsidR="002435B2" w:rsidRPr="00E82C78" w:rsidRDefault="002435B2" w:rsidP="002A7E1A">
            <w:pPr>
              <w:spacing w:line="240" w:lineRule="auto"/>
              <w:ind w:firstLine="0"/>
              <w:rPr>
                <w:i/>
                <w:iCs/>
                <w:sz w:val="24"/>
                <w:szCs w:val="21"/>
              </w:rPr>
            </w:pPr>
            <w:r w:rsidRPr="00E82C78">
              <w:rPr>
                <w:rFonts w:eastAsia="Calibri" w:cs="Calibri"/>
                <w:i/>
                <w:iCs/>
                <w:sz w:val="24"/>
                <w:szCs w:val="21"/>
              </w:rPr>
              <w:t>max_features</w:t>
            </w:r>
          </w:p>
        </w:tc>
        <w:tc>
          <w:tcPr>
            <w:tcW w:w="3487" w:type="dxa"/>
            <w:vAlign w:val="center"/>
          </w:tcPr>
          <w:p w14:paraId="3174A512" w14:textId="33C47FC5" w:rsidR="002435B2" w:rsidRPr="00E82C78" w:rsidRDefault="00E1221E" w:rsidP="002A7E1A">
            <w:pPr>
              <w:spacing w:line="240" w:lineRule="auto"/>
              <w:ind w:firstLine="0"/>
              <w:rPr>
                <w:sz w:val="24"/>
                <w:szCs w:val="21"/>
              </w:rPr>
            </w:pPr>
            <m:oMathPara>
              <m:oMathParaPr>
                <m:jc m:val="left"/>
              </m:oMathParaPr>
              <m:oMath>
                <m:d>
                  <m:dPr>
                    <m:begChr m:val="{"/>
                    <m:endChr m:val="}"/>
                    <m:ctrlPr>
                      <w:rPr>
                        <w:rFonts w:ascii="Cambria Math" w:hAnsi="Cambria Math"/>
                        <w:i/>
                        <w:sz w:val="24"/>
                        <w:szCs w:val="21"/>
                      </w:rPr>
                    </m:ctrlPr>
                  </m:dPr>
                  <m:e>
                    <m:r>
                      <m:rPr>
                        <m:sty m:val="p"/>
                      </m:rPr>
                      <w:rPr>
                        <w:rFonts w:ascii="Cambria Math" w:hAnsi="Cambria Math"/>
                        <w:sz w:val="24"/>
                        <w:szCs w:val="21"/>
                      </w:rPr>
                      <m:t>0.05k</m:t>
                    </m:r>
                  </m:e>
                  <m:e>
                    <m:r>
                      <w:rPr>
                        <w:rFonts w:ascii="Cambria Math" w:hAnsi="Cambria Math"/>
                        <w:sz w:val="24"/>
                        <w:szCs w:val="21"/>
                      </w:rPr>
                      <m:t>k∈</m:t>
                    </m:r>
                    <m:d>
                      <m:dPr>
                        <m:begChr m:val="{"/>
                        <m:endChr m:val="}"/>
                        <m:ctrlPr>
                          <w:rPr>
                            <w:rFonts w:ascii="Cambria Math" w:hAnsi="Cambria Math"/>
                            <w:i/>
                            <w:sz w:val="24"/>
                            <w:szCs w:val="21"/>
                          </w:rPr>
                        </m:ctrlPr>
                      </m:dPr>
                      <m:e>
                        <m:r>
                          <w:rPr>
                            <w:rFonts w:ascii="Cambria Math" w:hAnsi="Cambria Math"/>
                            <w:sz w:val="24"/>
                            <w:szCs w:val="21"/>
                          </w:rPr>
                          <m:t>1,2,..,6</m:t>
                        </m:r>
                      </m:e>
                    </m:d>
                  </m:e>
                </m:d>
              </m:oMath>
            </m:oMathPara>
          </w:p>
          <w:p w14:paraId="4328FA64" w14:textId="17876440" w:rsidR="008D59DD" w:rsidRPr="00E82C78" w:rsidRDefault="00E1221E" w:rsidP="002A7E1A">
            <w:pPr>
              <w:spacing w:line="240" w:lineRule="auto"/>
              <w:ind w:firstLine="0"/>
              <w:rPr>
                <w:sz w:val="24"/>
                <w:szCs w:val="21"/>
              </w:rPr>
            </w:pPr>
            <m:oMathPara>
              <m:oMathParaPr>
                <m:jc m:val="left"/>
              </m:oMathParaPr>
              <m:oMath>
                <m:d>
                  <m:dPr>
                    <m:begChr m:val="{"/>
                    <m:endChr m:val="}"/>
                    <m:ctrlPr>
                      <w:rPr>
                        <w:rFonts w:ascii="Cambria Math" w:hAnsi="Cambria Math"/>
                        <w:i/>
                        <w:sz w:val="24"/>
                        <w:szCs w:val="21"/>
                      </w:rPr>
                    </m:ctrlPr>
                  </m:dPr>
                  <m:e>
                    <m:r>
                      <m:rPr>
                        <m:sty m:val="p"/>
                      </m:rPr>
                      <w:rPr>
                        <w:rFonts w:ascii="Cambria Math" w:hAnsi="Cambria Math"/>
                        <w:sz w:val="24"/>
                        <w:szCs w:val="21"/>
                      </w:rPr>
                      <m:t>100k</m:t>
                    </m:r>
                  </m:e>
                  <m:e>
                    <m:r>
                      <w:rPr>
                        <w:rFonts w:ascii="Cambria Math" w:hAnsi="Cambria Math"/>
                        <w:sz w:val="24"/>
                        <w:szCs w:val="21"/>
                      </w:rPr>
                      <m:t>k∈{1,2,...,10}</m:t>
                    </m:r>
                  </m:e>
                </m:d>
              </m:oMath>
            </m:oMathPara>
          </w:p>
          <w:p w14:paraId="16358874" w14:textId="3B72E1B2" w:rsidR="008D59DD" w:rsidRPr="00E82C78" w:rsidRDefault="00E1221E" w:rsidP="002A7E1A">
            <w:pPr>
              <w:spacing w:line="240" w:lineRule="auto"/>
              <w:ind w:firstLine="0"/>
              <w:rPr>
                <w:sz w:val="24"/>
                <w:szCs w:val="21"/>
              </w:rPr>
            </w:pPr>
            <m:oMathPara>
              <m:oMathParaPr>
                <m:jc m:val="left"/>
              </m:oMathParaPr>
              <m:oMath>
                <m:d>
                  <m:dPr>
                    <m:begChr m:val="{"/>
                    <m:endChr m:val="}"/>
                    <m:ctrlPr>
                      <w:rPr>
                        <w:rFonts w:ascii="Cambria Math" w:hAnsi="Cambria Math"/>
                        <w:i/>
                        <w:sz w:val="24"/>
                        <w:szCs w:val="21"/>
                      </w:rPr>
                    </m:ctrlPr>
                  </m:dPr>
                  <m:e>
                    <m:r>
                      <m:rPr>
                        <m:sty m:val="p"/>
                      </m:rPr>
                      <w:rPr>
                        <w:rFonts w:ascii="Cambria Math" w:hAnsi="Cambria Math"/>
                        <w:sz w:val="24"/>
                        <w:szCs w:val="21"/>
                      </w:rPr>
                      <m:t>0.05k</m:t>
                    </m:r>
                  </m:e>
                  <m:e>
                    <m:r>
                      <w:rPr>
                        <w:rFonts w:ascii="Cambria Math" w:hAnsi="Cambria Math"/>
                        <w:sz w:val="24"/>
                        <w:szCs w:val="21"/>
                      </w:rPr>
                      <m:t>k∈{2,3,..,18}</m:t>
                    </m:r>
                  </m:e>
                </m:d>
              </m:oMath>
            </m:oMathPara>
          </w:p>
          <w:p w14:paraId="0C59C3F1" w14:textId="0C36FBEF" w:rsidR="008D59DD" w:rsidRPr="00E82C78" w:rsidRDefault="00E1221E" w:rsidP="002A7E1A">
            <w:pPr>
              <w:spacing w:line="240" w:lineRule="auto"/>
              <w:ind w:firstLine="0"/>
              <w:rPr>
                <w:sz w:val="24"/>
                <w:szCs w:val="21"/>
              </w:rPr>
            </w:pPr>
            <m:oMathPara>
              <m:oMathParaPr>
                <m:jc m:val="left"/>
              </m:oMathParaPr>
              <m:oMath>
                <m:d>
                  <m:dPr>
                    <m:begChr m:val="{"/>
                    <m:endChr m:val="}"/>
                    <m:ctrlPr>
                      <w:rPr>
                        <w:rFonts w:ascii="Cambria Math" w:hAnsi="Cambria Math"/>
                        <w:i/>
                        <w:sz w:val="24"/>
                        <w:szCs w:val="21"/>
                      </w:rPr>
                    </m:ctrlPr>
                  </m:dPr>
                  <m:e>
                    <m:r>
                      <w:rPr>
                        <w:rFonts w:ascii="Cambria Math" w:hAnsi="Cambria Math"/>
                        <w:sz w:val="24"/>
                        <w:szCs w:val="21"/>
                      </w:rPr>
                      <m:t>k</m:t>
                    </m:r>
                  </m:e>
                  <m:e>
                    <m:r>
                      <w:rPr>
                        <w:rFonts w:ascii="Cambria Math" w:hAnsi="Cambria Math"/>
                        <w:sz w:val="24"/>
                        <w:szCs w:val="21"/>
                      </w:rPr>
                      <m:t>k∈{1,2,..,10}</m:t>
                    </m:r>
                  </m:e>
                </m:d>
              </m:oMath>
            </m:oMathPara>
          </w:p>
          <w:p w14:paraId="13D67935" w14:textId="3EEE8344" w:rsidR="008D59DD" w:rsidRPr="00E82C78" w:rsidRDefault="00E1221E" w:rsidP="002A7E1A">
            <w:pPr>
              <w:spacing w:line="240" w:lineRule="auto"/>
              <w:ind w:firstLine="0"/>
              <w:rPr>
                <w:sz w:val="24"/>
                <w:szCs w:val="21"/>
              </w:rPr>
            </w:pPr>
            <m:oMathPara>
              <m:oMathParaPr>
                <m:jc m:val="left"/>
              </m:oMathParaPr>
              <m:oMath>
                <m:d>
                  <m:dPr>
                    <m:begChr m:val="{"/>
                    <m:endChr m:val="}"/>
                    <m:ctrlPr>
                      <w:rPr>
                        <w:rFonts w:ascii="Cambria Math" w:hAnsi="Cambria Math"/>
                        <w:i/>
                        <w:sz w:val="24"/>
                        <w:szCs w:val="21"/>
                      </w:rPr>
                    </m:ctrlPr>
                  </m:dPr>
                  <m:e>
                    <m:r>
                      <w:rPr>
                        <w:rFonts w:ascii="Cambria Math" w:hAnsi="Cambria Math"/>
                        <w:sz w:val="24"/>
                        <w:szCs w:val="21"/>
                      </w:rPr>
                      <m:t>sqrt, log2</m:t>
                    </m:r>
                  </m:e>
                </m:d>
              </m:oMath>
            </m:oMathPara>
          </w:p>
        </w:tc>
      </w:tr>
      <w:tr w:rsidR="008D59DD" w14:paraId="2D94B139" w14:textId="25F4971C" w:rsidTr="00E82C78">
        <w:trPr>
          <w:jc w:val="center"/>
        </w:trPr>
        <w:tc>
          <w:tcPr>
            <w:tcW w:w="1118" w:type="dxa"/>
            <w:shd w:val="clear" w:color="auto" w:fill="BFBFBF" w:themeFill="background1" w:themeFillShade="BF"/>
            <w:vAlign w:val="center"/>
          </w:tcPr>
          <w:p w14:paraId="5C963A83" w14:textId="77777777" w:rsidR="002435B2" w:rsidRPr="00E82C78" w:rsidRDefault="002435B2" w:rsidP="00E82C78">
            <w:pPr>
              <w:spacing w:line="240" w:lineRule="auto"/>
              <w:ind w:firstLine="0"/>
              <w:jc w:val="center"/>
              <w:rPr>
                <w:b/>
                <w:bCs/>
                <w:sz w:val="24"/>
                <w:szCs w:val="21"/>
              </w:rPr>
            </w:pPr>
            <w:r w:rsidRPr="00E82C78">
              <w:rPr>
                <w:b/>
                <w:bCs/>
                <w:sz w:val="24"/>
                <w:szCs w:val="21"/>
              </w:rPr>
              <w:t>XGB</w:t>
            </w:r>
          </w:p>
        </w:tc>
        <w:tc>
          <w:tcPr>
            <w:tcW w:w="4755" w:type="dxa"/>
          </w:tcPr>
          <w:p w14:paraId="1424B970" w14:textId="5A9C31D8" w:rsidR="002435B2" w:rsidRPr="00E82C78" w:rsidRDefault="002435B2" w:rsidP="002A7E1A">
            <w:pPr>
              <w:spacing w:line="240" w:lineRule="auto"/>
              <w:ind w:firstLine="0"/>
              <w:rPr>
                <w:i/>
                <w:iCs/>
                <w:sz w:val="24"/>
                <w:szCs w:val="21"/>
              </w:rPr>
            </w:pPr>
            <w:r w:rsidRPr="00E82C78">
              <w:rPr>
                <w:i/>
                <w:iCs/>
                <w:sz w:val="24"/>
                <w:szCs w:val="21"/>
              </w:rPr>
              <w:t>learning_rate</w:t>
            </w:r>
          </w:p>
          <w:p w14:paraId="48147B85" w14:textId="353113B2" w:rsidR="002435B2" w:rsidRPr="00E82C78" w:rsidRDefault="002435B2" w:rsidP="002A7E1A">
            <w:pPr>
              <w:spacing w:line="240" w:lineRule="auto"/>
              <w:ind w:firstLine="0"/>
              <w:rPr>
                <w:i/>
                <w:iCs/>
                <w:sz w:val="24"/>
                <w:szCs w:val="21"/>
              </w:rPr>
            </w:pPr>
            <w:r w:rsidRPr="00E82C78">
              <w:rPr>
                <w:i/>
                <w:iCs/>
                <w:sz w:val="24"/>
                <w:szCs w:val="21"/>
              </w:rPr>
              <w:t>n_estimators</w:t>
            </w:r>
          </w:p>
          <w:p w14:paraId="4D3EE5D8" w14:textId="36CD608B" w:rsidR="002435B2" w:rsidRPr="00E82C78" w:rsidRDefault="002435B2" w:rsidP="002A7E1A">
            <w:pPr>
              <w:spacing w:line="240" w:lineRule="auto"/>
              <w:ind w:firstLine="0"/>
              <w:rPr>
                <w:i/>
                <w:iCs/>
                <w:sz w:val="24"/>
                <w:szCs w:val="21"/>
              </w:rPr>
            </w:pPr>
            <w:r w:rsidRPr="00E82C78">
              <w:rPr>
                <w:i/>
                <w:iCs/>
                <w:sz w:val="24"/>
                <w:szCs w:val="21"/>
              </w:rPr>
              <w:t>gamma</w:t>
            </w:r>
          </w:p>
          <w:p w14:paraId="21F5459D" w14:textId="7FFD75E8" w:rsidR="002435B2" w:rsidRPr="00E82C78" w:rsidRDefault="002435B2" w:rsidP="002A7E1A">
            <w:pPr>
              <w:spacing w:line="240" w:lineRule="auto"/>
              <w:ind w:firstLine="0"/>
              <w:rPr>
                <w:i/>
                <w:iCs/>
                <w:sz w:val="24"/>
                <w:szCs w:val="21"/>
              </w:rPr>
            </w:pPr>
            <w:r w:rsidRPr="00E82C78">
              <w:rPr>
                <w:i/>
                <w:iCs/>
                <w:sz w:val="24"/>
                <w:szCs w:val="21"/>
              </w:rPr>
              <w:t>subsample</w:t>
            </w:r>
          </w:p>
          <w:p w14:paraId="0A4FAC61" w14:textId="01046DCF" w:rsidR="002435B2" w:rsidRPr="00E82C78" w:rsidRDefault="002435B2" w:rsidP="002A7E1A">
            <w:pPr>
              <w:spacing w:line="240" w:lineRule="auto"/>
              <w:ind w:firstLine="0"/>
              <w:rPr>
                <w:i/>
                <w:iCs/>
                <w:sz w:val="24"/>
                <w:szCs w:val="21"/>
              </w:rPr>
            </w:pPr>
            <w:r w:rsidRPr="00E82C78">
              <w:rPr>
                <w:i/>
                <w:iCs/>
                <w:sz w:val="24"/>
                <w:szCs w:val="21"/>
              </w:rPr>
              <w:t>max_depth</w:t>
            </w:r>
          </w:p>
        </w:tc>
        <w:tc>
          <w:tcPr>
            <w:tcW w:w="3487" w:type="dxa"/>
            <w:vAlign w:val="center"/>
          </w:tcPr>
          <w:p w14:paraId="14EF2DFC" w14:textId="17B54F7F" w:rsidR="008D59DD" w:rsidRPr="00E82C78" w:rsidRDefault="00E1221E" w:rsidP="002E26B3">
            <w:pPr>
              <w:spacing w:line="240" w:lineRule="auto"/>
              <w:ind w:firstLine="0"/>
              <w:rPr>
                <w:sz w:val="24"/>
                <w:szCs w:val="21"/>
              </w:rPr>
            </w:pPr>
            <m:oMathPara>
              <m:oMathParaPr>
                <m:jc m:val="left"/>
              </m:oMathParaPr>
              <m:oMath>
                <m:d>
                  <m:dPr>
                    <m:begChr m:val="{"/>
                    <m:endChr m:val="}"/>
                    <m:ctrlPr>
                      <w:rPr>
                        <w:rFonts w:ascii="Cambria Math" w:hAnsi="Cambria Math"/>
                        <w:i/>
                        <w:sz w:val="24"/>
                        <w:szCs w:val="21"/>
                      </w:rPr>
                    </m:ctrlPr>
                  </m:dPr>
                  <m:e>
                    <m:r>
                      <m:rPr>
                        <m:sty m:val="p"/>
                      </m:rPr>
                      <w:rPr>
                        <w:rFonts w:ascii="Cambria Math" w:hAnsi="Cambria Math"/>
                        <w:sz w:val="24"/>
                        <w:szCs w:val="21"/>
                      </w:rPr>
                      <m:t>0.05k</m:t>
                    </m:r>
                  </m:e>
                  <m:e>
                    <m:r>
                      <w:rPr>
                        <w:rFonts w:ascii="Cambria Math" w:hAnsi="Cambria Math"/>
                        <w:sz w:val="24"/>
                        <w:szCs w:val="21"/>
                      </w:rPr>
                      <m:t>k∈</m:t>
                    </m:r>
                    <m:d>
                      <m:dPr>
                        <m:begChr m:val="{"/>
                        <m:endChr m:val="}"/>
                        <m:ctrlPr>
                          <w:rPr>
                            <w:rFonts w:ascii="Cambria Math" w:hAnsi="Cambria Math"/>
                            <w:i/>
                            <w:sz w:val="24"/>
                            <w:szCs w:val="21"/>
                          </w:rPr>
                        </m:ctrlPr>
                      </m:dPr>
                      <m:e>
                        <m:r>
                          <w:rPr>
                            <w:rFonts w:ascii="Cambria Math" w:hAnsi="Cambria Math"/>
                            <w:sz w:val="24"/>
                            <w:szCs w:val="21"/>
                          </w:rPr>
                          <m:t>1,2,..,6</m:t>
                        </m:r>
                      </m:e>
                    </m:d>
                  </m:e>
                </m:d>
              </m:oMath>
            </m:oMathPara>
          </w:p>
          <w:p w14:paraId="36C3DE43" w14:textId="4F0ED97B" w:rsidR="008D59DD" w:rsidRPr="00E82C78" w:rsidRDefault="00E1221E" w:rsidP="002E26B3">
            <w:pPr>
              <w:spacing w:line="240" w:lineRule="auto"/>
              <w:ind w:firstLine="0"/>
              <w:rPr>
                <w:sz w:val="24"/>
                <w:szCs w:val="21"/>
              </w:rPr>
            </w:pPr>
            <m:oMathPara>
              <m:oMathParaPr>
                <m:jc m:val="left"/>
              </m:oMathParaPr>
              <m:oMath>
                <m:d>
                  <m:dPr>
                    <m:begChr m:val="{"/>
                    <m:endChr m:val="}"/>
                    <m:ctrlPr>
                      <w:rPr>
                        <w:rFonts w:ascii="Cambria Math" w:hAnsi="Cambria Math"/>
                        <w:i/>
                        <w:sz w:val="24"/>
                        <w:szCs w:val="21"/>
                      </w:rPr>
                    </m:ctrlPr>
                  </m:dPr>
                  <m:e>
                    <m:r>
                      <m:rPr>
                        <m:sty m:val="p"/>
                      </m:rPr>
                      <w:rPr>
                        <w:rFonts w:ascii="Cambria Math" w:hAnsi="Cambria Math"/>
                        <w:sz w:val="24"/>
                        <w:szCs w:val="21"/>
                      </w:rPr>
                      <m:t>100k</m:t>
                    </m:r>
                  </m:e>
                  <m:e>
                    <m:r>
                      <w:rPr>
                        <w:rFonts w:ascii="Cambria Math" w:hAnsi="Cambria Math"/>
                        <w:sz w:val="24"/>
                        <w:szCs w:val="21"/>
                      </w:rPr>
                      <m:t>k∈{1,2,...,10}</m:t>
                    </m:r>
                  </m:e>
                </m:d>
              </m:oMath>
            </m:oMathPara>
          </w:p>
          <w:p w14:paraId="10E3E6D0" w14:textId="60E428B2" w:rsidR="008D59DD" w:rsidRPr="00E82C78" w:rsidRDefault="00E1221E" w:rsidP="002E26B3">
            <w:pPr>
              <w:spacing w:line="240" w:lineRule="auto"/>
              <w:ind w:firstLine="0"/>
              <w:rPr>
                <w:sz w:val="24"/>
                <w:szCs w:val="21"/>
              </w:rPr>
            </w:pPr>
            <m:oMathPara>
              <m:oMathParaPr>
                <m:jc m:val="left"/>
              </m:oMathParaPr>
              <m:oMath>
                <m:d>
                  <m:dPr>
                    <m:begChr m:val="{"/>
                    <m:endChr m:val="}"/>
                    <m:ctrlPr>
                      <w:rPr>
                        <w:rFonts w:ascii="Cambria Math" w:hAnsi="Cambria Math"/>
                        <w:i/>
                        <w:sz w:val="24"/>
                        <w:szCs w:val="21"/>
                      </w:rPr>
                    </m:ctrlPr>
                  </m:dPr>
                  <m:e>
                    <m:r>
                      <w:rPr>
                        <w:rFonts w:ascii="Cambria Math" w:hAnsi="Cambria Math"/>
                        <w:sz w:val="24"/>
                        <w:szCs w:val="21"/>
                      </w:rPr>
                      <m:t>k</m:t>
                    </m:r>
                  </m:e>
                  <m:e>
                    <m:r>
                      <w:rPr>
                        <w:rFonts w:ascii="Cambria Math" w:hAnsi="Cambria Math"/>
                        <w:sz w:val="24"/>
                        <w:szCs w:val="21"/>
                      </w:rPr>
                      <m:t>k∈{1,2,..,10}</m:t>
                    </m:r>
                  </m:e>
                </m:d>
              </m:oMath>
            </m:oMathPara>
          </w:p>
          <w:p w14:paraId="1E0365B5" w14:textId="4AB57EA4" w:rsidR="008D59DD" w:rsidRPr="00E82C78" w:rsidRDefault="00E1221E" w:rsidP="002E26B3">
            <w:pPr>
              <w:spacing w:line="240" w:lineRule="auto"/>
              <w:ind w:firstLine="0"/>
              <w:rPr>
                <w:sz w:val="24"/>
                <w:szCs w:val="21"/>
              </w:rPr>
            </w:pPr>
            <m:oMathPara>
              <m:oMathParaPr>
                <m:jc m:val="left"/>
              </m:oMathParaPr>
              <m:oMath>
                <m:d>
                  <m:dPr>
                    <m:begChr m:val="{"/>
                    <m:endChr m:val="}"/>
                    <m:ctrlPr>
                      <w:rPr>
                        <w:rFonts w:ascii="Cambria Math" w:hAnsi="Cambria Math"/>
                        <w:i/>
                        <w:sz w:val="24"/>
                        <w:szCs w:val="21"/>
                      </w:rPr>
                    </m:ctrlPr>
                  </m:dPr>
                  <m:e>
                    <m:r>
                      <m:rPr>
                        <m:sty m:val="p"/>
                      </m:rPr>
                      <w:rPr>
                        <w:rFonts w:ascii="Cambria Math" w:hAnsi="Cambria Math"/>
                        <w:sz w:val="24"/>
                        <w:szCs w:val="21"/>
                      </w:rPr>
                      <m:t>0.05k</m:t>
                    </m:r>
                  </m:e>
                  <m:e>
                    <m:r>
                      <w:rPr>
                        <w:rFonts w:ascii="Cambria Math" w:hAnsi="Cambria Math"/>
                        <w:sz w:val="24"/>
                        <w:szCs w:val="21"/>
                      </w:rPr>
                      <m:t>k∈</m:t>
                    </m:r>
                    <m:d>
                      <m:dPr>
                        <m:begChr m:val="{"/>
                        <m:endChr m:val="}"/>
                        <m:ctrlPr>
                          <w:rPr>
                            <w:rFonts w:ascii="Cambria Math" w:hAnsi="Cambria Math"/>
                            <w:i/>
                            <w:sz w:val="24"/>
                            <w:szCs w:val="21"/>
                          </w:rPr>
                        </m:ctrlPr>
                      </m:dPr>
                      <m:e>
                        <m:r>
                          <w:rPr>
                            <w:rFonts w:ascii="Cambria Math" w:hAnsi="Cambria Math"/>
                            <w:sz w:val="24"/>
                            <w:szCs w:val="21"/>
                          </w:rPr>
                          <m:t>2,3,..,10</m:t>
                        </m:r>
                      </m:e>
                    </m:d>
                  </m:e>
                </m:d>
              </m:oMath>
            </m:oMathPara>
          </w:p>
          <w:p w14:paraId="3355D122" w14:textId="2AF53257" w:rsidR="002435B2" w:rsidRPr="00E82C78" w:rsidRDefault="00E1221E" w:rsidP="002E26B3">
            <w:pPr>
              <w:spacing w:line="240" w:lineRule="auto"/>
              <w:ind w:firstLine="0"/>
              <w:rPr>
                <w:sz w:val="24"/>
                <w:szCs w:val="21"/>
              </w:rPr>
            </w:pPr>
            <m:oMathPara>
              <m:oMathParaPr>
                <m:jc m:val="left"/>
              </m:oMathParaPr>
              <m:oMath>
                <m:d>
                  <m:dPr>
                    <m:begChr m:val="{"/>
                    <m:endChr m:val="}"/>
                    <m:ctrlPr>
                      <w:rPr>
                        <w:rFonts w:ascii="Cambria Math" w:hAnsi="Cambria Math"/>
                        <w:i/>
                        <w:sz w:val="24"/>
                        <w:szCs w:val="21"/>
                      </w:rPr>
                    </m:ctrlPr>
                  </m:dPr>
                  <m:e>
                    <m:r>
                      <w:rPr>
                        <w:rFonts w:ascii="Cambria Math" w:hAnsi="Cambria Math"/>
                        <w:sz w:val="24"/>
                        <w:szCs w:val="21"/>
                      </w:rPr>
                      <m:t>k</m:t>
                    </m:r>
                  </m:e>
                  <m:e>
                    <m:r>
                      <w:rPr>
                        <w:rFonts w:ascii="Cambria Math" w:hAnsi="Cambria Math"/>
                        <w:sz w:val="24"/>
                        <w:szCs w:val="21"/>
                      </w:rPr>
                      <m:t>k∈{1,2,..,10}</m:t>
                    </m:r>
                  </m:e>
                </m:d>
              </m:oMath>
            </m:oMathPara>
          </w:p>
        </w:tc>
      </w:tr>
      <w:tr w:rsidR="008D59DD" w14:paraId="73697AE5" w14:textId="7E44D585" w:rsidTr="00E82C78">
        <w:trPr>
          <w:jc w:val="center"/>
        </w:trPr>
        <w:tc>
          <w:tcPr>
            <w:tcW w:w="1118" w:type="dxa"/>
            <w:shd w:val="clear" w:color="auto" w:fill="BFBFBF" w:themeFill="background1" w:themeFillShade="BF"/>
            <w:vAlign w:val="center"/>
          </w:tcPr>
          <w:p w14:paraId="3C5FA316" w14:textId="77777777" w:rsidR="002435B2" w:rsidRPr="00E82C78" w:rsidRDefault="002435B2" w:rsidP="00E82C78">
            <w:pPr>
              <w:spacing w:line="240" w:lineRule="auto"/>
              <w:ind w:firstLine="0"/>
              <w:jc w:val="center"/>
              <w:rPr>
                <w:b/>
                <w:bCs/>
                <w:sz w:val="24"/>
                <w:szCs w:val="21"/>
              </w:rPr>
            </w:pPr>
            <w:r w:rsidRPr="00E82C78">
              <w:rPr>
                <w:b/>
                <w:bCs/>
                <w:sz w:val="24"/>
                <w:szCs w:val="21"/>
              </w:rPr>
              <w:t>FFNN</w:t>
            </w:r>
          </w:p>
        </w:tc>
        <w:tc>
          <w:tcPr>
            <w:tcW w:w="4755" w:type="dxa"/>
          </w:tcPr>
          <w:p w14:paraId="1388D9D0" w14:textId="39A13513" w:rsidR="002435B2" w:rsidRPr="00E82C78" w:rsidRDefault="002435B2" w:rsidP="002A7E1A">
            <w:pPr>
              <w:spacing w:line="240" w:lineRule="auto"/>
              <w:ind w:firstLine="0"/>
              <w:rPr>
                <w:sz w:val="24"/>
                <w:szCs w:val="21"/>
              </w:rPr>
            </w:pPr>
            <w:r w:rsidRPr="00E82C78">
              <w:rPr>
                <w:sz w:val="24"/>
                <w:szCs w:val="21"/>
              </w:rPr>
              <w:t>Learning rate</w:t>
            </w:r>
          </w:p>
          <w:p w14:paraId="45A833CF" w14:textId="787DF40A" w:rsidR="002435B2" w:rsidRPr="00E82C78" w:rsidRDefault="002435B2" w:rsidP="002A7E1A">
            <w:pPr>
              <w:spacing w:line="240" w:lineRule="auto"/>
              <w:ind w:firstLine="0"/>
              <w:rPr>
                <w:sz w:val="24"/>
                <w:szCs w:val="21"/>
              </w:rPr>
            </w:pPr>
            <w:r w:rsidRPr="00E82C78">
              <w:rPr>
                <w:sz w:val="24"/>
                <w:szCs w:val="21"/>
              </w:rPr>
              <w:t>Number of hidden layers</w:t>
            </w:r>
          </w:p>
          <w:p w14:paraId="74B3AB07" w14:textId="77777777" w:rsidR="002435B2" w:rsidRPr="00E82C78" w:rsidRDefault="002435B2" w:rsidP="002A7E1A">
            <w:pPr>
              <w:spacing w:line="240" w:lineRule="auto"/>
              <w:ind w:firstLine="0"/>
              <w:rPr>
                <w:sz w:val="24"/>
                <w:szCs w:val="21"/>
              </w:rPr>
            </w:pPr>
            <w:r w:rsidRPr="00E82C78">
              <w:rPr>
                <w:sz w:val="24"/>
                <w:szCs w:val="21"/>
              </w:rPr>
              <w:t>number of units in each hidden layer</w:t>
            </w:r>
          </w:p>
          <w:p w14:paraId="3C00527E" w14:textId="13E9356F" w:rsidR="002435B2" w:rsidRPr="00E82C78" w:rsidRDefault="002435B2" w:rsidP="002A7E1A">
            <w:pPr>
              <w:spacing w:line="240" w:lineRule="auto"/>
              <w:ind w:firstLine="0"/>
              <w:rPr>
                <w:sz w:val="24"/>
                <w:szCs w:val="21"/>
              </w:rPr>
            </w:pPr>
            <w:r w:rsidRPr="00E82C78">
              <w:rPr>
                <w:sz w:val="24"/>
                <w:szCs w:val="21"/>
              </w:rPr>
              <w:t>dropout rate for each dropout layer</w:t>
            </w:r>
          </w:p>
        </w:tc>
        <w:tc>
          <w:tcPr>
            <w:tcW w:w="3487" w:type="dxa"/>
            <w:vAlign w:val="center"/>
          </w:tcPr>
          <w:p w14:paraId="490A5D97" w14:textId="13F192D4" w:rsidR="002435B2" w:rsidRPr="00E82C78" w:rsidRDefault="00E1221E" w:rsidP="002A7E1A">
            <w:pPr>
              <w:spacing w:line="240" w:lineRule="auto"/>
              <w:ind w:firstLine="0"/>
              <w:rPr>
                <w:sz w:val="24"/>
                <w:szCs w:val="21"/>
              </w:rPr>
            </w:pPr>
            <m:oMathPara>
              <m:oMathParaPr>
                <m:jc m:val="left"/>
              </m:oMathParaPr>
              <m:oMath>
                <m:d>
                  <m:dPr>
                    <m:begChr m:val="{"/>
                    <m:endChr m:val="}"/>
                    <m:ctrlPr>
                      <w:rPr>
                        <w:rFonts w:ascii="Cambria Math" w:hAnsi="Cambria Math"/>
                        <w:i/>
                        <w:sz w:val="24"/>
                        <w:szCs w:val="21"/>
                      </w:rPr>
                    </m:ctrlPr>
                  </m:dPr>
                  <m:e>
                    <m:r>
                      <w:rPr>
                        <w:rFonts w:ascii="Cambria Math" w:hAnsi="Cambria Math"/>
                        <w:sz w:val="24"/>
                        <w:szCs w:val="21"/>
                      </w:rPr>
                      <m:t>0.01, 0.001</m:t>
                    </m:r>
                  </m:e>
                </m:d>
              </m:oMath>
            </m:oMathPara>
          </w:p>
          <w:p w14:paraId="2DB54AE4" w14:textId="5AF2159B" w:rsidR="00CA2414" w:rsidRPr="00E82C78" w:rsidRDefault="00E1221E" w:rsidP="002A7E1A">
            <w:pPr>
              <w:spacing w:line="240" w:lineRule="auto"/>
              <w:ind w:firstLine="0"/>
              <w:rPr>
                <w:sz w:val="24"/>
                <w:szCs w:val="21"/>
              </w:rPr>
            </w:pPr>
            <m:oMathPara>
              <m:oMathParaPr>
                <m:jc m:val="left"/>
              </m:oMathParaPr>
              <m:oMath>
                <m:d>
                  <m:dPr>
                    <m:begChr m:val="{"/>
                    <m:endChr m:val="}"/>
                    <m:ctrlPr>
                      <w:rPr>
                        <w:rFonts w:ascii="Cambria Math" w:hAnsi="Cambria Math"/>
                        <w:i/>
                        <w:sz w:val="24"/>
                        <w:szCs w:val="21"/>
                      </w:rPr>
                    </m:ctrlPr>
                  </m:dPr>
                  <m:e>
                    <m:r>
                      <w:rPr>
                        <w:rFonts w:ascii="Cambria Math" w:hAnsi="Cambria Math"/>
                        <w:sz w:val="24"/>
                        <w:szCs w:val="21"/>
                      </w:rPr>
                      <m:t>k</m:t>
                    </m:r>
                  </m:e>
                  <m:e>
                    <m:r>
                      <w:rPr>
                        <w:rFonts w:ascii="Cambria Math" w:hAnsi="Cambria Math"/>
                        <w:sz w:val="24"/>
                        <w:szCs w:val="21"/>
                      </w:rPr>
                      <m:t>k∈{2,3,..,5}</m:t>
                    </m:r>
                  </m:e>
                </m:d>
              </m:oMath>
            </m:oMathPara>
          </w:p>
          <w:p w14:paraId="4E2F656F" w14:textId="32D03450" w:rsidR="00CA2414" w:rsidRPr="00E82C78" w:rsidRDefault="00E1221E" w:rsidP="002A7E1A">
            <w:pPr>
              <w:spacing w:line="240" w:lineRule="auto"/>
              <w:ind w:firstLine="0"/>
              <w:rPr>
                <w:sz w:val="24"/>
                <w:szCs w:val="21"/>
              </w:rPr>
            </w:pPr>
            <m:oMathPara>
              <m:oMathParaPr>
                <m:jc m:val="left"/>
              </m:oMathParaPr>
              <m:oMath>
                <m:d>
                  <m:dPr>
                    <m:begChr m:val="{"/>
                    <m:endChr m:val="}"/>
                    <m:ctrlPr>
                      <w:rPr>
                        <w:rFonts w:ascii="Cambria Math" w:hAnsi="Cambria Math"/>
                        <w:i/>
                        <w:sz w:val="24"/>
                        <w:szCs w:val="21"/>
                      </w:rPr>
                    </m:ctrlPr>
                  </m:dPr>
                  <m:e>
                    <m:r>
                      <w:rPr>
                        <w:rFonts w:ascii="Cambria Math" w:hAnsi="Cambria Math"/>
                        <w:sz w:val="24"/>
                        <w:szCs w:val="21"/>
                      </w:rPr>
                      <m:t>10k</m:t>
                    </m:r>
                  </m:e>
                  <m:e>
                    <m:r>
                      <w:rPr>
                        <w:rFonts w:ascii="Cambria Math" w:hAnsi="Cambria Math"/>
                        <w:sz w:val="24"/>
                        <w:szCs w:val="21"/>
                      </w:rPr>
                      <m:t>k∈{2,3,..,50}</m:t>
                    </m:r>
                  </m:e>
                </m:d>
              </m:oMath>
            </m:oMathPara>
          </w:p>
          <w:p w14:paraId="31C05D28" w14:textId="2FE2632B" w:rsidR="00CA2414" w:rsidRPr="00E82C78" w:rsidRDefault="00E1221E" w:rsidP="002A7E1A">
            <w:pPr>
              <w:spacing w:line="240" w:lineRule="auto"/>
              <w:ind w:firstLine="0"/>
              <w:rPr>
                <w:sz w:val="24"/>
                <w:szCs w:val="21"/>
              </w:rPr>
            </w:pPr>
            <m:oMathPara>
              <m:oMathParaPr>
                <m:jc m:val="left"/>
              </m:oMathParaPr>
              <m:oMath>
                <m:d>
                  <m:dPr>
                    <m:begChr m:val="{"/>
                    <m:endChr m:val="}"/>
                    <m:ctrlPr>
                      <w:rPr>
                        <w:rFonts w:ascii="Cambria Math" w:hAnsi="Cambria Math"/>
                        <w:i/>
                        <w:sz w:val="24"/>
                        <w:szCs w:val="21"/>
                      </w:rPr>
                    </m:ctrlPr>
                  </m:dPr>
                  <m:e>
                    <m:r>
                      <m:rPr>
                        <m:sty m:val="p"/>
                      </m:rPr>
                      <w:rPr>
                        <w:rFonts w:ascii="Cambria Math" w:hAnsi="Cambria Math"/>
                        <w:sz w:val="24"/>
                        <w:szCs w:val="21"/>
                      </w:rPr>
                      <m:t>0.05k</m:t>
                    </m:r>
                  </m:e>
                  <m:e>
                    <m:r>
                      <w:rPr>
                        <w:rFonts w:ascii="Cambria Math" w:hAnsi="Cambria Math"/>
                        <w:sz w:val="24"/>
                        <w:szCs w:val="21"/>
                      </w:rPr>
                      <m:t>k∈</m:t>
                    </m:r>
                    <m:d>
                      <m:dPr>
                        <m:begChr m:val="{"/>
                        <m:endChr m:val="}"/>
                        <m:ctrlPr>
                          <w:rPr>
                            <w:rFonts w:ascii="Cambria Math" w:hAnsi="Cambria Math"/>
                            <w:i/>
                            <w:sz w:val="24"/>
                            <w:szCs w:val="21"/>
                          </w:rPr>
                        </m:ctrlPr>
                      </m:dPr>
                      <m:e>
                        <m:r>
                          <w:rPr>
                            <w:rFonts w:ascii="Cambria Math" w:hAnsi="Cambria Math"/>
                            <w:sz w:val="24"/>
                            <w:szCs w:val="21"/>
                          </w:rPr>
                          <m:t>0,1,..,6</m:t>
                        </m:r>
                      </m:e>
                    </m:d>
                  </m:e>
                </m:d>
              </m:oMath>
            </m:oMathPara>
          </w:p>
        </w:tc>
      </w:tr>
    </w:tbl>
    <w:p w14:paraId="309C9C34" w14:textId="77777777" w:rsidR="00E80321" w:rsidRDefault="00E80321" w:rsidP="00E80321">
      <w:pPr>
        <w:pStyle w:val="Heading1"/>
      </w:pPr>
      <w:r>
        <w:t>Alternative model settings</w:t>
      </w:r>
    </w:p>
    <w:p w14:paraId="032137DC" w14:textId="29867D33" w:rsidR="00E80321" w:rsidRDefault="00A8599A" w:rsidP="00E80321">
      <w:r>
        <w:t>To</w:t>
      </w:r>
      <w:r w:rsidR="00E80321">
        <w:t xml:space="preserve"> potentially improve the performance of our STXGB models, we experimented with </w:t>
      </w:r>
      <w:r>
        <w:t>various</w:t>
      </w:r>
      <w:r w:rsidR="00E80321">
        <w:t xml:space="preserve"> engineered features, but </w:t>
      </w:r>
      <w:r>
        <w:t>those</w:t>
      </w:r>
      <w:r w:rsidR="00E80321">
        <w:t xml:space="preserve"> presented in this </w:t>
      </w:r>
      <w:r w:rsidR="00C625B9">
        <w:lastRenderedPageBreak/>
        <w:t xml:space="preserve">article </w:t>
      </w:r>
      <w:r w:rsidR="00E80321">
        <w:t>outperform</w:t>
      </w:r>
      <w:r>
        <w:t>ed</w:t>
      </w:r>
      <w:r w:rsidR="00E80321">
        <w:t xml:space="preserve"> the alternative combinations. For instance, in addition to using the </w:t>
      </w:r>
      <w:r w:rsidR="00755195">
        <w:t xml:space="preserve">natural </w:t>
      </w:r>
      <w:r w:rsidR="00E80321">
        <w:t xml:space="preserve">logarithm of </w:t>
      </w:r>
      <w:r w:rsidR="00755195">
        <w:t>change in incidence rates</w:t>
      </w:r>
      <w:r w:rsidR="00E80321">
        <w:t xml:space="preserve"> (</w:t>
      </w:r>
      <w:r w:rsidR="00393B32">
        <w:t>Table 4</w:t>
      </w:r>
      <w:r w:rsidR="00E80321">
        <w:t xml:space="preserve">), we also used the squared value of </w:t>
      </w:r>
      <w:r w:rsidR="00755195">
        <w:t xml:space="preserve">logged </w:t>
      </w:r>
      <w:r w:rsidR="00E80321">
        <w:t xml:space="preserve">change in incidence rates to potentially model the exponential increase in cases. We also experimented with new cases (instead of incidence rates), and for both settings, trained and evaluated the models with or without the logarithmic transformation of the target and lag variables. The average RMSE and MAE in all </w:t>
      </w:r>
      <w:r>
        <w:t xml:space="preserve">these </w:t>
      </w:r>
      <w:r w:rsidR="00E80321">
        <w:t>experiments were higher than the</w:t>
      </w:r>
      <w:r>
        <w:t xml:space="preserve"> ones resulting from using the</w:t>
      </w:r>
      <w:r w:rsidR="00E80321">
        <w:t xml:space="preserve"> features presented in this </w:t>
      </w:r>
      <w:r w:rsidR="00C625B9">
        <w:t>article</w:t>
      </w:r>
      <w:r w:rsidR="00E80321">
        <w:t>. As another example</w:t>
      </w:r>
      <w:r w:rsidR="00216276">
        <w:t xml:space="preserve"> of alternative experimental set up</w:t>
      </w:r>
      <w:r w:rsidR="00E80321">
        <w:t xml:space="preserve">, we used bootstrapping to </w:t>
      </w:r>
      <w:r w:rsidR="00020CE4">
        <w:t>sample one week</w:t>
      </w:r>
      <w:r w:rsidR="001556D0">
        <w:t xml:space="preserve"> </w:t>
      </w:r>
      <w:r w:rsidR="00020CE4">
        <w:t xml:space="preserve">worth of additional samples </w:t>
      </w:r>
      <w:r w:rsidR="00E80321">
        <w:t xml:space="preserve">from the last month of training data </w:t>
      </w:r>
      <w:r w:rsidR="001556D0">
        <w:t>,</w:t>
      </w:r>
      <w:r w:rsidR="00020CE4">
        <w:t xml:space="preserve">and added </w:t>
      </w:r>
      <w:r w:rsidR="001556D0">
        <w:t>the sample</w:t>
      </w:r>
      <w:r w:rsidR="00020CE4">
        <w:t xml:space="preserve"> </w:t>
      </w:r>
      <w:r w:rsidR="00E80321">
        <w:t>to the training dataset</w:t>
      </w:r>
      <w:r w:rsidR="00020CE4">
        <w:t>. In effect, we</w:t>
      </w:r>
      <w:r w:rsidR="00E80321">
        <w:t xml:space="preserve"> </w:t>
      </w:r>
      <w:r>
        <w:t>increase</w:t>
      </w:r>
      <w:r w:rsidR="00020CE4">
        <w:t>d</w:t>
      </w:r>
      <w:r>
        <w:t xml:space="preserve"> </w:t>
      </w:r>
      <w:r w:rsidR="00E80321">
        <w:t xml:space="preserve">the size of training samples by one week </w:t>
      </w:r>
      <w:r>
        <w:t xml:space="preserve">on </w:t>
      </w:r>
      <w:r w:rsidR="00E80321">
        <w:t xml:space="preserve">each forecast </w:t>
      </w:r>
      <w:r>
        <w:t>da</w:t>
      </w:r>
      <w:r w:rsidR="00020CE4">
        <w:t>te</w:t>
      </w:r>
      <w:r>
        <w:t xml:space="preserve"> </w:t>
      </w:r>
      <w:r w:rsidR="00020CE4">
        <w:t xml:space="preserve">to </w:t>
      </w:r>
      <w:r w:rsidR="00E80321">
        <w:t xml:space="preserve">potentially capture the latest trends of </w:t>
      </w:r>
      <w:r>
        <w:t xml:space="preserve">the </w:t>
      </w:r>
      <w:r w:rsidR="00E80321">
        <w:t xml:space="preserve">disease spread. </w:t>
      </w:r>
      <w:r>
        <w:t>However</w:t>
      </w:r>
      <w:r w:rsidR="00E80321">
        <w:t>, the performance</w:t>
      </w:r>
      <w:r w:rsidR="00E94754">
        <w:t xml:space="preserve"> of the models did not improve</w:t>
      </w:r>
      <w:r w:rsidR="00E80321">
        <w:t xml:space="preserve">. </w:t>
      </w:r>
    </w:p>
    <w:p w14:paraId="2C68928B" w14:textId="77777777" w:rsidR="00E80321" w:rsidRDefault="00E80321" w:rsidP="00E80321">
      <w:pPr>
        <w:spacing w:line="240" w:lineRule="auto"/>
        <w:rPr>
          <w:rFonts w:eastAsia="Calibri" w:cs="Calibri"/>
          <w:b/>
          <w:szCs w:val="28"/>
        </w:rPr>
      </w:pPr>
    </w:p>
    <w:p w14:paraId="42CAAB00" w14:textId="77777777" w:rsidR="00E80321" w:rsidRDefault="00E80321" w:rsidP="00E80321">
      <w:pPr>
        <w:pStyle w:val="Heading1"/>
        <w:numPr>
          <w:ilvl w:val="0"/>
          <w:numId w:val="4"/>
        </w:numPr>
      </w:pPr>
      <w:r>
        <w:t>Detailed Comparison of SGB and XGB</w:t>
      </w:r>
    </w:p>
    <w:p w14:paraId="740EFAEF" w14:textId="0B0E4DB3" w:rsidR="00E80321" w:rsidRDefault="00E80321" w:rsidP="000A5A60">
      <w:r>
        <w:t xml:space="preserve">As mentioned in the main </w:t>
      </w:r>
      <w:r w:rsidR="00C625B9">
        <w:t>article</w:t>
      </w:r>
      <w:r>
        <w:t xml:space="preserve">, Stochastic Gradient Boosting (SGB) and eXtreme Gradient Boosting (XGB) had comparable performance in training RMSE and MAE, but XGB outperformed SGB </w:t>
      </w:r>
      <w:r w:rsidR="00F84B65">
        <w:t>over the test dataset</w:t>
      </w:r>
      <w:r>
        <w:t xml:space="preserve">. </w:t>
      </w:r>
      <w:r w:rsidR="000A5A60" w:rsidRPr="000A5A60">
        <w:t xml:space="preserve">Supplementary </w:t>
      </w:r>
      <w:r>
        <w:t xml:space="preserve">Table </w:t>
      </w:r>
      <w:r>
        <w:lastRenderedPageBreak/>
        <w:t xml:space="preserve">2 presents a comprehensive comparison of the two models in predicting the transformed target </w:t>
      </w:r>
      <w:r w:rsidR="008A3C18">
        <w:t>variable (</w:t>
      </w:r>
      <m:oMath>
        <m:r>
          <w:rPr>
            <w:rFonts w:ascii="Cambria Math" w:eastAsia="Cambria Math" w:hAnsi="Cambria Math" w:cs="Cambria Math"/>
            <w:sz w:val="20"/>
            <w:szCs w:val="20"/>
          </w:rPr>
          <m:t>Ln</m:t>
        </m:r>
        <m:d>
          <m:dPr>
            <m:ctrlPr>
              <w:rPr>
                <w:rFonts w:ascii="Cambria Math" w:eastAsia="Cambria Math" w:hAnsi="Cambria Math" w:cs="Cambria Math"/>
                <w:sz w:val="20"/>
                <w:szCs w:val="20"/>
              </w:rPr>
            </m:ctrlPr>
          </m:dPr>
          <m:e>
            <m:r>
              <w:rPr>
                <w:rFonts w:ascii="Cambria Math" w:eastAsia="Cambria Math" w:hAnsi="Cambria Math" w:cs="Cambria Math"/>
                <w:sz w:val="20"/>
                <w:szCs w:val="20"/>
              </w:rPr>
              <m:t>∆ incidence rat</m:t>
            </m:r>
            <m:sSub>
              <m:sSubPr>
                <m:ctrlPr>
                  <w:rPr>
                    <w:rFonts w:ascii="Cambria Math" w:eastAsia="Cambria Math" w:hAnsi="Cambria Math" w:cs="Cambria Math"/>
                    <w:sz w:val="20"/>
                    <w:szCs w:val="20"/>
                  </w:rPr>
                </m:ctrlPr>
              </m:sSubPr>
              <m:e>
                <m:r>
                  <w:rPr>
                    <w:rFonts w:ascii="Cambria Math" w:eastAsia="Cambria Math" w:hAnsi="Cambria Math" w:cs="Cambria Math"/>
                    <w:sz w:val="20"/>
                    <w:szCs w:val="20"/>
                  </w:rPr>
                  <m:t>e</m:t>
                </m:r>
              </m:e>
              <m:sub>
                <m:r>
                  <w:rPr>
                    <w:rFonts w:ascii="Cambria Math" w:eastAsia="Cambria Math" w:hAnsi="Cambria Math" w:cs="Cambria Math"/>
                    <w:sz w:val="20"/>
                    <w:szCs w:val="20"/>
                  </w:rPr>
                  <m:t>(i,t)</m:t>
                </m:r>
              </m:sub>
            </m:sSub>
            <m:r>
              <w:rPr>
                <w:rFonts w:ascii="Cambria Math" w:eastAsia="Cambria Math" w:hAnsi="Cambria Math" w:cs="Cambria Math"/>
                <w:sz w:val="20"/>
                <w:szCs w:val="20"/>
              </w:rPr>
              <m:t>+1</m:t>
            </m:r>
          </m:e>
        </m:d>
      </m:oMath>
      <w:r w:rsidR="0055094C">
        <w:t>)</w:t>
      </w:r>
      <w:r>
        <w:t>.</w:t>
      </w:r>
      <w:r w:rsidR="0055094C">
        <w:t xml:space="preserve"> </w:t>
      </w:r>
      <w:r>
        <w:t xml:space="preserve"> </w:t>
      </w:r>
    </w:p>
    <w:p w14:paraId="7DBD9E27" w14:textId="77777777" w:rsidR="00E80321" w:rsidRDefault="00E80321" w:rsidP="00E80321">
      <w:pPr>
        <w:sectPr w:rsidR="00E80321">
          <w:pgSz w:w="12240" w:h="15840"/>
          <w:pgMar w:top="1440" w:right="1440" w:bottom="1440" w:left="1440" w:header="720" w:footer="720" w:gutter="0"/>
          <w:cols w:space="720"/>
        </w:sectPr>
      </w:pPr>
    </w:p>
    <w:p w14:paraId="6E693DC5" w14:textId="7BDA69B4" w:rsidR="00E80321" w:rsidRDefault="000A5A60" w:rsidP="00E80321">
      <w:pPr>
        <w:pStyle w:val="Caption"/>
        <w:keepNext/>
      </w:pPr>
      <w:r w:rsidRPr="000A5A60">
        <w:lastRenderedPageBreak/>
        <w:t xml:space="preserve">Supplementary </w:t>
      </w:r>
      <w:r w:rsidR="00E80321">
        <w:t xml:space="preserve">Table </w:t>
      </w:r>
      <w:r w:rsidR="00E80321">
        <w:fldChar w:fldCharType="begin"/>
      </w:r>
      <w:r w:rsidR="00E80321">
        <w:instrText xml:space="preserve"> SEQ Table_S. \* ARABIC </w:instrText>
      </w:r>
      <w:r w:rsidR="00E80321">
        <w:fldChar w:fldCharType="separate"/>
      </w:r>
      <w:r w:rsidR="00E80321">
        <w:rPr>
          <w:noProof/>
        </w:rPr>
        <w:t>2</w:t>
      </w:r>
      <w:r w:rsidR="00E80321">
        <w:fldChar w:fldCharType="end"/>
      </w:r>
      <w:r w:rsidR="00E80321">
        <w:rPr>
          <w:lang w:val="en-US"/>
        </w:rPr>
        <w:t xml:space="preserve">. </w:t>
      </w:r>
      <w:r w:rsidR="00F84B65">
        <w:rPr>
          <w:lang w:val="en-US"/>
        </w:rPr>
        <w:t>Comparison of the p</w:t>
      </w:r>
      <w:r w:rsidR="00E80321">
        <w:rPr>
          <w:lang w:val="en-US"/>
        </w:rPr>
        <w:t>erformance</w:t>
      </w:r>
      <w:r w:rsidR="00E80321" w:rsidRPr="000863B8">
        <w:rPr>
          <w:lang w:val="en-US"/>
        </w:rPr>
        <w:t xml:space="preserve"> </w:t>
      </w:r>
      <w:r w:rsidR="00E80321">
        <w:rPr>
          <w:lang w:val="en-US"/>
        </w:rPr>
        <w:t xml:space="preserve">of </w:t>
      </w:r>
      <w:r w:rsidR="00C30F0C">
        <w:rPr>
          <w:lang w:val="en-US"/>
        </w:rPr>
        <w:t>eX</w:t>
      </w:r>
      <w:r w:rsidR="00E80321">
        <w:rPr>
          <w:lang w:val="en-US"/>
        </w:rPr>
        <w:t xml:space="preserve">treme Gradient Boosting </w:t>
      </w:r>
      <w:r w:rsidR="00F84B65">
        <w:rPr>
          <w:lang w:val="en-US"/>
        </w:rPr>
        <w:t xml:space="preserve">with </w:t>
      </w:r>
      <w:r w:rsidR="00E80321">
        <w:rPr>
          <w:lang w:val="en-US"/>
        </w:rPr>
        <w:t>Stochastic Gradient Boosting regressors. The best values in each model are highlighted</w:t>
      </w:r>
      <w:r w:rsidR="00D6328E">
        <w:rPr>
          <w:lang w:val="en-US"/>
        </w:rPr>
        <w:t>.</w:t>
      </w:r>
    </w:p>
    <w:tbl>
      <w:tblPr>
        <w:tblW w:w="12864" w:type="dxa"/>
        <w:tblLook w:val="04A0" w:firstRow="1" w:lastRow="0" w:firstColumn="1" w:lastColumn="0" w:noHBand="0" w:noVBand="1"/>
      </w:tblPr>
      <w:tblGrid>
        <w:gridCol w:w="1600"/>
        <w:gridCol w:w="1432"/>
        <w:gridCol w:w="965"/>
        <w:gridCol w:w="1056"/>
        <w:gridCol w:w="1056"/>
        <w:gridCol w:w="965"/>
        <w:gridCol w:w="965"/>
        <w:gridCol w:w="965"/>
        <w:gridCol w:w="965"/>
        <w:gridCol w:w="965"/>
        <w:gridCol w:w="965"/>
        <w:gridCol w:w="965"/>
      </w:tblGrid>
      <w:tr w:rsidR="00E80321" w:rsidRPr="000863B8" w14:paraId="08836891" w14:textId="77777777" w:rsidTr="00E82C78">
        <w:trPr>
          <w:trHeight w:val="330"/>
        </w:trPr>
        <w:tc>
          <w:tcPr>
            <w:tcW w:w="1600" w:type="dxa"/>
            <w:tcBorders>
              <w:top w:val="single" w:sz="4" w:space="0" w:color="auto"/>
              <w:left w:val="single" w:sz="4" w:space="0" w:color="auto"/>
              <w:bottom w:val="single" w:sz="4" w:space="0" w:color="000000"/>
            </w:tcBorders>
            <w:shd w:val="clear" w:color="auto" w:fill="auto"/>
            <w:noWrap/>
            <w:vAlign w:val="bottom"/>
            <w:hideMark/>
          </w:tcPr>
          <w:p w14:paraId="5673954B" w14:textId="77777777" w:rsidR="00E80321" w:rsidRPr="000863B8" w:rsidRDefault="00E80321" w:rsidP="008007EF">
            <w:pPr>
              <w:spacing w:after="0" w:line="240" w:lineRule="auto"/>
              <w:ind w:firstLine="0"/>
              <w:rPr>
                <w:rFonts w:eastAsia="Times New Roman" w:cs="Calibri"/>
                <w:b/>
                <w:bCs/>
                <w:color w:val="000000"/>
                <w:sz w:val="22"/>
                <w:lang w:val="en-US"/>
              </w:rPr>
            </w:pPr>
            <w:bookmarkStart w:id="2" w:name="OLE_LINK98"/>
            <w:bookmarkStart w:id="3" w:name="OLE_LINK99"/>
            <w:r w:rsidRPr="000863B8">
              <w:rPr>
                <w:rFonts w:eastAsia="Times New Roman" w:cs="Calibri"/>
                <w:b/>
                <w:bCs/>
                <w:color w:val="000000"/>
                <w:sz w:val="22"/>
                <w:lang w:val="en-US"/>
              </w:rPr>
              <w:t> </w:t>
            </w:r>
          </w:p>
        </w:tc>
        <w:tc>
          <w:tcPr>
            <w:tcW w:w="1432" w:type="dxa"/>
            <w:tcBorders>
              <w:top w:val="single" w:sz="4" w:space="0" w:color="auto"/>
              <w:bottom w:val="single" w:sz="4" w:space="0" w:color="auto"/>
              <w:right w:val="single" w:sz="4" w:space="0" w:color="auto"/>
            </w:tcBorders>
            <w:shd w:val="clear" w:color="auto" w:fill="auto"/>
            <w:noWrap/>
            <w:vAlign w:val="bottom"/>
            <w:hideMark/>
          </w:tcPr>
          <w:p w14:paraId="2B333949" w14:textId="77777777" w:rsidR="00E80321" w:rsidRPr="000863B8" w:rsidRDefault="00E80321" w:rsidP="008007EF">
            <w:pPr>
              <w:spacing w:after="0" w:line="240" w:lineRule="auto"/>
              <w:ind w:firstLine="0"/>
              <w:jc w:val="center"/>
              <w:rPr>
                <w:rFonts w:eastAsia="Times New Roman" w:cs="Calibri"/>
                <w:b/>
                <w:bCs/>
                <w:color w:val="000000"/>
                <w:sz w:val="22"/>
                <w:lang w:val="en-US"/>
              </w:rPr>
            </w:pPr>
            <w:r w:rsidRPr="000863B8">
              <w:rPr>
                <w:rFonts w:eastAsia="Times New Roman" w:cs="Calibri"/>
                <w:b/>
                <w:bCs/>
                <w:color w:val="000000"/>
                <w:sz w:val="22"/>
                <w:lang w:val="en-US"/>
              </w:rPr>
              <w:t> </w:t>
            </w:r>
          </w:p>
        </w:tc>
        <w:tc>
          <w:tcPr>
            <w:tcW w:w="965" w:type="dxa"/>
            <w:tcBorders>
              <w:top w:val="single" w:sz="4" w:space="0" w:color="auto"/>
              <w:left w:val="single" w:sz="4" w:space="0" w:color="auto"/>
              <w:bottom w:val="single" w:sz="4" w:space="0" w:color="auto"/>
              <w:right w:val="nil"/>
            </w:tcBorders>
            <w:shd w:val="clear" w:color="auto" w:fill="auto"/>
            <w:noWrap/>
            <w:vAlign w:val="bottom"/>
            <w:hideMark/>
          </w:tcPr>
          <w:p w14:paraId="67297398" w14:textId="77777777" w:rsidR="00E80321" w:rsidRPr="000863B8" w:rsidRDefault="00E80321" w:rsidP="008007EF">
            <w:pPr>
              <w:spacing w:after="0" w:line="240" w:lineRule="auto"/>
              <w:ind w:firstLine="0"/>
              <w:rPr>
                <w:rFonts w:eastAsia="Times New Roman" w:cs="Calibri"/>
                <w:b/>
                <w:bCs/>
                <w:color w:val="000000"/>
                <w:sz w:val="22"/>
                <w:lang w:val="en-US"/>
              </w:rPr>
            </w:pPr>
            <w:r w:rsidRPr="000863B8">
              <w:rPr>
                <w:rFonts w:eastAsia="Times New Roman" w:cs="Calibri"/>
                <w:b/>
                <w:bCs/>
                <w:color w:val="000000"/>
                <w:sz w:val="22"/>
                <w:lang w:val="en-US"/>
              </w:rPr>
              <w:t> </w:t>
            </w:r>
          </w:p>
        </w:tc>
        <w:tc>
          <w:tcPr>
            <w:tcW w:w="4042" w:type="dxa"/>
            <w:gridSpan w:val="4"/>
            <w:tcBorders>
              <w:top w:val="single" w:sz="4" w:space="0" w:color="auto"/>
              <w:left w:val="nil"/>
              <w:bottom w:val="single" w:sz="4" w:space="0" w:color="auto"/>
              <w:right w:val="single" w:sz="4" w:space="0" w:color="000000"/>
            </w:tcBorders>
            <w:shd w:val="clear" w:color="auto" w:fill="auto"/>
            <w:noWrap/>
            <w:vAlign w:val="bottom"/>
            <w:hideMark/>
          </w:tcPr>
          <w:p w14:paraId="3C447266" w14:textId="77777777" w:rsidR="00E80321" w:rsidRPr="000863B8" w:rsidRDefault="00E80321" w:rsidP="008007EF">
            <w:pPr>
              <w:spacing w:after="0" w:line="240" w:lineRule="auto"/>
              <w:ind w:firstLine="0"/>
              <w:rPr>
                <w:rFonts w:eastAsia="Times New Roman" w:cs="Calibri"/>
                <w:b/>
                <w:bCs/>
                <w:color w:val="000000"/>
                <w:sz w:val="22"/>
                <w:lang w:val="en-US"/>
              </w:rPr>
            </w:pPr>
            <w:r w:rsidRPr="000863B8">
              <w:rPr>
                <w:rFonts w:eastAsia="Times New Roman" w:cs="Calibri"/>
                <w:b/>
                <w:bCs/>
                <w:color w:val="000000"/>
                <w:sz w:val="22"/>
                <w:lang w:val="en-US"/>
              </w:rPr>
              <w:t>Stochastic Gradient Boosting</w:t>
            </w:r>
          </w:p>
        </w:tc>
        <w:tc>
          <w:tcPr>
            <w:tcW w:w="4825" w:type="dxa"/>
            <w:gridSpan w:val="5"/>
            <w:tcBorders>
              <w:top w:val="single" w:sz="4" w:space="0" w:color="auto"/>
              <w:left w:val="nil"/>
              <w:bottom w:val="single" w:sz="4" w:space="0" w:color="auto"/>
              <w:right w:val="single" w:sz="4" w:space="0" w:color="auto"/>
            </w:tcBorders>
            <w:shd w:val="clear" w:color="auto" w:fill="auto"/>
            <w:noWrap/>
            <w:vAlign w:val="bottom"/>
            <w:hideMark/>
          </w:tcPr>
          <w:p w14:paraId="28E58747" w14:textId="77777777" w:rsidR="00E80321" w:rsidRPr="000863B8" w:rsidRDefault="00E80321" w:rsidP="008007EF">
            <w:pPr>
              <w:spacing w:after="0" w:line="240" w:lineRule="auto"/>
              <w:ind w:firstLine="0"/>
              <w:jc w:val="center"/>
              <w:rPr>
                <w:rFonts w:eastAsia="Times New Roman" w:cs="Calibri"/>
                <w:b/>
                <w:bCs/>
                <w:color w:val="000000"/>
                <w:sz w:val="22"/>
                <w:lang w:val="en-US"/>
              </w:rPr>
            </w:pPr>
            <w:r w:rsidRPr="000863B8">
              <w:rPr>
                <w:rFonts w:eastAsia="Times New Roman" w:cs="Calibri"/>
                <w:b/>
                <w:bCs/>
                <w:color w:val="000000"/>
                <w:sz w:val="22"/>
                <w:lang w:val="en-US"/>
              </w:rPr>
              <w:t>Extreme Gradient Boosting</w:t>
            </w:r>
          </w:p>
        </w:tc>
      </w:tr>
      <w:tr w:rsidR="00E80321" w:rsidRPr="000863B8" w14:paraId="05FE8881" w14:textId="77777777" w:rsidTr="00E82C78">
        <w:trPr>
          <w:trHeight w:val="652"/>
        </w:trPr>
        <w:tc>
          <w:tcPr>
            <w:tcW w:w="1600" w:type="dxa"/>
            <w:tcBorders>
              <w:top w:val="single" w:sz="4" w:space="0" w:color="000000"/>
              <w:left w:val="single" w:sz="4" w:space="0" w:color="auto"/>
              <w:bottom w:val="single" w:sz="4" w:space="0" w:color="000000"/>
              <w:right w:val="single" w:sz="4" w:space="0" w:color="auto"/>
            </w:tcBorders>
            <w:shd w:val="clear" w:color="auto" w:fill="auto"/>
            <w:noWrap/>
            <w:vAlign w:val="center"/>
            <w:hideMark/>
          </w:tcPr>
          <w:p w14:paraId="344F37E0" w14:textId="77777777" w:rsidR="00E80321" w:rsidRPr="000863B8" w:rsidRDefault="00E80321" w:rsidP="008007EF">
            <w:pPr>
              <w:spacing w:after="0" w:line="240" w:lineRule="auto"/>
              <w:ind w:firstLine="0"/>
              <w:jc w:val="center"/>
              <w:rPr>
                <w:rFonts w:eastAsia="Times New Roman" w:cs="Calibri"/>
                <w:b/>
                <w:bCs/>
                <w:color w:val="000000"/>
                <w:sz w:val="22"/>
                <w:lang w:val="en-US"/>
              </w:rPr>
            </w:pPr>
            <w:r>
              <w:rPr>
                <w:rFonts w:eastAsia="Times New Roman" w:cs="Calibri"/>
                <w:b/>
                <w:bCs/>
                <w:color w:val="000000"/>
                <w:sz w:val="22"/>
                <w:lang w:val="en-US"/>
              </w:rPr>
              <w:t>Model</w:t>
            </w:r>
          </w:p>
        </w:tc>
        <w:tc>
          <w:tcPr>
            <w:tcW w:w="1432" w:type="dxa"/>
            <w:tcBorders>
              <w:top w:val="nil"/>
              <w:left w:val="nil"/>
              <w:bottom w:val="single" w:sz="4" w:space="0" w:color="auto"/>
              <w:right w:val="single" w:sz="4" w:space="0" w:color="auto"/>
            </w:tcBorders>
            <w:shd w:val="clear" w:color="auto" w:fill="BFBFBF" w:themeFill="background1" w:themeFillShade="BF"/>
            <w:noWrap/>
            <w:vAlign w:val="center"/>
            <w:hideMark/>
          </w:tcPr>
          <w:p w14:paraId="5E1F64DD" w14:textId="77777777" w:rsidR="00E80321" w:rsidRPr="000863B8" w:rsidRDefault="00E80321" w:rsidP="008007EF">
            <w:pPr>
              <w:spacing w:after="0" w:line="240" w:lineRule="auto"/>
              <w:ind w:firstLine="0"/>
              <w:jc w:val="center"/>
              <w:rPr>
                <w:rFonts w:eastAsia="Times New Roman" w:cs="Calibri"/>
                <w:b/>
                <w:bCs/>
                <w:color w:val="000000"/>
                <w:sz w:val="22"/>
                <w:lang w:val="en-US"/>
              </w:rPr>
            </w:pPr>
            <w:r w:rsidRPr="000863B8">
              <w:rPr>
                <w:rFonts w:eastAsia="Times New Roman" w:cs="Calibri"/>
                <w:b/>
                <w:bCs/>
                <w:color w:val="000000"/>
                <w:sz w:val="20"/>
                <w:szCs w:val="20"/>
                <w:lang w:val="en-US"/>
              </w:rPr>
              <w:t>Forecast Date</w:t>
            </w:r>
          </w:p>
        </w:tc>
        <w:tc>
          <w:tcPr>
            <w:tcW w:w="965" w:type="dxa"/>
            <w:tcBorders>
              <w:top w:val="nil"/>
              <w:left w:val="nil"/>
              <w:bottom w:val="single" w:sz="4" w:space="0" w:color="auto"/>
              <w:right w:val="nil"/>
            </w:tcBorders>
            <w:shd w:val="clear" w:color="auto" w:fill="BFBFBF" w:themeFill="background1" w:themeFillShade="BF"/>
            <w:noWrap/>
            <w:vAlign w:val="bottom"/>
            <w:hideMark/>
          </w:tcPr>
          <w:p w14:paraId="756D5FFA" w14:textId="77777777" w:rsidR="00E80321" w:rsidRPr="000863B8" w:rsidRDefault="00E80321" w:rsidP="008007EF">
            <w:pPr>
              <w:spacing w:after="0" w:line="240" w:lineRule="auto"/>
              <w:ind w:firstLine="0"/>
              <w:jc w:val="center"/>
              <w:rPr>
                <w:rFonts w:eastAsia="Times New Roman" w:cs="Calibri"/>
                <w:b/>
                <w:bCs/>
                <w:color w:val="000000"/>
                <w:sz w:val="22"/>
                <w:lang w:val="en-US"/>
              </w:rPr>
            </w:pPr>
            <w:r w:rsidRPr="000863B8">
              <w:rPr>
                <w:rFonts w:eastAsia="Times New Roman" w:cs="Calibri"/>
                <w:b/>
                <w:bCs/>
                <w:color w:val="000000"/>
                <w:sz w:val="22"/>
                <w:lang w:val="en-US"/>
              </w:rPr>
              <w:t>Training R2</w:t>
            </w:r>
          </w:p>
        </w:tc>
        <w:tc>
          <w:tcPr>
            <w:tcW w:w="1056" w:type="dxa"/>
            <w:tcBorders>
              <w:top w:val="nil"/>
              <w:left w:val="nil"/>
              <w:bottom w:val="single" w:sz="4" w:space="0" w:color="auto"/>
              <w:right w:val="nil"/>
            </w:tcBorders>
            <w:shd w:val="clear" w:color="auto" w:fill="BFBFBF" w:themeFill="background1" w:themeFillShade="BF"/>
            <w:noWrap/>
            <w:vAlign w:val="bottom"/>
            <w:hideMark/>
          </w:tcPr>
          <w:p w14:paraId="0007F708" w14:textId="77777777" w:rsidR="00E80321" w:rsidRPr="000863B8" w:rsidRDefault="00E80321" w:rsidP="008007EF">
            <w:pPr>
              <w:spacing w:after="0" w:line="240" w:lineRule="auto"/>
              <w:ind w:firstLine="0"/>
              <w:jc w:val="center"/>
              <w:rPr>
                <w:rFonts w:eastAsia="Times New Roman" w:cs="Calibri"/>
                <w:b/>
                <w:bCs/>
                <w:color w:val="000000"/>
                <w:sz w:val="22"/>
                <w:lang w:val="en-US"/>
              </w:rPr>
            </w:pPr>
            <w:r w:rsidRPr="000863B8">
              <w:rPr>
                <w:rFonts w:eastAsia="Times New Roman" w:cs="Calibri"/>
                <w:b/>
                <w:bCs/>
                <w:color w:val="000000"/>
                <w:sz w:val="22"/>
                <w:lang w:val="en-US"/>
              </w:rPr>
              <w:t>Training RMSE</w:t>
            </w:r>
          </w:p>
        </w:tc>
        <w:tc>
          <w:tcPr>
            <w:tcW w:w="1056" w:type="dxa"/>
            <w:tcBorders>
              <w:top w:val="nil"/>
              <w:left w:val="nil"/>
              <w:bottom w:val="single" w:sz="4" w:space="0" w:color="auto"/>
              <w:right w:val="nil"/>
            </w:tcBorders>
            <w:shd w:val="clear" w:color="auto" w:fill="BFBFBF" w:themeFill="background1" w:themeFillShade="BF"/>
            <w:noWrap/>
            <w:vAlign w:val="bottom"/>
            <w:hideMark/>
          </w:tcPr>
          <w:p w14:paraId="4C9C8F19" w14:textId="77777777" w:rsidR="00E80321" w:rsidRPr="000863B8" w:rsidRDefault="00E80321" w:rsidP="008007EF">
            <w:pPr>
              <w:spacing w:after="0" w:line="240" w:lineRule="auto"/>
              <w:ind w:firstLine="0"/>
              <w:jc w:val="center"/>
              <w:rPr>
                <w:rFonts w:eastAsia="Times New Roman" w:cs="Calibri"/>
                <w:b/>
                <w:bCs/>
                <w:color w:val="000000"/>
                <w:sz w:val="22"/>
                <w:lang w:val="en-US"/>
              </w:rPr>
            </w:pPr>
            <w:r w:rsidRPr="000863B8">
              <w:rPr>
                <w:rFonts w:eastAsia="Times New Roman" w:cs="Calibri"/>
                <w:b/>
                <w:bCs/>
                <w:color w:val="000000"/>
                <w:sz w:val="22"/>
                <w:lang w:val="en-US"/>
              </w:rPr>
              <w:t>Training MAE</w:t>
            </w:r>
          </w:p>
        </w:tc>
        <w:tc>
          <w:tcPr>
            <w:tcW w:w="965" w:type="dxa"/>
            <w:tcBorders>
              <w:top w:val="nil"/>
              <w:left w:val="nil"/>
              <w:bottom w:val="single" w:sz="4" w:space="0" w:color="auto"/>
              <w:right w:val="nil"/>
            </w:tcBorders>
            <w:shd w:val="clear" w:color="auto" w:fill="BFBFBF" w:themeFill="background1" w:themeFillShade="BF"/>
            <w:noWrap/>
            <w:vAlign w:val="bottom"/>
            <w:hideMark/>
          </w:tcPr>
          <w:p w14:paraId="2D2A9DD5" w14:textId="77777777" w:rsidR="00E80321" w:rsidRPr="000863B8" w:rsidRDefault="00E80321" w:rsidP="008007EF">
            <w:pPr>
              <w:spacing w:after="0" w:line="240" w:lineRule="auto"/>
              <w:ind w:firstLine="0"/>
              <w:jc w:val="center"/>
              <w:rPr>
                <w:rFonts w:eastAsia="Times New Roman" w:cs="Calibri"/>
                <w:b/>
                <w:bCs/>
                <w:color w:val="000000"/>
                <w:sz w:val="22"/>
                <w:lang w:val="en-US"/>
              </w:rPr>
            </w:pPr>
            <w:r w:rsidRPr="000863B8">
              <w:rPr>
                <w:rFonts w:eastAsia="Times New Roman" w:cs="Calibri"/>
                <w:b/>
                <w:bCs/>
                <w:color w:val="000000"/>
                <w:sz w:val="22"/>
                <w:lang w:val="en-US"/>
              </w:rPr>
              <w:t>Testing  RMSE</w:t>
            </w:r>
          </w:p>
        </w:tc>
        <w:tc>
          <w:tcPr>
            <w:tcW w:w="965" w:type="dxa"/>
            <w:tcBorders>
              <w:top w:val="nil"/>
              <w:left w:val="nil"/>
              <w:bottom w:val="single" w:sz="4" w:space="0" w:color="auto"/>
              <w:right w:val="single" w:sz="4" w:space="0" w:color="auto"/>
            </w:tcBorders>
            <w:shd w:val="clear" w:color="auto" w:fill="BFBFBF" w:themeFill="background1" w:themeFillShade="BF"/>
            <w:noWrap/>
            <w:vAlign w:val="bottom"/>
            <w:hideMark/>
          </w:tcPr>
          <w:p w14:paraId="56F5BD22" w14:textId="77777777" w:rsidR="00E80321" w:rsidRPr="000863B8" w:rsidRDefault="00E80321" w:rsidP="008007EF">
            <w:pPr>
              <w:spacing w:after="0" w:line="240" w:lineRule="auto"/>
              <w:ind w:firstLine="0"/>
              <w:jc w:val="center"/>
              <w:rPr>
                <w:rFonts w:eastAsia="Times New Roman" w:cs="Calibri"/>
                <w:b/>
                <w:bCs/>
                <w:color w:val="000000"/>
                <w:sz w:val="22"/>
                <w:lang w:val="en-US"/>
              </w:rPr>
            </w:pPr>
            <w:r w:rsidRPr="000863B8">
              <w:rPr>
                <w:rFonts w:eastAsia="Times New Roman" w:cs="Calibri"/>
                <w:b/>
                <w:bCs/>
                <w:color w:val="000000"/>
                <w:sz w:val="22"/>
                <w:lang w:val="en-US"/>
              </w:rPr>
              <w:t>Testing MAE</w:t>
            </w:r>
          </w:p>
        </w:tc>
        <w:tc>
          <w:tcPr>
            <w:tcW w:w="965" w:type="dxa"/>
            <w:tcBorders>
              <w:top w:val="nil"/>
              <w:left w:val="nil"/>
              <w:bottom w:val="single" w:sz="4" w:space="0" w:color="auto"/>
              <w:right w:val="nil"/>
            </w:tcBorders>
            <w:shd w:val="clear" w:color="auto" w:fill="BFBFBF" w:themeFill="background1" w:themeFillShade="BF"/>
            <w:noWrap/>
            <w:vAlign w:val="bottom"/>
            <w:hideMark/>
          </w:tcPr>
          <w:p w14:paraId="2C65A981" w14:textId="77777777" w:rsidR="00E80321" w:rsidRPr="000863B8" w:rsidRDefault="00E80321" w:rsidP="008007EF">
            <w:pPr>
              <w:spacing w:after="0" w:line="240" w:lineRule="auto"/>
              <w:ind w:firstLine="0"/>
              <w:jc w:val="center"/>
              <w:rPr>
                <w:rFonts w:eastAsia="Times New Roman" w:cs="Calibri"/>
                <w:b/>
                <w:bCs/>
                <w:color w:val="000000"/>
                <w:sz w:val="22"/>
                <w:lang w:val="en-US"/>
              </w:rPr>
            </w:pPr>
            <w:r w:rsidRPr="000863B8">
              <w:rPr>
                <w:rFonts w:eastAsia="Times New Roman" w:cs="Calibri"/>
                <w:b/>
                <w:bCs/>
                <w:color w:val="000000"/>
                <w:sz w:val="22"/>
                <w:lang w:val="en-US"/>
              </w:rPr>
              <w:t>Training R2</w:t>
            </w:r>
          </w:p>
        </w:tc>
        <w:tc>
          <w:tcPr>
            <w:tcW w:w="965" w:type="dxa"/>
            <w:tcBorders>
              <w:top w:val="nil"/>
              <w:left w:val="nil"/>
              <w:bottom w:val="single" w:sz="4" w:space="0" w:color="auto"/>
              <w:right w:val="nil"/>
            </w:tcBorders>
            <w:shd w:val="clear" w:color="auto" w:fill="BFBFBF" w:themeFill="background1" w:themeFillShade="BF"/>
            <w:noWrap/>
            <w:vAlign w:val="bottom"/>
            <w:hideMark/>
          </w:tcPr>
          <w:p w14:paraId="53247FC5" w14:textId="77777777" w:rsidR="00E80321" w:rsidRPr="000863B8" w:rsidRDefault="00E80321" w:rsidP="008007EF">
            <w:pPr>
              <w:spacing w:after="0" w:line="240" w:lineRule="auto"/>
              <w:ind w:firstLine="0"/>
              <w:jc w:val="center"/>
              <w:rPr>
                <w:rFonts w:eastAsia="Times New Roman" w:cs="Calibri"/>
                <w:b/>
                <w:bCs/>
                <w:color w:val="000000"/>
                <w:sz w:val="22"/>
                <w:lang w:val="en-US"/>
              </w:rPr>
            </w:pPr>
            <w:r w:rsidRPr="000863B8">
              <w:rPr>
                <w:rFonts w:eastAsia="Times New Roman" w:cs="Calibri"/>
                <w:b/>
                <w:bCs/>
                <w:color w:val="000000"/>
                <w:sz w:val="22"/>
                <w:lang w:val="en-US"/>
              </w:rPr>
              <w:t>Training RMSE</w:t>
            </w:r>
          </w:p>
        </w:tc>
        <w:tc>
          <w:tcPr>
            <w:tcW w:w="965" w:type="dxa"/>
            <w:tcBorders>
              <w:top w:val="nil"/>
              <w:left w:val="nil"/>
              <w:bottom w:val="single" w:sz="4" w:space="0" w:color="auto"/>
              <w:right w:val="nil"/>
            </w:tcBorders>
            <w:shd w:val="clear" w:color="auto" w:fill="BFBFBF" w:themeFill="background1" w:themeFillShade="BF"/>
            <w:noWrap/>
            <w:vAlign w:val="bottom"/>
            <w:hideMark/>
          </w:tcPr>
          <w:p w14:paraId="3A469477" w14:textId="77777777" w:rsidR="00E80321" w:rsidRPr="000863B8" w:rsidRDefault="00E80321" w:rsidP="008007EF">
            <w:pPr>
              <w:spacing w:after="0" w:line="240" w:lineRule="auto"/>
              <w:ind w:firstLine="0"/>
              <w:jc w:val="center"/>
              <w:rPr>
                <w:rFonts w:eastAsia="Times New Roman" w:cs="Calibri"/>
                <w:b/>
                <w:bCs/>
                <w:color w:val="000000"/>
                <w:sz w:val="22"/>
                <w:lang w:val="en-US"/>
              </w:rPr>
            </w:pPr>
            <w:r w:rsidRPr="000863B8">
              <w:rPr>
                <w:rFonts w:eastAsia="Times New Roman" w:cs="Calibri"/>
                <w:b/>
                <w:bCs/>
                <w:color w:val="000000"/>
                <w:sz w:val="22"/>
                <w:lang w:val="en-US"/>
              </w:rPr>
              <w:t>Training MAE</w:t>
            </w:r>
          </w:p>
        </w:tc>
        <w:tc>
          <w:tcPr>
            <w:tcW w:w="965" w:type="dxa"/>
            <w:tcBorders>
              <w:top w:val="nil"/>
              <w:left w:val="nil"/>
              <w:bottom w:val="single" w:sz="4" w:space="0" w:color="auto"/>
              <w:right w:val="nil"/>
            </w:tcBorders>
            <w:shd w:val="clear" w:color="auto" w:fill="BFBFBF" w:themeFill="background1" w:themeFillShade="BF"/>
            <w:noWrap/>
            <w:vAlign w:val="bottom"/>
            <w:hideMark/>
          </w:tcPr>
          <w:p w14:paraId="40BA6249" w14:textId="77777777" w:rsidR="00E80321" w:rsidRPr="000863B8" w:rsidRDefault="00E80321" w:rsidP="008007EF">
            <w:pPr>
              <w:spacing w:after="0" w:line="240" w:lineRule="auto"/>
              <w:ind w:firstLine="0"/>
              <w:jc w:val="center"/>
              <w:rPr>
                <w:rFonts w:eastAsia="Times New Roman" w:cs="Calibri"/>
                <w:b/>
                <w:bCs/>
                <w:color w:val="000000"/>
                <w:sz w:val="22"/>
                <w:lang w:val="en-US"/>
              </w:rPr>
            </w:pPr>
            <w:r w:rsidRPr="000863B8">
              <w:rPr>
                <w:rFonts w:eastAsia="Times New Roman" w:cs="Calibri"/>
                <w:b/>
                <w:bCs/>
                <w:color w:val="000000"/>
                <w:sz w:val="22"/>
                <w:lang w:val="en-US"/>
              </w:rPr>
              <w:t>Testing  RMSE</w:t>
            </w:r>
          </w:p>
        </w:tc>
        <w:tc>
          <w:tcPr>
            <w:tcW w:w="965" w:type="dxa"/>
            <w:tcBorders>
              <w:top w:val="nil"/>
              <w:left w:val="nil"/>
              <w:bottom w:val="single" w:sz="4" w:space="0" w:color="auto"/>
              <w:right w:val="single" w:sz="4" w:space="0" w:color="auto"/>
            </w:tcBorders>
            <w:shd w:val="clear" w:color="auto" w:fill="BFBFBF" w:themeFill="background1" w:themeFillShade="BF"/>
            <w:noWrap/>
            <w:vAlign w:val="bottom"/>
            <w:hideMark/>
          </w:tcPr>
          <w:p w14:paraId="4959682E" w14:textId="77777777" w:rsidR="00E80321" w:rsidRPr="000863B8" w:rsidRDefault="00E80321" w:rsidP="008007EF">
            <w:pPr>
              <w:spacing w:after="0" w:line="240" w:lineRule="auto"/>
              <w:ind w:firstLine="0"/>
              <w:jc w:val="center"/>
              <w:rPr>
                <w:rFonts w:eastAsia="Times New Roman" w:cs="Calibri"/>
                <w:b/>
                <w:bCs/>
                <w:color w:val="000000"/>
                <w:sz w:val="22"/>
                <w:lang w:val="en-US"/>
              </w:rPr>
            </w:pPr>
            <w:r w:rsidRPr="000863B8">
              <w:rPr>
                <w:rFonts w:eastAsia="Times New Roman" w:cs="Calibri"/>
                <w:b/>
                <w:bCs/>
                <w:color w:val="000000"/>
                <w:sz w:val="22"/>
                <w:lang w:val="en-US"/>
              </w:rPr>
              <w:t>Testing MAE</w:t>
            </w:r>
          </w:p>
        </w:tc>
      </w:tr>
      <w:tr w:rsidR="00E80321" w:rsidRPr="000863B8" w14:paraId="4743B156" w14:textId="77777777" w:rsidTr="00E82C78">
        <w:trPr>
          <w:trHeight w:val="275"/>
        </w:trPr>
        <w:tc>
          <w:tcPr>
            <w:tcW w:w="1600" w:type="dxa"/>
            <w:vMerge w:val="restart"/>
            <w:tcBorders>
              <w:top w:val="single" w:sz="4" w:space="0" w:color="000000"/>
              <w:left w:val="single" w:sz="4" w:space="0" w:color="auto"/>
              <w:bottom w:val="single" w:sz="4" w:space="0" w:color="000000"/>
              <w:right w:val="single" w:sz="4" w:space="0" w:color="auto"/>
            </w:tcBorders>
            <w:shd w:val="clear" w:color="auto" w:fill="BFBFBF" w:themeFill="background1" w:themeFillShade="BF"/>
            <w:noWrap/>
            <w:vAlign w:val="center"/>
            <w:hideMark/>
          </w:tcPr>
          <w:p w14:paraId="10C75D89" w14:textId="77777777" w:rsidR="00E80321" w:rsidRPr="000863B8" w:rsidRDefault="00E80321" w:rsidP="008007EF">
            <w:pPr>
              <w:spacing w:after="0" w:line="240" w:lineRule="auto"/>
              <w:ind w:firstLine="0"/>
              <w:jc w:val="center"/>
              <w:rPr>
                <w:rFonts w:eastAsia="Times New Roman" w:cs="Calibri"/>
                <w:b/>
                <w:bCs/>
                <w:color w:val="000000"/>
                <w:sz w:val="22"/>
                <w:lang w:val="en-US"/>
              </w:rPr>
            </w:pPr>
            <w:r w:rsidRPr="000863B8">
              <w:rPr>
                <w:rFonts w:eastAsia="Times New Roman" w:cs="Calibri"/>
                <w:b/>
                <w:bCs/>
                <w:color w:val="000000"/>
                <w:sz w:val="22"/>
                <w:lang w:val="en-US"/>
              </w:rPr>
              <w:t xml:space="preserve">Base </w:t>
            </w:r>
          </w:p>
        </w:tc>
        <w:tc>
          <w:tcPr>
            <w:tcW w:w="1432" w:type="dxa"/>
            <w:tcBorders>
              <w:top w:val="nil"/>
              <w:left w:val="nil"/>
              <w:bottom w:val="nil"/>
              <w:right w:val="single" w:sz="4" w:space="0" w:color="auto"/>
            </w:tcBorders>
            <w:shd w:val="clear" w:color="auto" w:fill="auto"/>
            <w:noWrap/>
            <w:vAlign w:val="center"/>
            <w:hideMark/>
          </w:tcPr>
          <w:p w14:paraId="4B5C0BBD" w14:textId="77777777" w:rsidR="00E80321" w:rsidRPr="000863B8" w:rsidRDefault="00E80321" w:rsidP="008007EF">
            <w:pPr>
              <w:spacing w:after="0" w:line="240" w:lineRule="auto"/>
              <w:ind w:firstLine="0"/>
              <w:rPr>
                <w:rFonts w:eastAsia="Times New Roman" w:cs="Calibri"/>
                <w:color w:val="000000"/>
                <w:sz w:val="22"/>
                <w:lang w:val="en-US"/>
              </w:rPr>
            </w:pPr>
            <w:r w:rsidRPr="000863B8">
              <w:rPr>
                <w:rFonts w:eastAsia="Times New Roman" w:cs="Calibri"/>
                <w:color w:val="000000"/>
                <w:sz w:val="22"/>
                <w:lang w:val="en-US"/>
              </w:rPr>
              <w:t>10/24/2020</w:t>
            </w:r>
          </w:p>
        </w:tc>
        <w:tc>
          <w:tcPr>
            <w:tcW w:w="965" w:type="dxa"/>
            <w:tcBorders>
              <w:top w:val="nil"/>
              <w:left w:val="nil"/>
              <w:bottom w:val="nil"/>
              <w:right w:val="nil"/>
            </w:tcBorders>
            <w:shd w:val="clear" w:color="auto" w:fill="auto"/>
            <w:noWrap/>
            <w:vAlign w:val="bottom"/>
          </w:tcPr>
          <w:p w14:paraId="253B29A1"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0.85</w:t>
            </w:r>
          </w:p>
        </w:tc>
        <w:tc>
          <w:tcPr>
            <w:tcW w:w="1056" w:type="dxa"/>
            <w:tcBorders>
              <w:top w:val="nil"/>
              <w:left w:val="nil"/>
              <w:bottom w:val="nil"/>
              <w:right w:val="nil"/>
            </w:tcBorders>
            <w:shd w:val="clear" w:color="auto" w:fill="auto"/>
            <w:noWrap/>
            <w:vAlign w:val="bottom"/>
          </w:tcPr>
          <w:p w14:paraId="69B8C267"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0.415</w:t>
            </w:r>
          </w:p>
        </w:tc>
        <w:tc>
          <w:tcPr>
            <w:tcW w:w="1056" w:type="dxa"/>
            <w:tcBorders>
              <w:top w:val="nil"/>
              <w:left w:val="nil"/>
              <w:bottom w:val="nil"/>
              <w:right w:val="nil"/>
            </w:tcBorders>
            <w:shd w:val="clear" w:color="auto" w:fill="auto"/>
            <w:noWrap/>
            <w:vAlign w:val="bottom"/>
          </w:tcPr>
          <w:p w14:paraId="7006DD1B"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0.300</w:t>
            </w:r>
          </w:p>
        </w:tc>
        <w:tc>
          <w:tcPr>
            <w:tcW w:w="965" w:type="dxa"/>
            <w:tcBorders>
              <w:top w:val="nil"/>
              <w:left w:val="nil"/>
              <w:bottom w:val="nil"/>
              <w:right w:val="nil"/>
            </w:tcBorders>
            <w:shd w:val="clear" w:color="auto" w:fill="auto"/>
            <w:noWrap/>
            <w:vAlign w:val="bottom"/>
          </w:tcPr>
          <w:p w14:paraId="525D4008"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0.477</w:t>
            </w:r>
          </w:p>
        </w:tc>
        <w:tc>
          <w:tcPr>
            <w:tcW w:w="965" w:type="dxa"/>
            <w:tcBorders>
              <w:top w:val="nil"/>
              <w:left w:val="nil"/>
              <w:bottom w:val="nil"/>
              <w:right w:val="single" w:sz="4" w:space="0" w:color="auto"/>
            </w:tcBorders>
            <w:shd w:val="clear" w:color="auto" w:fill="auto"/>
            <w:noWrap/>
            <w:vAlign w:val="bottom"/>
          </w:tcPr>
          <w:p w14:paraId="5E6E4A0C"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0.348</w:t>
            </w:r>
          </w:p>
        </w:tc>
        <w:tc>
          <w:tcPr>
            <w:tcW w:w="965" w:type="dxa"/>
            <w:tcBorders>
              <w:top w:val="nil"/>
              <w:left w:val="nil"/>
              <w:bottom w:val="nil"/>
              <w:right w:val="nil"/>
            </w:tcBorders>
            <w:shd w:val="clear" w:color="auto" w:fill="auto"/>
            <w:noWrap/>
            <w:vAlign w:val="bottom"/>
          </w:tcPr>
          <w:p w14:paraId="481B91B7"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0.800</w:t>
            </w:r>
          </w:p>
        </w:tc>
        <w:tc>
          <w:tcPr>
            <w:tcW w:w="965" w:type="dxa"/>
            <w:tcBorders>
              <w:top w:val="nil"/>
              <w:left w:val="nil"/>
              <w:bottom w:val="nil"/>
              <w:right w:val="nil"/>
            </w:tcBorders>
            <w:shd w:val="clear" w:color="auto" w:fill="auto"/>
            <w:noWrap/>
            <w:vAlign w:val="bottom"/>
          </w:tcPr>
          <w:p w14:paraId="64B1EDC6"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0.467</w:t>
            </w:r>
          </w:p>
        </w:tc>
        <w:tc>
          <w:tcPr>
            <w:tcW w:w="965" w:type="dxa"/>
            <w:tcBorders>
              <w:top w:val="nil"/>
              <w:left w:val="nil"/>
              <w:bottom w:val="nil"/>
              <w:right w:val="nil"/>
            </w:tcBorders>
            <w:shd w:val="clear" w:color="auto" w:fill="auto"/>
            <w:noWrap/>
            <w:vAlign w:val="bottom"/>
          </w:tcPr>
          <w:p w14:paraId="18FBAC09"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0.336</w:t>
            </w:r>
          </w:p>
        </w:tc>
        <w:tc>
          <w:tcPr>
            <w:tcW w:w="965" w:type="dxa"/>
            <w:tcBorders>
              <w:top w:val="nil"/>
              <w:left w:val="nil"/>
              <w:bottom w:val="nil"/>
              <w:right w:val="nil"/>
            </w:tcBorders>
            <w:shd w:val="clear" w:color="auto" w:fill="auto"/>
            <w:noWrap/>
            <w:vAlign w:val="bottom"/>
          </w:tcPr>
          <w:p w14:paraId="0A03865A"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0.434</w:t>
            </w:r>
          </w:p>
        </w:tc>
        <w:tc>
          <w:tcPr>
            <w:tcW w:w="965" w:type="dxa"/>
            <w:tcBorders>
              <w:top w:val="nil"/>
              <w:left w:val="nil"/>
              <w:bottom w:val="nil"/>
              <w:right w:val="single" w:sz="4" w:space="0" w:color="auto"/>
            </w:tcBorders>
            <w:shd w:val="clear" w:color="auto" w:fill="auto"/>
            <w:noWrap/>
            <w:vAlign w:val="bottom"/>
          </w:tcPr>
          <w:p w14:paraId="4445DD32"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0.309</w:t>
            </w:r>
          </w:p>
        </w:tc>
      </w:tr>
      <w:tr w:rsidR="00E80321" w:rsidRPr="000863B8" w14:paraId="2B7959B6" w14:textId="77777777" w:rsidTr="00E82C78">
        <w:trPr>
          <w:trHeight w:val="275"/>
        </w:trPr>
        <w:tc>
          <w:tcPr>
            <w:tcW w:w="1600" w:type="dxa"/>
            <w:vMerge/>
            <w:tcBorders>
              <w:top w:val="single" w:sz="4" w:space="0" w:color="000000"/>
              <w:left w:val="single" w:sz="4" w:space="0" w:color="auto"/>
              <w:bottom w:val="single" w:sz="4" w:space="0" w:color="000000"/>
              <w:right w:val="single" w:sz="4" w:space="0" w:color="auto"/>
            </w:tcBorders>
            <w:shd w:val="clear" w:color="auto" w:fill="BFBFBF" w:themeFill="background1" w:themeFillShade="BF"/>
            <w:vAlign w:val="center"/>
            <w:hideMark/>
          </w:tcPr>
          <w:p w14:paraId="0AF718D8" w14:textId="77777777" w:rsidR="00E80321" w:rsidRPr="000863B8" w:rsidRDefault="00E80321" w:rsidP="008007EF">
            <w:pPr>
              <w:spacing w:after="0" w:line="240" w:lineRule="auto"/>
              <w:ind w:firstLine="0"/>
              <w:rPr>
                <w:rFonts w:eastAsia="Times New Roman" w:cs="Calibri"/>
                <w:b/>
                <w:bCs/>
                <w:color w:val="000000"/>
                <w:sz w:val="22"/>
                <w:lang w:val="en-US"/>
              </w:rPr>
            </w:pPr>
          </w:p>
        </w:tc>
        <w:tc>
          <w:tcPr>
            <w:tcW w:w="1432" w:type="dxa"/>
            <w:tcBorders>
              <w:top w:val="nil"/>
              <w:left w:val="nil"/>
              <w:bottom w:val="nil"/>
              <w:right w:val="single" w:sz="4" w:space="0" w:color="auto"/>
            </w:tcBorders>
            <w:shd w:val="clear" w:color="auto" w:fill="auto"/>
            <w:noWrap/>
            <w:vAlign w:val="center"/>
            <w:hideMark/>
          </w:tcPr>
          <w:p w14:paraId="4480DFD3" w14:textId="77777777" w:rsidR="00E80321" w:rsidRPr="000863B8" w:rsidRDefault="00E80321" w:rsidP="008007EF">
            <w:pPr>
              <w:spacing w:after="0" w:line="240" w:lineRule="auto"/>
              <w:ind w:firstLine="0"/>
              <w:rPr>
                <w:rFonts w:eastAsia="Times New Roman" w:cs="Calibri"/>
                <w:color w:val="000000"/>
                <w:sz w:val="22"/>
                <w:lang w:val="en-US"/>
              </w:rPr>
            </w:pPr>
            <w:r w:rsidRPr="000863B8">
              <w:rPr>
                <w:rFonts w:eastAsia="Times New Roman" w:cs="Calibri"/>
                <w:color w:val="000000"/>
                <w:sz w:val="22"/>
                <w:lang w:val="en-US"/>
              </w:rPr>
              <w:t>10/31/2020</w:t>
            </w:r>
          </w:p>
        </w:tc>
        <w:tc>
          <w:tcPr>
            <w:tcW w:w="965" w:type="dxa"/>
            <w:tcBorders>
              <w:top w:val="nil"/>
              <w:left w:val="nil"/>
              <w:bottom w:val="nil"/>
              <w:right w:val="nil"/>
            </w:tcBorders>
            <w:shd w:val="clear" w:color="auto" w:fill="auto"/>
            <w:noWrap/>
            <w:vAlign w:val="bottom"/>
          </w:tcPr>
          <w:p w14:paraId="1F1774D3"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0.85</w:t>
            </w:r>
          </w:p>
        </w:tc>
        <w:tc>
          <w:tcPr>
            <w:tcW w:w="1056" w:type="dxa"/>
            <w:tcBorders>
              <w:top w:val="nil"/>
              <w:left w:val="nil"/>
              <w:bottom w:val="nil"/>
              <w:right w:val="nil"/>
            </w:tcBorders>
            <w:shd w:val="clear" w:color="auto" w:fill="auto"/>
            <w:noWrap/>
            <w:vAlign w:val="bottom"/>
          </w:tcPr>
          <w:p w14:paraId="61E98DF4"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0.416</w:t>
            </w:r>
          </w:p>
        </w:tc>
        <w:tc>
          <w:tcPr>
            <w:tcW w:w="1056" w:type="dxa"/>
            <w:tcBorders>
              <w:top w:val="nil"/>
              <w:left w:val="nil"/>
              <w:bottom w:val="nil"/>
              <w:right w:val="nil"/>
            </w:tcBorders>
            <w:shd w:val="clear" w:color="auto" w:fill="auto"/>
            <w:noWrap/>
            <w:vAlign w:val="bottom"/>
          </w:tcPr>
          <w:p w14:paraId="57F7B889"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0.301</w:t>
            </w:r>
          </w:p>
        </w:tc>
        <w:tc>
          <w:tcPr>
            <w:tcW w:w="965" w:type="dxa"/>
            <w:tcBorders>
              <w:top w:val="nil"/>
              <w:left w:val="nil"/>
              <w:bottom w:val="nil"/>
              <w:right w:val="nil"/>
            </w:tcBorders>
            <w:shd w:val="clear" w:color="auto" w:fill="auto"/>
            <w:noWrap/>
            <w:vAlign w:val="bottom"/>
          </w:tcPr>
          <w:p w14:paraId="556F3304"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0.665</w:t>
            </w:r>
          </w:p>
        </w:tc>
        <w:tc>
          <w:tcPr>
            <w:tcW w:w="965" w:type="dxa"/>
            <w:tcBorders>
              <w:top w:val="nil"/>
              <w:left w:val="nil"/>
              <w:bottom w:val="nil"/>
              <w:right w:val="single" w:sz="4" w:space="0" w:color="auto"/>
            </w:tcBorders>
            <w:shd w:val="clear" w:color="auto" w:fill="auto"/>
            <w:noWrap/>
            <w:vAlign w:val="bottom"/>
          </w:tcPr>
          <w:p w14:paraId="2604F2BA"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0.413</w:t>
            </w:r>
          </w:p>
        </w:tc>
        <w:tc>
          <w:tcPr>
            <w:tcW w:w="965" w:type="dxa"/>
            <w:tcBorders>
              <w:top w:val="nil"/>
              <w:left w:val="nil"/>
              <w:bottom w:val="nil"/>
              <w:right w:val="nil"/>
            </w:tcBorders>
            <w:shd w:val="clear" w:color="auto" w:fill="auto"/>
            <w:noWrap/>
            <w:vAlign w:val="bottom"/>
          </w:tcPr>
          <w:p w14:paraId="26E08DFB"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0.820</w:t>
            </w:r>
          </w:p>
        </w:tc>
        <w:tc>
          <w:tcPr>
            <w:tcW w:w="965" w:type="dxa"/>
            <w:tcBorders>
              <w:top w:val="nil"/>
              <w:left w:val="nil"/>
              <w:bottom w:val="nil"/>
              <w:right w:val="nil"/>
            </w:tcBorders>
            <w:shd w:val="clear" w:color="auto" w:fill="auto"/>
            <w:noWrap/>
            <w:vAlign w:val="bottom"/>
          </w:tcPr>
          <w:p w14:paraId="0FB3A9CF"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0.449</w:t>
            </w:r>
          </w:p>
        </w:tc>
        <w:tc>
          <w:tcPr>
            <w:tcW w:w="965" w:type="dxa"/>
            <w:tcBorders>
              <w:top w:val="nil"/>
              <w:left w:val="nil"/>
              <w:bottom w:val="nil"/>
              <w:right w:val="nil"/>
            </w:tcBorders>
            <w:shd w:val="clear" w:color="auto" w:fill="auto"/>
            <w:noWrap/>
            <w:vAlign w:val="bottom"/>
          </w:tcPr>
          <w:p w14:paraId="7A861295"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0.324</w:t>
            </w:r>
          </w:p>
        </w:tc>
        <w:tc>
          <w:tcPr>
            <w:tcW w:w="965" w:type="dxa"/>
            <w:tcBorders>
              <w:top w:val="nil"/>
              <w:left w:val="nil"/>
              <w:bottom w:val="nil"/>
              <w:right w:val="nil"/>
            </w:tcBorders>
            <w:shd w:val="clear" w:color="auto" w:fill="auto"/>
            <w:noWrap/>
            <w:vAlign w:val="bottom"/>
          </w:tcPr>
          <w:p w14:paraId="0483DAAA"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0.672</w:t>
            </w:r>
          </w:p>
        </w:tc>
        <w:tc>
          <w:tcPr>
            <w:tcW w:w="965" w:type="dxa"/>
            <w:tcBorders>
              <w:top w:val="nil"/>
              <w:left w:val="nil"/>
              <w:bottom w:val="nil"/>
              <w:right w:val="single" w:sz="4" w:space="0" w:color="auto"/>
            </w:tcBorders>
            <w:shd w:val="clear" w:color="auto" w:fill="auto"/>
            <w:noWrap/>
            <w:vAlign w:val="bottom"/>
          </w:tcPr>
          <w:p w14:paraId="51685B09"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0.419</w:t>
            </w:r>
          </w:p>
        </w:tc>
      </w:tr>
      <w:tr w:rsidR="00E80321" w:rsidRPr="000863B8" w14:paraId="17ADC8D0" w14:textId="77777777" w:rsidTr="00E82C78">
        <w:trPr>
          <w:trHeight w:val="275"/>
        </w:trPr>
        <w:tc>
          <w:tcPr>
            <w:tcW w:w="1600" w:type="dxa"/>
            <w:vMerge/>
            <w:tcBorders>
              <w:top w:val="single" w:sz="4" w:space="0" w:color="000000"/>
              <w:left w:val="single" w:sz="4" w:space="0" w:color="auto"/>
              <w:bottom w:val="single" w:sz="4" w:space="0" w:color="000000"/>
              <w:right w:val="single" w:sz="4" w:space="0" w:color="auto"/>
            </w:tcBorders>
            <w:shd w:val="clear" w:color="auto" w:fill="BFBFBF" w:themeFill="background1" w:themeFillShade="BF"/>
            <w:vAlign w:val="center"/>
            <w:hideMark/>
          </w:tcPr>
          <w:p w14:paraId="6973751B" w14:textId="77777777" w:rsidR="00E80321" w:rsidRPr="000863B8" w:rsidRDefault="00E80321" w:rsidP="008007EF">
            <w:pPr>
              <w:spacing w:after="0" w:line="240" w:lineRule="auto"/>
              <w:ind w:firstLine="0"/>
              <w:rPr>
                <w:rFonts w:eastAsia="Times New Roman" w:cs="Calibri"/>
                <w:b/>
                <w:bCs/>
                <w:color w:val="000000"/>
                <w:sz w:val="22"/>
                <w:lang w:val="en-US"/>
              </w:rPr>
            </w:pPr>
          </w:p>
        </w:tc>
        <w:tc>
          <w:tcPr>
            <w:tcW w:w="1432" w:type="dxa"/>
            <w:tcBorders>
              <w:top w:val="nil"/>
              <w:left w:val="nil"/>
              <w:bottom w:val="nil"/>
              <w:right w:val="single" w:sz="4" w:space="0" w:color="auto"/>
            </w:tcBorders>
            <w:shd w:val="clear" w:color="auto" w:fill="auto"/>
            <w:noWrap/>
            <w:vAlign w:val="center"/>
            <w:hideMark/>
          </w:tcPr>
          <w:p w14:paraId="0D606C6C" w14:textId="77777777" w:rsidR="00E80321" w:rsidRPr="000863B8" w:rsidRDefault="00E80321" w:rsidP="008007EF">
            <w:pPr>
              <w:spacing w:after="0" w:line="240" w:lineRule="auto"/>
              <w:ind w:firstLine="0"/>
              <w:rPr>
                <w:rFonts w:eastAsia="Times New Roman" w:cs="Calibri"/>
                <w:color w:val="000000"/>
                <w:sz w:val="22"/>
                <w:lang w:val="en-US"/>
              </w:rPr>
            </w:pPr>
            <w:r w:rsidRPr="000863B8">
              <w:rPr>
                <w:rFonts w:eastAsia="Times New Roman" w:cs="Calibri"/>
                <w:color w:val="000000"/>
                <w:sz w:val="22"/>
                <w:lang w:val="en-US"/>
              </w:rPr>
              <w:t>11/07/2020</w:t>
            </w:r>
          </w:p>
        </w:tc>
        <w:tc>
          <w:tcPr>
            <w:tcW w:w="965" w:type="dxa"/>
            <w:tcBorders>
              <w:top w:val="nil"/>
              <w:left w:val="nil"/>
              <w:bottom w:val="nil"/>
              <w:right w:val="nil"/>
            </w:tcBorders>
            <w:shd w:val="clear" w:color="auto" w:fill="auto"/>
            <w:noWrap/>
            <w:vAlign w:val="bottom"/>
          </w:tcPr>
          <w:p w14:paraId="472C1605"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0.85</w:t>
            </w:r>
          </w:p>
        </w:tc>
        <w:tc>
          <w:tcPr>
            <w:tcW w:w="1056" w:type="dxa"/>
            <w:tcBorders>
              <w:top w:val="nil"/>
              <w:left w:val="nil"/>
              <w:bottom w:val="nil"/>
              <w:right w:val="nil"/>
            </w:tcBorders>
            <w:shd w:val="clear" w:color="auto" w:fill="auto"/>
            <w:noWrap/>
            <w:vAlign w:val="bottom"/>
          </w:tcPr>
          <w:p w14:paraId="01558CCC"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0.419</w:t>
            </w:r>
          </w:p>
        </w:tc>
        <w:tc>
          <w:tcPr>
            <w:tcW w:w="1056" w:type="dxa"/>
            <w:tcBorders>
              <w:top w:val="nil"/>
              <w:left w:val="nil"/>
              <w:bottom w:val="nil"/>
              <w:right w:val="nil"/>
            </w:tcBorders>
            <w:shd w:val="clear" w:color="auto" w:fill="auto"/>
            <w:noWrap/>
            <w:vAlign w:val="bottom"/>
          </w:tcPr>
          <w:p w14:paraId="4A070C74"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0.302</w:t>
            </w:r>
          </w:p>
        </w:tc>
        <w:tc>
          <w:tcPr>
            <w:tcW w:w="965" w:type="dxa"/>
            <w:tcBorders>
              <w:top w:val="nil"/>
              <w:left w:val="nil"/>
              <w:bottom w:val="nil"/>
              <w:right w:val="nil"/>
            </w:tcBorders>
            <w:shd w:val="clear" w:color="auto" w:fill="auto"/>
            <w:noWrap/>
            <w:vAlign w:val="bottom"/>
          </w:tcPr>
          <w:p w14:paraId="0B75ADA3"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0.585</w:t>
            </w:r>
          </w:p>
        </w:tc>
        <w:tc>
          <w:tcPr>
            <w:tcW w:w="965" w:type="dxa"/>
            <w:tcBorders>
              <w:top w:val="nil"/>
              <w:left w:val="nil"/>
              <w:bottom w:val="nil"/>
              <w:right w:val="single" w:sz="4" w:space="0" w:color="auto"/>
            </w:tcBorders>
            <w:shd w:val="clear" w:color="auto" w:fill="auto"/>
            <w:noWrap/>
            <w:vAlign w:val="bottom"/>
          </w:tcPr>
          <w:p w14:paraId="3C930FF2"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0.453</w:t>
            </w:r>
          </w:p>
        </w:tc>
        <w:tc>
          <w:tcPr>
            <w:tcW w:w="965" w:type="dxa"/>
            <w:tcBorders>
              <w:top w:val="nil"/>
              <w:left w:val="nil"/>
              <w:bottom w:val="nil"/>
              <w:right w:val="nil"/>
            </w:tcBorders>
            <w:shd w:val="clear" w:color="auto" w:fill="auto"/>
            <w:noWrap/>
            <w:vAlign w:val="bottom"/>
          </w:tcPr>
          <w:p w14:paraId="70D7868F"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0.830</w:t>
            </w:r>
          </w:p>
        </w:tc>
        <w:tc>
          <w:tcPr>
            <w:tcW w:w="965" w:type="dxa"/>
            <w:tcBorders>
              <w:top w:val="nil"/>
              <w:left w:val="nil"/>
              <w:bottom w:val="nil"/>
              <w:right w:val="nil"/>
            </w:tcBorders>
            <w:shd w:val="clear" w:color="auto" w:fill="auto"/>
            <w:noWrap/>
            <w:vAlign w:val="bottom"/>
          </w:tcPr>
          <w:p w14:paraId="17521F60"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0.450</w:t>
            </w:r>
          </w:p>
        </w:tc>
        <w:tc>
          <w:tcPr>
            <w:tcW w:w="965" w:type="dxa"/>
            <w:tcBorders>
              <w:top w:val="nil"/>
              <w:left w:val="nil"/>
              <w:bottom w:val="nil"/>
              <w:right w:val="nil"/>
            </w:tcBorders>
            <w:shd w:val="clear" w:color="auto" w:fill="auto"/>
            <w:noWrap/>
            <w:vAlign w:val="bottom"/>
          </w:tcPr>
          <w:p w14:paraId="448A706E"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0.323</w:t>
            </w:r>
          </w:p>
        </w:tc>
        <w:tc>
          <w:tcPr>
            <w:tcW w:w="965" w:type="dxa"/>
            <w:tcBorders>
              <w:top w:val="nil"/>
              <w:left w:val="nil"/>
              <w:bottom w:val="nil"/>
              <w:right w:val="nil"/>
            </w:tcBorders>
            <w:shd w:val="clear" w:color="auto" w:fill="auto"/>
            <w:noWrap/>
            <w:vAlign w:val="bottom"/>
          </w:tcPr>
          <w:p w14:paraId="0E07FB8A"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0.527</w:t>
            </w:r>
          </w:p>
        </w:tc>
        <w:tc>
          <w:tcPr>
            <w:tcW w:w="965" w:type="dxa"/>
            <w:tcBorders>
              <w:top w:val="nil"/>
              <w:left w:val="nil"/>
              <w:bottom w:val="nil"/>
              <w:right w:val="single" w:sz="4" w:space="0" w:color="auto"/>
            </w:tcBorders>
            <w:shd w:val="clear" w:color="auto" w:fill="auto"/>
            <w:noWrap/>
            <w:vAlign w:val="bottom"/>
          </w:tcPr>
          <w:p w14:paraId="63498CDC"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0.398</w:t>
            </w:r>
          </w:p>
        </w:tc>
      </w:tr>
      <w:tr w:rsidR="00E80321" w:rsidRPr="000863B8" w14:paraId="62FF995D" w14:textId="77777777" w:rsidTr="00E82C78">
        <w:trPr>
          <w:trHeight w:val="275"/>
        </w:trPr>
        <w:tc>
          <w:tcPr>
            <w:tcW w:w="1600" w:type="dxa"/>
            <w:vMerge/>
            <w:tcBorders>
              <w:top w:val="single" w:sz="4" w:space="0" w:color="000000"/>
              <w:left w:val="single" w:sz="4" w:space="0" w:color="auto"/>
              <w:bottom w:val="single" w:sz="4" w:space="0" w:color="000000"/>
              <w:right w:val="single" w:sz="4" w:space="0" w:color="auto"/>
            </w:tcBorders>
            <w:shd w:val="clear" w:color="auto" w:fill="BFBFBF" w:themeFill="background1" w:themeFillShade="BF"/>
            <w:vAlign w:val="center"/>
            <w:hideMark/>
          </w:tcPr>
          <w:p w14:paraId="00FD94D4" w14:textId="77777777" w:rsidR="00E80321" w:rsidRPr="000863B8" w:rsidRDefault="00E80321" w:rsidP="008007EF">
            <w:pPr>
              <w:spacing w:after="0" w:line="240" w:lineRule="auto"/>
              <w:ind w:firstLine="0"/>
              <w:rPr>
                <w:rFonts w:eastAsia="Times New Roman" w:cs="Calibri"/>
                <w:b/>
                <w:bCs/>
                <w:color w:val="000000"/>
                <w:sz w:val="22"/>
                <w:lang w:val="en-US"/>
              </w:rPr>
            </w:pPr>
          </w:p>
        </w:tc>
        <w:tc>
          <w:tcPr>
            <w:tcW w:w="1432" w:type="dxa"/>
            <w:tcBorders>
              <w:top w:val="nil"/>
              <w:left w:val="nil"/>
              <w:bottom w:val="nil"/>
              <w:right w:val="single" w:sz="4" w:space="0" w:color="auto"/>
            </w:tcBorders>
            <w:shd w:val="clear" w:color="auto" w:fill="auto"/>
            <w:noWrap/>
            <w:vAlign w:val="center"/>
            <w:hideMark/>
          </w:tcPr>
          <w:p w14:paraId="1B434483" w14:textId="77777777" w:rsidR="00E80321" w:rsidRPr="000863B8" w:rsidRDefault="00E80321" w:rsidP="008007EF">
            <w:pPr>
              <w:spacing w:after="0" w:line="240" w:lineRule="auto"/>
              <w:ind w:firstLine="0"/>
              <w:rPr>
                <w:rFonts w:eastAsia="Times New Roman" w:cs="Calibri"/>
                <w:color w:val="000000"/>
                <w:sz w:val="22"/>
                <w:lang w:val="en-US"/>
              </w:rPr>
            </w:pPr>
            <w:r w:rsidRPr="000863B8">
              <w:rPr>
                <w:rFonts w:eastAsia="Times New Roman" w:cs="Calibri"/>
                <w:color w:val="000000"/>
                <w:sz w:val="22"/>
                <w:lang w:val="en-US"/>
              </w:rPr>
              <w:t>11/14/2020</w:t>
            </w:r>
          </w:p>
        </w:tc>
        <w:tc>
          <w:tcPr>
            <w:tcW w:w="965" w:type="dxa"/>
            <w:tcBorders>
              <w:top w:val="nil"/>
              <w:left w:val="nil"/>
              <w:bottom w:val="nil"/>
              <w:right w:val="nil"/>
            </w:tcBorders>
            <w:shd w:val="clear" w:color="auto" w:fill="auto"/>
            <w:noWrap/>
            <w:vAlign w:val="bottom"/>
          </w:tcPr>
          <w:p w14:paraId="7EA8119B"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0.86</w:t>
            </w:r>
          </w:p>
        </w:tc>
        <w:tc>
          <w:tcPr>
            <w:tcW w:w="1056" w:type="dxa"/>
            <w:tcBorders>
              <w:top w:val="nil"/>
              <w:left w:val="nil"/>
              <w:bottom w:val="nil"/>
              <w:right w:val="nil"/>
            </w:tcBorders>
            <w:shd w:val="clear" w:color="auto" w:fill="auto"/>
            <w:noWrap/>
            <w:vAlign w:val="bottom"/>
          </w:tcPr>
          <w:p w14:paraId="10B85F9C"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0.419</w:t>
            </w:r>
          </w:p>
        </w:tc>
        <w:tc>
          <w:tcPr>
            <w:tcW w:w="1056" w:type="dxa"/>
            <w:tcBorders>
              <w:top w:val="nil"/>
              <w:left w:val="nil"/>
              <w:bottom w:val="nil"/>
              <w:right w:val="nil"/>
            </w:tcBorders>
            <w:shd w:val="clear" w:color="auto" w:fill="auto"/>
            <w:noWrap/>
            <w:vAlign w:val="bottom"/>
          </w:tcPr>
          <w:p w14:paraId="0C389BF2"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0.302</w:t>
            </w:r>
          </w:p>
        </w:tc>
        <w:tc>
          <w:tcPr>
            <w:tcW w:w="965" w:type="dxa"/>
            <w:tcBorders>
              <w:top w:val="nil"/>
              <w:left w:val="nil"/>
              <w:bottom w:val="nil"/>
              <w:right w:val="nil"/>
            </w:tcBorders>
            <w:shd w:val="clear" w:color="auto" w:fill="auto"/>
            <w:noWrap/>
            <w:vAlign w:val="bottom"/>
          </w:tcPr>
          <w:p w14:paraId="72C35632"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0.563</w:t>
            </w:r>
          </w:p>
        </w:tc>
        <w:tc>
          <w:tcPr>
            <w:tcW w:w="965" w:type="dxa"/>
            <w:tcBorders>
              <w:top w:val="nil"/>
              <w:left w:val="nil"/>
              <w:bottom w:val="nil"/>
              <w:right w:val="single" w:sz="4" w:space="0" w:color="auto"/>
            </w:tcBorders>
            <w:shd w:val="clear" w:color="auto" w:fill="auto"/>
            <w:noWrap/>
            <w:vAlign w:val="bottom"/>
          </w:tcPr>
          <w:p w14:paraId="4ACEC0B6"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0.431</w:t>
            </w:r>
          </w:p>
        </w:tc>
        <w:tc>
          <w:tcPr>
            <w:tcW w:w="965" w:type="dxa"/>
            <w:tcBorders>
              <w:top w:val="nil"/>
              <w:left w:val="nil"/>
              <w:bottom w:val="nil"/>
              <w:right w:val="nil"/>
            </w:tcBorders>
            <w:shd w:val="clear" w:color="auto" w:fill="auto"/>
            <w:noWrap/>
            <w:vAlign w:val="bottom"/>
          </w:tcPr>
          <w:p w14:paraId="78C3EC64"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0.840</w:t>
            </w:r>
          </w:p>
        </w:tc>
        <w:tc>
          <w:tcPr>
            <w:tcW w:w="965" w:type="dxa"/>
            <w:tcBorders>
              <w:top w:val="nil"/>
              <w:left w:val="nil"/>
              <w:bottom w:val="nil"/>
              <w:right w:val="nil"/>
            </w:tcBorders>
            <w:shd w:val="clear" w:color="auto" w:fill="auto"/>
            <w:noWrap/>
            <w:vAlign w:val="bottom"/>
          </w:tcPr>
          <w:p w14:paraId="0F50B636"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0.450</w:t>
            </w:r>
          </w:p>
        </w:tc>
        <w:tc>
          <w:tcPr>
            <w:tcW w:w="965" w:type="dxa"/>
            <w:tcBorders>
              <w:top w:val="nil"/>
              <w:left w:val="nil"/>
              <w:bottom w:val="nil"/>
              <w:right w:val="nil"/>
            </w:tcBorders>
            <w:shd w:val="clear" w:color="auto" w:fill="auto"/>
            <w:noWrap/>
            <w:vAlign w:val="bottom"/>
          </w:tcPr>
          <w:p w14:paraId="266AEF17"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0.323</w:t>
            </w:r>
          </w:p>
        </w:tc>
        <w:tc>
          <w:tcPr>
            <w:tcW w:w="965" w:type="dxa"/>
            <w:tcBorders>
              <w:top w:val="nil"/>
              <w:left w:val="nil"/>
              <w:bottom w:val="nil"/>
              <w:right w:val="nil"/>
            </w:tcBorders>
            <w:shd w:val="clear" w:color="auto" w:fill="auto"/>
            <w:noWrap/>
            <w:vAlign w:val="bottom"/>
          </w:tcPr>
          <w:p w14:paraId="6F63050B"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0.538</w:t>
            </w:r>
          </w:p>
        </w:tc>
        <w:tc>
          <w:tcPr>
            <w:tcW w:w="965" w:type="dxa"/>
            <w:tcBorders>
              <w:top w:val="nil"/>
              <w:left w:val="nil"/>
              <w:bottom w:val="nil"/>
              <w:right w:val="single" w:sz="4" w:space="0" w:color="auto"/>
            </w:tcBorders>
            <w:shd w:val="clear" w:color="auto" w:fill="auto"/>
            <w:noWrap/>
            <w:vAlign w:val="bottom"/>
          </w:tcPr>
          <w:p w14:paraId="44C55FF8"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0.400</w:t>
            </w:r>
          </w:p>
        </w:tc>
      </w:tr>
      <w:tr w:rsidR="00E80321" w:rsidRPr="000863B8" w14:paraId="701D6715" w14:textId="77777777" w:rsidTr="00E82C78">
        <w:trPr>
          <w:trHeight w:val="275"/>
        </w:trPr>
        <w:tc>
          <w:tcPr>
            <w:tcW w:w="1600" w:type="dxa"/>
            <w:vMerge/>
            <w:tcBorders>
              <w:top w:val="single" w:sz="4" w:space="0" w:color="000000"/>
              <w:left w:val="single" w:sz="4" w:space="0" w:color="auto"/>
              <w:bottom w:val="single" w:sz="4" w:space="0" w:color="000000"/>
              <w:right w:val="single" w:sz="4" w:space="0" w:color="auto"/>
            </w:tcBorders>
            <w:shd w:val="clear" w:color="auto" w:fill="BFBFBF" w:themeFill="background1" w:themeFillShade="BF"/>
            <w:vAlign w:val="center"/>
            <w:hideMark/>
          </w:tcPr>
          <w:p w14:paraId="02AB70B0" w14:textId="77777777" w:rsidR="00E80321" w:rsidRPr="000863B8" w:rsidRDefault="00E80321" w:rsidP="008007EF">
            <w:pPr>
              <w:spacing w:after="0" w:line="240" w:lineRule="auto"/>
              <w:ind w:firstLine="0"/>
              <w:rPr>
                <w:rFonts w:eastAsia="Times New Roman" w:cs="Calibri"/>
                <w:b/>
                <w:bCs/>
                <w:color w:val="000000"/>
                <w:sz w:val="22"/>
                <w:lang w:val="en-US"/>
              </w:rPr>
            </w:pPr>
          </w:p>
        </w:tc>
        <w:tc>
          <w:tcPr>
            <w:tcW w:w="1432" w:type="dxa"/>
            <w:tcBorders>
              <w:top w:val="nil"/>
              <w:left w:val="nil"/>
              <w:right w:val="single" w:sz="4" w:space="0" w:color="auto"/>
            </w:tcBorders>
            <w:shd w:val="clear" w:color="auto" w:fill="auto"/>
            <w:noWrap/>
            <w:vAlign w:val="center"/>
            <w:hideMark/>
          </w:tcPr>
          <w:p w14:paraId="060EB2A2" w14:textId="77777777" w:rsidR="00E80321" w:rsidRPr="000863B8" w:rsidRDefault="00E80321" w:rsidP="008007EF">
            <w:pPr>
              <w:spacing w:after="0" w:line="240" w:lineRule="auto"/>
              <w:ind w:firstLine="0"/>
              <w:rPr>
                <w:rFonts w:eastAsia="Times New Roman" w:cs="Calibri"/>
                <w:color w:val="000000"/>
                <w:sz w:val="22"/>
                <w:lang w:val="en-US"/>
              </w:rPr>
            </w:pPr>
            <w:r w:rsidRPr="000863B8">
              <w:rPr>
                <w:rFonts w:eastAsia="Times New Roman" w:cs="Calibri"/>
                <w:color w:val="000000"/>
                <w:sz w:val="22"/>
                <w:lang w:val="en-US"/>
              </w:rPr>
              <w:t>11/21/2020</w:t>
            </w:r>
          </w:p>
        </w:tc>
        <w:tc>
          <w:tcPr>
            <w:tcW w:w="965" w:type="dxa"/>
            <w:tcBorders>
              <w:top w:val="nil"/>
              <w:left w:val="nil"/>
              <w:right w:val="nil"/>
            </w:tcBorders>
            <w:shd w:val="clear" w:color="auto" w:fill="auto"/>
            <w:noWrap/>
            <w:vAlign w:val="bottom"/>
          </w:tcPr>
          <w:p w14:paraId="7CE7A826"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0.84</w:t>
            </w:r>
          </w:p>
        </w:tc>
        <w:tc>
          <w:tcPr>
            <w:tcW w:w="1056" w:type="dxa"/>
            <w:tcBorders>
              <w:top w:val="nil"/>
              <w:left w:val="nil"/>
              <w:right w:val="nil"/>
            </w:tcBorders>
            <w:shd w:val="clear" w:color="auto" w:fill="auto"/>
            <w:noWrap/>
            <w:vAlign w:val="bottom"/>
          </w:tcPr>
          <w:p w14:paraId="5E2AAC95"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0.461</w:t>
            </w:r>
          </w:p>
        </w:tc>
        <w:tc>
          <w:tcPr>
            <w:tcW w:w="1056" w:type="dxa"/>
            <w:tcBorders>
              <w:top w:val="nil"/>
              <w:left w:val="nil"/>
              <w:right w:val="nil"/>
            </w:tcBorders>
            <w:shd w:val="clear" w:color="auto" w:fill="auto"/>
            <w:noWrap/>
            <w:vAlign w:val="bottom"/>
          </w:tcPr>
          <w:p w14:paraId="262BCBB0"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0.327</w:t>
            </w:r>
          </w:p>
        </w:tc>
        <w:tc>
          <w:tcPr>
            <w:tcW w:w="965" w:type="dxa"/>
            <w:tcBorders>
              <w:top w:val="nil"/>
              <w:left w:val="nil"/>
              <w:right w:val="nil"/>
            </w:tcBorders>
            <w:shd w:val="clear" w:color="auto" w:fill="auto"/>
            <w:noWrap/>
            <w:vAlign w:val="bottom"/>
          </w:tcPr>
          <w:p w14:paraId="7931E691"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0.370</w:t>
            </w:r>
          </w:p>
        </w:tc>
        <w:tc>
          <w:tcPr>
            <w:tcW w:w="965" w:type="dxa"/>
            <w:tcBorders>
              <w:top w:val="nil"/>
              <w:left w:val="nil"/>
              <w:right w:val="single" w:sz="4" w:space="0" w:color="auto"/>
            </w:tcBorders>
            <w:shd w:val="clear" w:color="auto" w:fill="auto"/>
            <w:noWrap/>
            <w:vAlign w:val="bottom"/>
          </w:tcPr>
          <w:p w14:paraId="0A673B65"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0.260</w:t>
            </w:r>
          </w:p>
        </w:tc>
        <w:tc>
          <w:tcPr>
            <w:tcW w:w="965" w:type="dxa"/>
            <w:tcBorders>
              <w:top w:val="nil"/>
              <w:left w:val="nil"/>
              <w:right w:val="nil"/>
            </w:tcBorders>
            <w:shd w:val="clear" w:color="auto" w:fill="auto"/>
            <w:noWrap/>
            <w:vAlign w:val="bottom"/>
          </w:tcPr>
          <w:p w14:paraId="355E48C4"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0.850</w:t>
            </w:r>
          </w:p>
        </w:tc>
        <w:tc>
          <w:tcPr>
            <w:tcW w:w="965" w:type="dxa"/>
            <w:tcBorders>
              <w:top w:val="nil"/>
              <w:left w:val="nil"/>
              <w:right w:val="nil"/>
            </w:tcBorders>
            <w:shd w:val="clear" w:color="auto" w:fill="auto"/>
            <w:noWrap/>
            <w:vAlign w:val="bottom"/>
          </w:tcPr>
          <w:p w14:paraId="7D1A4E15"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0.449</w:t>
            </w:r>
          </w:p>
        </w:tc>
        <w:tc>
          <w:tcPr>
            <w:tcW w:w="965" w:type="dxa"/>
            <w:tcBorders>
              <w:top w:val="nil"/>
              <w:left w:val="nil"/>
              <w:right w:val="nil"/>
            </w:tcBorders>
            <w:shd w:val="clear" w:color="auto" w:fill="auto"/>
            <w:noWrap/>
            <w:vAlign w:val="bottom"/>
          </w:tcPr>
          <w:p w14:paraId="75327562"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0.322</w:t>
            </w:r>
          </w:p>
        </w:tc>
        <w:tc>
          <w:tcPr>
            <w:tcW w:w="965" w:type="dxa"/>
            <w:tcBorders>
              <w:top w:val="nil"/>
              <w:left w:val="nil"/>
              <w:right w:val="nil"/>
            </w:tcBorders>
            <w:shd w:val="clear" w:color="auto" w:fill="auto"/>
            <w:noWrap/>
            <w:vAlign w:val="bottom"/>
          </w:tcPr>
          <w:p w14:paraId="2BCE3740"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0.359</w:t>
            </w:r>
          </w:p>
        </w:tc>
        <w:tc>
          <w:tcPr>
            <w:tcW w:w="965" w:type="dxa"/>
            <w:tcBorders>
              <w:top w:val="nil"/>
              <w:left w:val="nil"/>
              <w:right w:val="single" w:sz="4" w:space="0" w:color="auto"/>
            </w:tcBorders>
            <w:shd w:val="clear" w:color="auto" w:fill="auto"/>
            <w:noWrap/>
            <w:vAlign w:val="bottom"/>
          </w:tcPr>
          <w:p w14:paraId="212A5576"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0.248</w:t>
            </w:r>
          </w:p>
        </w:tc>
      </w:tr>
      <w:tr w:rsidR="00E80321" w:rsidRPr="000863B8" w14:paraId="3D2EB0E3" w14:textId="77777777" w:rsidTr="00E82C78">
        <w:trPr>
          <w:trHeight w:val="275"/>
        </w:trPr>
        <w:tc>
          <w:tcPr>
            <w:tcW w:w="1600" w:type="dxa"/>
            <w:vMerge/>
            <w:tcBorders>
              <w:top w:val="single" w:sz="4" w:space="0" w:color="000000"/>
              <w:left w:val="single" w:sz="4" w:space="0" w:color="auto"/>
              <w:bottom w:val="single" w:sz="4" w:space="0" w:color="000000"/>
              <w:right w:val="single" w:sz="4" w:space="0" w:color="auto"/>
            </w:tcBorders>
            <w:shd w:val="clear" w:color="auto" w:fill="BFBFBF" w:themeFill="background1" w:themeFillShade="BF"/>
            <w:vAlign w:val="center"/>
            <w:hideMark/>
          </w:tcPr>
          <w:p w14:paraId="33087AF4" w14:textId="77777777" w:rsidR="00E80321" w:rsidRPr="000863B8" w:rsidRDefault="00E80321" w:rsidP="008007EF">
            <w:pPr>
              <w:spacing w:after="0" w:line="240" w:lineRule="auto"/>
              <w:ind w:firstLine="0"/>
              <w:rPr>
                <w:rFonts w:eastAsia="Times New Roman" w:cs="Calibri"/>
                <w:b/>
                <w:bCs/>
                <w:color w:val="000000"/>
                <w:sz w:val="22"/>
                <w:lang w:val="en-US"/>
              </w:rPr>
            </w:pPr>
          </w:p>
        </w:tc>
        <w:tc>
          <w:tcPr>
            <w:tcW w:w="1432" w:type="dxa"/>
            <w:tcBorders>
              <w:left w:val="nil"/>
              <w:bottom w:val="single" w:sz="4" w:space="0" w:color="auto"/>
              <w:right w:val="single" w:sz="4" w:space="0" w:color="auto"/>
            </w:tcBorders>
            <w:shd w:val="clear" w:color="auto" w:fill="auto"/>
            <w:noWrap/>
            <w:vAlign w:val="center"/>
            <w:hideMark/>
          </w:tcPr>
          <w:p w14:paraId="6761B2E3" w14:textId="77777777" w:rsidR="00E80321" w:rsidRPr="000863B8" w:rsidRDefault="00E80321" w:rsidP="008007EF">
            <w:pPr>
              <w:spacing w:after="0" w:line="240" w:lineRule="auto"/>
              <w:ind w:firstLine="0"/>
              <w:rPr>
                <w:rFonts w:eastAsia="Times New Roman" w:cs="Calibri"/>
                <w:b/>
                <w:bCs/>
                <w:color w:val="000000"/>
                <w:sz w:val="22"/>
                <w:lang w:val="en-US"/>
              </w:rPr>
            </w:pPr>
            <w:r w:rsidRPr="000863B8">
              <w:rPr>
                <w:rFonts w:eastAsia="Times New Roman" w:cs="Calibri"/>
                <w:b/>
                <w:bCs/>
                <w:color w:val="000000"/>
                <w:sz w:val="22"/>
                <w:lang w:val="en-US"/>
              </w:rPr>
              <w:t>Average</w:t>
            </w:r>
          </w:p>
        </w:tc>
        <w:tc>
          <w:tcPr>
            <w:tcW w:w="965" w:type="dxa"/>
            <w:tcBorders>
              <w:left w:val="nil"/>
              <w:bottom w:val="single" w:sz="4" w:space="0" w:color="auto"/>
              <w:right w:val="nil"/>
            </w:tcBorders>
            <w:shd w:val="clear" w:color="auto" w:fill="BFBFBF" w:themeFill="background1" w:themeFillShade="BF"/>
            <w:noWrap/>
            <w:vAlign w:val="bottom"/>
          </w:tcPr>
          <w:p w14:paraId="2A189CE9" w14:textId="77777777" w:rsidR="00E80321" w:rsidRPr="000863B8" w:rsidRDefault="00E80321" w:rsidP="008007EF">
            <w:pPr>
              <w:spacing w:after="0" w:line="240" w:lineRule="auto"/>
              <w:ind w:firstLine="0"/>
              <w:jc w:val="center"/>
              <w:rPr>
                <w:rFonts w:eastAsia="Times New Roman" w:cs="Calibri"/>
                <w:b/>
                <w:bCs/>
                <w:color w:val="000000"/>
                <w:sz w:val="22"/>
                <w:lang w:val="en-US"/>
              </w:rPr>
            </w:pPr>
            <w:r w:rsidRPr="000863B8">
              <w:rPr>
                <w:rFonts w:cs="Calibri"/>
                <w:b/>
                <w:bCs/>
                <w:color w:val="000000"/>
                <w:sz w:val="22"/>
              </w:rPr>
              <w:t>0.85</w:t>
            </w:r>
          </w:p>
        </w:tc>
        <w:tc>
          <w:tcPr>
            <w:tcW w:w="1056" w:type="dxa"/>
            <w:tcBorders>
              <w:left w:val="nil"/>
              <w:bottom w:val="single" w:sz="4" w:space="0" w:color="auto"/>
              <w:right w:val="nil"/>
            </w:tcBorders>
            <w:shd w:val="clear" w:color="auto" w:fill="BFBFBF" w:themeFill="background1" w:themeFillShade="BF"/>
            <w:noWrap/>
            <w:vAlign w:val="bottom"/>
          </w:tcPr>
          <w:p w14:paraId="0D486672" w14:textId="77777777" w:rsidR="00E80321" w:rsidRPr="000863B8" w:rsidRDefault="00E80321" w:rsidP="008007EF">
            <w:pPr>
              <w:spacing w:after="0" w:line="240" w:lineRule="auto"/>
              <w:ind w:firstLine="0"/>
              <w:jc w:val="center"/>
              <w:rPr>
                <w:rFonts w:eastAsia="Times New Roman" w:cs="Calibri"/>
                <w:b/>
                <w:bCs/>
                <w:color w:val="000000"/>
                <w:sz w:val="22"/>
                <w:lang w:val="en-US"/>
              </w:rPr>
            </w:pPr>
            <w:r w:rsidRPr="000863B8">
              <w:rPr>
                <w:rFonts w:cs="Calibri"/>
                <w:b/>
                <w:bCs/>
                <w:color w:val="000000"/>
                <w:sz w:val="22"/>
              </w:rPr>
              <w:t>0.426</w:t>
            </w:r>
          </w:p>
        </w:tc>
        <w:tc>
          <w:tcPr>
            <w:tcW w:w="1056" w:type="dxa"/>
            <w:tcBorders>
              <w:left w:val="nil"/>
              <w:bottom w:val="single" w:sz="4" w:space="0" w:color="auto"/>
              <w:right w:val="nil"/>
            </w:tcBorders>
            <w:shd w:val="clear" w:color="auto" w:fill="BFBFBF" w:themeFill="background1" w:themeFillShade="BF"/>
            <w:noWrap/>
            <w:vAlign w:val="bottom"/>
          </w:tcPr>
          <w:p w14:paraId="2D8EE80D" w14:textId="77777777" w:rsidR="00E80321" w:rsidRPr="000863B8" w:rsidRDefault="00E80321" w:rsidP="008007EF">
            <w:pPr>
              <w:spacing w:after="0" w:line="240" w:lineRule="auto"/>
              <w:ind w:firstLine="0"/>
              <w:jc w:val="center"/>
              <w:rPr>
                <w:rFonts w:eastAsia="Times New Roman" w:cs="Calibri"/>
                <w:b/>
                <w:bCs/>
                <w:color w:val="000000"/>
                <w:sz w:val="22"/>
                <w:lang w:val="en-US"/>
              </w:rPr>
            </w:pPr>
            <w:r w:rsidRPr="000863B8">
              <w:rPr>
                <w:rFonts w:cs="Calibri"/>
                <w:b/>
                <w:bCs/>
                <w:color w:val="000000"/>
                <w:sz w:val="22"/>
              </w:rPr>
              <w:t>0.306</w:t>
            </w:r>
          </w:p>
        </w:tc>
        <w:tc>
          <w:tcPr>
            <w:tcW w:w="965" w:type="dxa"/>
            <w:tcBorders>
              <w:left w:val="nil"/>
              <w:bottom w:val="single" w:sz="4" w:space="0" w:color="auto"/>
              <w:right w:val="nil"/>
            </w:tcBorders>
            <w:shd w:val="clear" w:color="auto" w:fill="auto"/>
            <w:noWrap/>
            <w:vAlign w:val="bottom"/>
          </w:tcPr>
          <w:p w14:paraId="5E68FCE2" w14:textId="77777777" w:rsidR="00E80321" w:rsidRPr="000863B8" w:rsidRDefault="00E80321" w:rsidP="008007EF">
            <w:pPr>
              <w:spacing w:after="0" w:line="240" w:lineRule="auto"/>
              <w:ind w:firstLine="0"/>
              <w:jc w:val="center"/>
              <w:rPr>
                <w:rFonts w:eastAsia="Times New Roman" w:cs="Calibri"/>
                <w:b/>
                <w:bCs/>
                <w:color w:val="000000"/>
                <w:sz w:val="22"/>
                <w:lang w:val="en-US"/>
              </w:rPr>
            </w:pPr>
            <w:r w:rsidRPr="000863B8">
              <w:rPr>
                <w:rFonts w:cs="Calibri"/>
                <w:b/>
                <w:bCs/>
                <w:color w:val="000000"/>
                <w:sz w:val="22"/>
              </w:rPr>
              <w:t>0.532</w:t>
            </w:r>
          </w:p>
        </w:tc>
        <w:tc>
          <w:tcPr>
            <w:tcW w:w="965" w:type="dxa"/>
            <w:tcBorders>
              <w:left w:val="nil"/>
              <w:bottom w:val="single" w:sz="4" w:space="0" w:color="auto"/>
              <w:right w:val="single" w:sz="4" w:space="0" w:color="auto"/>
            </w:tcBorders>
            <w:shd w:val="clear" w:color="auto" w:fill="auto"/>
            <w:noWrap/>
            <w:vAlign w:val="bottom"/>
          </w:tcPr>
          <w:p w14:paraId="7CBA52D9" w14:textId="77777777" w:rsidR="00E80321" w:rsidRPr="000863B8" w:rsidRDefault="00E80321" w:rsidP="008007EF">
            <w:pPr>
              <w:spacing w:after="0" w:line="240" w:lineRule="auto"/>
              <w:ind w:firstLine="0"/>
              <w:jc w:val="center"/>
              <w:rPr>
                <w:rFonts w:eastAsia="Times New Roman" w:cs="Calibri"/>
                <w:b/>
                <w:bCs/>
                <w:color w:val="000000"/>
                <w:sz w:val="22"/>
                <w:lang w:val="en-US"/>
              </w:rPr>
            </w:pPr>
            <w:r w:rsidRPr="000863B8">
              <w:rPr>
                <w:rFonts w:cs="Calibri"/>
                <w:b/>
                <w:bCs/>
                <w:color w:val="000000"/>
                <w:sz w:val="22"/>
              </w:rPr>
              <w:t>0.381</w:t>
            </w:r>
          </w:p>
        </w:tc>
        <w:tc>
          <w:tcPr>
            <w:tcW w:w="965" w:type="dxa"/>
            <w:tcBorders>
              <w:left w:val="nil"/>
              <w:bottom w:val="single" w:sz="4" w:space="0" w:color="auto"/>
              <w:right w:val="nil"/>
            </w:tcBorders>
            <w:shd w:val="clear" w:color="auto" w:fill="auto"/>
            <w:noWrap/>
            <w:vAlign w:val="bottom"/>
          </w:tcPr>
          <w:p w14:paraId="13094C7D"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b/>
                <w:bCs/>
                <w:color w:val="000000"/>
                <w:sz w:val="22"/>
              </w:rPr>
              <w:t>0.828</w:t>
            </w:r>
          </w:p>
        </w:tc>
        <w:tc>
          <w:tcPr>
            <w:tcW w:w="965" w:type="dxa"/>
            <w:tcBorders>
              <w:left w:val="nil"/>
              <w:bottom w:val="single" w:sz="4" w:space="0" w:color="auto"/>
              <w:right w:val="nil"/>
            </w:tcBorders>
            <w:shd w:val="clear" w:color="auto" w:fill="auto"/>
            <w:noWrap/>
            <w:vAlign w:val="bottom"/>
          </w:tcPr>
          <w:p w14:paraId="66C82269"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b/>
                <w:bCs/>
                <w:color w:val="000000"/>
                <w:sz w:val="22"/>
              </w:rPr>
              <w:t>0.453</w:t>
            </w:r>
          </w:p>
        </w:tc>
        <w:tc>
          <w:tcPr>
            <w:tcW w:w="965" w:type="dxa"/>
            <w:tcBorders>
              <w:left w:val="nil"/>
              <w:bottom w:val="single" w:sz="4" w:space="0" w:color="auto"/>
              <w:right w:val="nil"/>
            </w:tcBorders>
            <w:shd w:val="clear" w:color="auto" w:fill="auto"/>
            <w:noWrap/>
            <w:vAlign w:val="bottom"/>
          </w:tcPr>
          <w:p w14:paraId="26DD0F88"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b/>
                <w:bCs/>
                <w:color w:val="000000"/>
                <w:sz w:val="22"/>
              </w:rPr>
              <w:t>0.325</w:t>
            </w:r>
          </w:p>
        </w:tc>
        <w:tc>
          <w:tcPr>
            <w:tcW w:w="965" w:type="dxa"/>
            <w:tcBorders>
              <w:left w:val="nil"/>
              <w:bottom w:val="single" w:sz="4" w:space="0" w:color="auto"/>
              <w:right w:val="nil"/>
            </w:tcBorders>
            <w:shd w:val="clear" w:color="auto" w:fill="BFBFBF" w:themeFill="background1" w:themeFillShade="BF"/>
            <w:noWrap/>
            <w:vAlign w:val="bottom"/>
          </w:tcPr>
          <w:p w14:paraId="09A991C7"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b/>
                <w:bCs/>
                <w:color w:val="000000"/>
                <w:sz w:val="22"/>
              </w:rPr>
              <w:t>0.506</w:t>
            </w:r>
          </w:p>
        </w:tc>
        <w:tc>
          <w:tcPr>
            <w:tcW w:w="965" w:type="dxa"/>
            <w:tcBorders>
              <w:left w:val="nil"/>
              <w:bottom w:val="single" w:sz="4" w:space="0" w:color="auto"/>
              <w:right w:val="single" w:sz="4" w:space="0" w:color="auto"/>
            </w:tcBorders>
            <w:shd w:val="clear" w:color="auto" w:fill="BFBFBF" w:themeFill="background1" w:themeFillShade="BF"/>
            <w:noWrap/>
            <w:vAlign w:val="bottom"/>
          </w:tcPr>
          <w:p w14:paraId="494A29B4"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b/>
                <w:bCs/>
                <w:color w:val="000000"/>
                <w:sz w:val="22"/>
              </w:rPr>
              <w:t>0.355</w:t>
            </w:r>
          </w:p>
        </w:tc>
      </w:tr>
      <w:tr w:rsidR="00E80321" w:rsidRPr="000863B8" w14:paraId="7BC6E270" w14:textId="77777777" w:rsidTr="00E82C78">
        <w:trPr>
          <w:trHeight w:val="275"/>
        </w:trPr>
        <w:tc>
          <w:tcPr>
            <w:tcW w:w="1600" w:type="dxa"/>
            <w:vMerge w:val="restart"/>
            <w:tcBorders>
              <w:top w:val="single" w:sz="4" w:space="0" w:color="000000"/>
              <w:left w:val="single" w:sz="4" w:space="0" w:color="auto"/>
              <w:bottom w:val="single" w:sz="4" w:space="0" w:color="000000"/>
              <w:right w:val="single" w:sz="4" w:space="0" w:color="auto"/>
            </w:tcBorders>
            <w:shd w:val="clear" w:color="auto" w:fill="BFBFBF" w:themeFill="background1" w:themeFillShade="BF"/>
            <w:noWrap/>
            <w:vAlign w:val="center"/>
            <w:hideMark/>
          </w:tcPr>
          <w:p w14:paraId="4344CDC8" w14:textId="77777777" w:rsidR="00E80321" w:rsidRPr="000863B8" w:rsidRDefault="00E80321" w:rsidP="008007EF">
            <w:pPr>
              <w:spacing w:after="0" w:line="240" w:lineRule="auto"/>
              <w:ind w:firstLine="0"/>
              <w:jc w:val="center"/>
              <w:rPr>
                <w:rFonts w:eastAsia="Times New Roman" w:cs="Calibri"/>
                <w:b/>
                <w:bCs/>
                <w:color w:val="000000"/>
                <w:sz w:val="22"/>
                <w:lang w:val="en-US"/>
              </w:rPr>
            </w:pPr>
            <w:r>
              <w:rPr>
                <w:rFonts w:eastAsia="Times New Roman" w:cs="Calibri"/>
                <w:b/>
                <w:bCs/>
                <w:color w:val="000000"/>
                <w:sz w:val="22"/>
                <w:lang w:val="en-US"/>
              </w:rPr>
              <w:t>-FB model</w:t>
            </w:r>
            <w:r w:rsidRPr="000863B8">
              <w:rPr>
                <w:rFonts w:eastAsia="Times New Roman" w:cs="Calibri"/>
                <w:b/>
                <w:bCs/>
                <w:color w:val="000000"/>
                <w:sz w:val="22"/>
                <w:lang w:val="en-US"/>
              </w:rPr>
              <w:t xml:space="preserve"> </w:t>
            </w:r>
          </w:p>
        </w:tc>
        <w:tc>
          <w:tcPr>
            <w:tcW w:w="1432" w:type="dxa"/>
            <w:tcBorders>
              <w:top w:val="nil"/>
              <w:left w:val="nil"/>
              <w:bottom w:val="nil"/>
              <w:right w:val="single" w:sz="4" w:space="0" w:color="auto"/>
            </w:tcBorders>
            <w:shd w:val="clear" w:color="auto" w:fill="auto"/>
            <w:noWrap/>
            <w:vAlign w:val="center"/>
            <w:hideMark/>
          </w:tcPr>
          <w:p w14:paraId="419738EA" w14:textId="77777777" w:rsidR="00E80321" w:rsidRPr="000863B8" w:rsidRDefault="00E80321" w:rsidP="008007EF">
            <w:pPr>
              <w:spacing w:after="0" w:line="240" w:lineRule="auto"/>
              <w:ind w:firstLine="0"/>
              <w:rPr>
                <w:rFonts w:eastAsia="Times New Roman" w:cs="Calibri"/>
                <w:color w:val="000000"/>
                <w:sz w:val="22"/>
                <w:lang w:val="en-US"/>
              </w:rPr>
            </w:pPr>
            <w:r w:rsidRPr="000863B8">
              <w:rPr>
                <w:rFonts w:eastAsia="Times New Roman" w:cs="Calibri"/>
                <w:color w:val="000000"/>
                <w:sz w:val="22"/>
                <w:lang w:val="en-US"/>
              </w:rPr>
              <w:t>10/24/2020</w:t>
            </w:r>
          </w:p>
        </w:tc>
        <w:tc>
          <w:tcPr>
            <w:tcW w:w="965" w:type="dxa"/>
            <w:tcBorders>
              <w:top w:val="nil"/>
              <w:left w:val="nil"/>
              <w:bottom w:val="nil"/>
              <w:right w:val="nil"/>
            </w:tcBorders>
            <w:shd w:val="clear" w:color="auto" w:fill="auto"/>
            <w:noWrap/>
            <w:vAlign w:val="bottom"/>
          </w:tcPr>
          <w:p w14:paraId="616F38E1"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0.81</w:t>
            </w:r>
          </w:p>
        </w:tc>
        <w:tc>
          <w:tcPr>
            <w:tcW w:w="1056" w:type="dxa"/>
            <w:tcBorders>
              <w:top w:val="nil"/>
              <w:left w:val="nil"/>
              <w:bottom w:val="nil"/>
              <w:right w:val="nil"/>
            </w:tcBorders>
            <w:shd w:val="clear" w:color="auto" w:fill="auto"/>
            <w:noWrap/>
            <w:vAlign w:val="bottom"/>
          </w:tcPr>
          <w:p w14:paraId="02E601B5"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0.461</w:t>
            </w:r>
          </w:p>
        </w:tc>
        <w:tc>
          <w:tcPr>
            <w:tcW w:w="1056" w:type="dxa"/>
            <w:tcBorders>
              <w:top w:val="nil"/>
              <w:left w:val="nil"/>
              <w:bottom w:val="nil"/>
              <w:right w:val="nil"/>
            </w:tcBorders>
            <w:shd w:val="clear" w:color="auto" w:fill="auto"/>
            <w:noWrap/>
            <w:vAlign w:val="bottom"/>
          </w:tcPr>
          <w:p w14:paraId="4CDC3ACB"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0.330</w:t>
            </w:r>
          </w:p>
        </w:tc>
        <w:tc>
          <w:tcPr>
            <w:tcW w:w="965" w:type="dxa"/>
            <w:tcBorders>
              <w:top w:val="nil"/>
              <w:left w:val="nil"/>
              <w:bottom w:val="nil"/>
              <w:right w:val="nil"/>
            </w:tcBorders>
            <w:shd w:val="clear" w:color="auto" w:fill="auto"/>
            <w:noWrap/>
            <w:vAlign w:val="bottom"/>
          </w:tcPr>
          <w:p w14:paraId="37C866E0"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0.413</w:t>
            </w:r>
          </w:p>
        </w:tc>
        <w:tc>
          <w:tcPr>
            <w:tcW w:w="965" w:type="dxa"/>
            <w:tcBorders>
              <w:top w:val="nil"/>
              <w:left w:val="nil"/>
              <w:bottom w:val="nil"/>
              <w:right w:val="single" w:sz="4" w:space="0" w:color="auto"/>
            </w:tcBorders>
            <w:shd w:val="clear" w:color="auto" w:fill="auto"/>
            <w:noWrap/>
            <w:vAlign w:val="bottom"/>
          </w:tcPr>
          <w:p w14:paraId="1E1F63C9"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0.293</w:t>
            </w:r>
          </w:p>
        </w:tc>
        <w:tc>
          <w:tcPr>
            <w:tcW w:w="965" w:type="dxa"/>
            <w:tcBorders>
              <w:top w:val="nil"/>
              <w:left w:val="nil"/>
              <w:bottom w:val="nil"/>
              <w:right w:val="nil"/>
            </w:tcBorders>
            <w:shd w:val="clear" w:color="auto" w:fill="auto"/>
            <w:noWrap/>
            <w:vAlign w:val="bottom"/>
          </w:tcPr>
          <w:p w14:paraId="3543E9A4"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0.830</w:t>
            </w:r>
          </w:p>
        </w:tc>
        <w:tc>
          <w:tcPr>
            <w:tcW w:w="965" w:type="dxa"/>
            <w:tcBorders>
              <w:top w:val="nil"/>
              <w:left w:val="nil"/>
              <w:bottom w:val="nil"/>
              <w:right w:val="nil"/>
            </w:tcBorders>
            <w:shd w:val="clear" w:color="auto" w:fill="auto"/>
            <w:noWrap/>
            <w:vAlign w:val="bottom"/>
          </w:tcPr>
          <w:p w14:paraId="09670755"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0.437</w:t>
            </w:r>
          </w:p>
        </w:tc>
        <w:tc>
          <w:tcPr>
            <w:tcW w:w="965" w:type="dxa"/>
            <w:tcBorders>
              <w:top w:val="nil"/>
              <w:left w:val="nil"/>
              <w:bottom w:val="nil"/>
              <w:right w:val="nil"/>
            </w:tcBorders>
            <w:shd w:val="clear" w:color="auto" w:fill="auto"/>
            <w:noWrap/>
            <w:vAlign w:val="bottom"/>
          </w:tcPr>
          <w:p w14:paraId="5090F7AF"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0.312</w:t>
            </w:r>
          </w:p>
        </w:tc>
        <w:tc>
          <w:tcPr>
            <w:tcW w:w="965" w:type="dxa"/>
            <w:tcBorders>
              <w:top w:val="nil"/>
              <w:left w:val="nil"/>
              <w:bottom w:val="nil"/>
              <w:right w:val="nil"/>
            </w:tcBorders>
            <w:shd w:val="clear" w:color="auto" w:fill="auto"/>
            <w:noWrap/>
            <w:vAlign w:val="bottom"/>
          </w:tcPr>
          <w:p w14:paraId="647ACA11"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0.404</w:t>
            </w:r>
          </w:p>
        </w:tc>
        <w:tc>
          <w:tcPr>
            <w:tcW w:w="965" w:type="dxa"/>
            <w:tcBorders>
              <w:top w:val="nil"/>
              <w:left w:val="nil"/>
              <w:bottom w:val="nil"/>
              <w:right w:val="single" w:sz="4" w:space="0" w:color="auto"/>
            </w:tcBorders>
            <w:shd w:val="clear" w:color="auto" w:fill="auto"/>
            <w:noWrap/>
            <w:vAlign w:val="bottom"/>
          </w:tcPr>
          <w:p w14:paraId="55A6D1AE"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0.280</w:t>
            </w:r>
          </w:p>
        </w:tc>
      </w:tr>
      <w:tr w:rsidR="00E80321" w:rsidRPr="000863B8" w14:paraId="020B09BF" w14:textId="77777777" w:rsidTr="00E82C78">
        <w:trPr>
          <w:trHeight w:val="275"/>
        </w:trPr>
        <w:tc>
          <w:tcPr>
            <w:tcW w:w="1600" w:type="dxa"/>
            <w:vMerge/>
            <w:tcBorders>
              <w:top w:val="single" w:sz="4" w:space="0" w:color="000000"/>
              <w:left w:val="single" w:sz="4" w:space="0" w:color="auto"/>
              <w:bottom w:val="single" w:sz="4" w:space="0" w:color="000000"/>
              <w:right w:val="single" w:sz="4" w:space="0" w:color="auto"/>
            </w:tcBorders>
            <w:shd w:val="clear" w:color="auto" w:fill="BFBFBF" w:themeFill="background1" w:themeFillShade="BF"/>
            <w:vAlign w:val="center"/>
            <w:hideMark/>
          </w:tcPr>
          <w:p w14:paraId="17E9E7EA" w14:textId="77777777" w:rsidR="00E80321" w:rsidRPr="000863B8" w:rsidRDefault="00E80321" w:rsidP="008007EF">
            <w:pPr>
              <w:spacing w:after="0" w:line="240" w:lineRule="auto"/>
              <w:ind w:firstLine="0"/>
              <w:rPr>
                <w:rFonts w:eastAsia="Times New Roman" w:cs="Calibri"/>
                <w:b/>
                <w:bCs/>
                <w:color w:val="000000"/>
                <w:sz w:val="22"/>
                <w:lang w:val="en-US"/>
              </w:rPr>
            </w:pPr>
          </w:p>
        </w:tc>
        <w:tc>
          <w:tcPr>
            <w:tcW w:w="1432" w:type="dxa"/>
            <w:tcBorders>
              <w:top w:val="nil"/>
              <w:left w:val="nil"/>
              <w:bottom w:val="nil"/>
              <w:right w:val="single" w:sz="4" w:space="0" w:color="auto"/>
            </w:tcBorders>
            <w:shd w:val="clear" w:color="auto" w:fill="auto"/>
            <w:noWrap/>
            <w:vAlign w:val="center"/>
            <w:hideMark/>
          </w:tcPr>
          <w:p w14:paraId="0372ADFD" w14:textId="77777777" w:rsidR="00E80321" w:rsidRPr="000863B8" w:rsidRDefault="00E80321" w:rsidP="008007EF">
            <w:pPr>
              <w:spacing w:after="0" w:line="240" w:lineRule="auto"/>
              <w:ind w:firstLine="0"/>
              <w:rPr>
                <w:rFonts w:eastAsia="Times New Roman" w:cs="Calibri"/>
                <w:color w:val="000000"/>
                <w:sz w:val="22"/>
                <w:lang w:val="en-US"/>
              </w:rPr>
            </w:pPr>
            <w:r w:rsidRPr="000863B8">
              <w:rPr>
                <w:rFonts w:eastAsia="Times New Roman" w:cs="Calibri"/>
                <w:color w:val="000000"/>
                <w:sz w:val="22"/>
                <w:lang w:val="en-US"/>
              </w:rPr>
              <w:t>10/31/2020</w:t>
            </w:r>
          </w:p>
        </w:tc>
        <w:tc>
          <w:tcPr>
            <w:tcW w:w="965" w:type="dxa"/>
            <w:tcBorders>
              <w:top w:val="nil"/>
              <w:left w:val="nil"/>
              <w:bottom w:val="nil"/>
              <w:right w:val="nil"/>
            </w:tcBorders>
            <w:shd w:val="clear" w:color="auto" w:fill="auto"/>
            <w:noWrap/>
            <w:vAlign w:val="bottom"/>
          </w:tcPr>
          <w:p w14:paraId="61897C4E"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0.83</w:t>
            </w:r>
          </w:p>
        </w:tc>
        <w:tc>
          <w:tcPr>
            <w:tcW w:w="1056" w:type="dxa"/>
            <w:tcBorders>
              <w:top w:val="nil"/>
              <w:left w:val="nil"/>
              <w:bottom w:val="nil"/>
              <w:right w:val="nil"/>
            </w:tcBorders>
            <w:shd w:val="clear" w:color="auto" w:fill="auto"/>
            <w:noWrap/>
            <w:vAlign w:val="bottom"/>
          </w:tcPr>
          <w:p w14:paraId="72729B6B"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0.442</w:t>
            </w:r>
          </w:p>
        </w:tc>
        <w:tc>
          <w:tcPr>
            <w:tcW w:w="1056" w:type="dxa"/>
            <w:tcBorders>
              <w:top w:val="nil"/>
              <w:left w:val="nil"/>
              <w:bottom w:val="nil"/>
              <w:right w:val="nil"/>
            </w:tcBorders>
            <w:shd w:val="clear" w:color="auto" w:fill="auto"/>
            <w:noWrap/>
            <w:vAlign w:val="bottom"/>
          </w:tcPr>
          <w:p w14:paraId="31C144F8"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0.315</w:t>
            </w:r>
          </w:p>
        </w:tc>
        <w:tc>
          <w:tcPr>
            <w:tcW w:w="965" w:type="dxa"/>
            <w:tcBorders>
              <w:top w:val="nil"/>
              <w:left w:val="nil"/>
              <w:bottom w:val="nil"/>
              <w:right w:val="nil"/>
            </w:tcBorders>
            <w:shd w:val="clear" w:color="auto" w:fill="auto"/>
            <w:noWrap/>
            <w:vAlign w:val="bottom"/>
          </w:tcPr>
          <w:p w14:paraId="5E7FA38D"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0.635</w:t>
            </w:r>
          </w:p>
        </w:tc>
        <w:tc>
          <w:tcPr>
            <w:tcW w:w="965" w:type="dxa"/>
            <w:tcBorders>
              <w:top w:val="nil"/>
              <w:left w:val="nil"/>
              <w:bottom w:val="nil"/>
              <w:right w:val="single" w:sz="4" w:space="0" w:color="auto"/>
            </w:tcBorders>
            <w:shd w:val="clear" w:color="auto" w:fill="auto"/>
            <w:noWrap/>
            <w:vAlign w:val="bottom"/>
          </w:tcPr>
          <w:p w14:paraId="61B240AC"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0.394</w:t>
            </w:r>
          </w:p>
        </w:tc>
        <w:tc>
          <w:tcPr>
            <w:tcW w:w="965" w:type="dxa"/>
            <w:tcBorders>
              <w:top w:val="nil"/>
              <w:left w:val="nil"/>
              <w:bottom w:val="nil"/>
              <w:right w:val="nil"/>
            </w:tcBorders>
            <w:shd w:val="clear" w:color="auto" w:fill="auto"/>
            <w:noWrap/>
            <w:vAlign w:val="bottom"/>
          </w:tcPr>
          <w:p w14:paraId="0E67E845"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0.840</w:t>
            </w:r>
          </w:p>
        </w:tc>
        <w:tc>
          <w:tcPr>
            <w:tcW w:w="965" w:type="dxa"/>
            <w:tcBorders>
              <w:top w:val="nil"/>
              <w:left w:val="nil"/>
              <w:bottom w:val="nil"/>
              <w:right w:val="nil"/>
            </w:tcBorders>
            <w:shd w:val="clear" w:color="auto" w:fill="auto"/>
            <w:noWrap/>
            <w:vAlign w:val="bottom"/>
          </w:tcPr>
          <w:p w14:paraId="4346541E"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0.434</w:t>
            </w:r>
          </w:p>
        </w:tc>
        <w:tc>
          <w:tcPr>
            <w:tcW w:w="965" w:type="dxa"/>
            <w:tcBorders>
              <w:top w:val="nil"/>
              <w:left w:val="nil"/>
              <w:bottom w:val="nil"/>
              <w:right w:val="nil"/>
            </w:tcBorders>
            <w:shd w:val="clear" w:color="auto" w:fill="auto"/>
            <w:noWrap/>
            <w:vAlign w:val="bottom"/>
          </w:tcPr>
          <w:p w14:paraId="7C15CD73"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0.311</w:t>
            </w:r>
          </w:p>
        </w:tc>
        <w:tc>
          <w:tcPr>
            <w:tcW w:w="965" w:type="dxa"/>
            <w:tcBorders>
              <w:top w:val="nil"/>
              <w:left w:val="nil"/>
              <w:bottom w:val="nil"/>
              <w:right w:val="nil"/>
            </w:tcBorders>
            <w:shd w:val="clear" w:color="auto" w:fill="auto"/>
            <w:noWrap/>
            <w:vAlign w:val="bottom"/>
          </w:tcPr>
          <w:p w14:paraId="6B77AAB6"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0.637</w:t>
            </w:r>
          </w:p>
        </w:tc>
        <w:tc>
          <w:tcPr>
            <w:tcW w:w="965" w:type="dxa"/>
            <w:tcBorders>
              <w:top w:val="nil"/>
              <w:left w:val="nil"/>
              <w:bottom w:val="nil"/>
              <w:right w:val="single" w:sz="4" w:space="0" w:color="auto"/>
            </w:tcBorders>
            <w:shd w:val="clear" w:color="auto" w:fill="auto"/>
            <w:noWrap/>
            <w:vAlign w:val="bottom"/>
          </w:tcPr>
          <w:p w14:paraId="68DD04B9"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0.394</w:t>
            </w:r>
          </w:p>
        </w:tc>
      </w:tr>
      <w:tr w:rsidR="00E80321" w:rsidRPr="000863B8" w14:paraId="249FF13B" w14:textId="77777777" w:rsidTr="00E82C78">
        <w:trPr>
          <w:trHeight w:val="275"/>
        </w:trPr>
        <w:tc>
          <w:tcPr>
            <w:tcW w:w="1600" w:type="dxa"/>
            <w:vMerge/>
            <w:tcBorders>
              <w:top w:val="single" w:sz="4" w:space="0" w:color="000000"/>
              <w:left w:val="single" w:sz="4" w:space="0" w:color="auto"/>
              <w:bottom w:val="single" w:sz="4" w:space="0" w:color="000000"/>
              <w:right w:val="single" w:sz="4" w:space="0" w:color="auto"/>
            </w:tcBorders>
            <w:shd w:val="clear" w:color="auto" w:fill="BFBFBF" w:themeFill="background1" w:themeFillShade="BF"/>
            <w:vAlign w:val="center"/>
            <w:hideMark/>
          </w:tcPr>
          <w:p w14:paraId="7C81A45F" w14:textId="77777777" w:rsidR="00E80321" w:rsidRPr="000863B8" w:rsidRDefault="00E80321" w:rsidP="008007EF">
            <w:pPr>
              <w:spacing w:after="0" w:line="240" w:lineRule="auto"/>
              <w:ind w:firstLine="0"/>
              <w:rPr>
                <w:rFonts w:eastAsia="Times New Roman" w:cs="Calibri"/>
                <w:b/>
                <w:bCs/>
                <w:color w:val="000000"/>
                <w:sz w:val="22"/>
                <w:lang w:val="en-US"/>
              </w:rPr>
            </w:pPr>
          </w:p>
        </w:tc>
        <w:tc>
          <w:tcPr>
            <w:tcW w:w="1432" w:type="dxa"/>
            <w:tcBorders>
              <w:top w:val="nil"/>
              <w:left w:val="nil"/>
              <w:bottom w:val="nil"/>
              <w:right w:val="single" w:sz="4" w:space="0" w:color="auto"/>
            </w:tcBorders>
            <w:shd w:val="clear" w:color="auto" w:fill="auto"/>
            <w:noWrap/>
            <w:vAlign w:val="center"/>
            <w:hideMark/>
          </w:tcPr>
          <w:p w14:paraId="148BD55D" w14:textId="77777777" w:rsidR="00E80321" w:rsidRPr="000863B8" w:rsidRDefault="00E80321" w:rsidP="008007EF">
            <w:pPr>
              <w:spacing w:after="0" w:line="240" w:lineRule="auto"/>
              <w:ind w:firstLine="0"/>
              <w:rPr>
                <w:rFonts w:eastAsia="Times New Roman" w:cs="Calibri"/>
                <w:color w:val="000000"/>
                <w:sz w:val="22"/>
                <w:lang w:val="en-US"/>
              </w:rPr>
            </w:pPr>
            <w:r w:rsidRPr="000863B8">
              <w:rPr>
                <w:rFonts w:eastAsia="Times New Roman" w:cs="Calibri"/>
                <w:color w:val="000000"/>
                <w:sz w:val="22"/>
                <w:lang w:val="en-US"/>
              </w:rPr>
              <w:t>11/07/2020</w:t>
            </w:r>
          </w:p>
        </w:tc>
        <w:tc>
          <w:tcPr>
            <w:tcW w:w="965" w:type="dxa"/>
            <w:tcBorders>
              <w:top w:val="nil"/>
              <w:left w:val="nil"/>
              <w:bottom w:val="nil"/>
              <w:right w:val="nil"/>
            </w:tcBorders>
            <w:shd w:val="clear" w:color="auto" w:fill="auto"/>
            <w:noWrap/>
            <w:vAlign w:val="bottom"/>
          </w:tcPr>
          <w:p w14:paraId="53851D23"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0.83</w:t>
            </w:r>
          </w:p>
        </w:tc>
        <w:tc>
          <w:tcPr>
            <w:tcW w:w="1056" w:type="dxa"/>
            <w:tcBorders>
              <w:top w:val="nil"/>
              <w:left w:val="nil"/>
              <w:bottom w:val="nil"/>
              <w:right w:val="nil"/>
            </w:tcBorders>
            <w:shd w:val="clear" w:color="auto" w:fill="auto"/>
            <w:noWrap/>
            <w:vAlign w:val="bottom"/>
          </w:tcPr>
          <w:p w14:paraId="34BBA514"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0.448</w:t>
            </w:r>
          </w:p>
        </w:tc>
        <w:tc>
          <w:tcPr>
            <w:tcW w:w="1056" w:type="dxa"/>
            <w:tcBorders>
              <w:top w:val="nil"/>
              <w:left w:val="nil"/>
              <w:bottom w:val="nil"/>
              <w:right w:val="nil"/>
            </w:tcBorders>
            <w:shd w:val="clear" w:color="auto" w:fill="auto"/>
            <w:noWrap/>
            <w:vAlign w:val="bottom"/>
          </w:tcPr>
          <w:p w14:paraId="1DB8B02F"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0.318</w:t>
            </w:r>
          </w:p>
        </w:tc>
        <w:tc>
          <w:tcPr>
            <w:tcW w:w="965" w:type="dxa"/>
            <w:tcBorders>
              <w:top w:val="nil"/>
              <w:left w:val="nil"/>
              <w:bottom w:val="nil"/>
              <w:right w:val="nil"/>
            </w:tcBorders>
            <w:shd w:val="clear" w:color="auto" w:fill="auto"/>
            <w:noWrap/>
            <w:vAlign w:val="bottom"/>
          </w:tcPr>
          <w:p w14:paraId="514BAC3A"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0.480</w:t>
            </w:r>
          </w:p>
        </w:tc>
        <w:tc>
          <w:tcPr>
            <w:tcW w:w="965" w:type="dxa"/>
            <w:tcBorders>
              <w:top w:val="nil"/>
              <w:left w:val="nil"/>
              <w:bottom w:val="nil"/>
              <w:right w:val="single" w:sz="4" w:space="0" w:color="auto"/>
            </w:tcBorders>
            <w:shd w:val="clear" w:color="auto" w:fill="auto"/>
            <w:noWrap/>
            <w:vAlign w:val="bottom"/>
          </w:tcPr>
          <w:p w14:paraId="5F1B0CE7"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0.352</w:t>
            </w:r>
          </w:p>
        </w:tc>
        <w:tc>
          <w:tcPr>
            <w:tcW w:w="965" w:type="dxa"/>
            <w:tcBorders>
              <w:top w:val="nil"/>
              <w:left w:val="nil"/>
              <w:bottom w:val="nil"/>
              <w:right w:val="nil"/>
            </w:tcBorders>
            <w:shd w:val="clear" w:color="auto" w:fill="auto"/>
            <w:noWrap/>
            <w:vAlign w:val="bottom"/>
          </w:tcPr>
          <w:p w14:paraId="2BCADFF9"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0.840</w:t>
            </w:r>
          </w:p>
        </w:tc>
        <w:tc>
          <w:tcPr>
            <w:tcW w:w="965" w:type="dxa"/>
            <w:tcBorders>
              <w:top w:val="nil"/>
              <w:left w:val="nil"/>
              <w:bottom w:val="nil"/>
              <w:right w:val="nil"/>
            </w:tcBorders>
            <w:shd w:val="clear" w:color="auto" w:fill="auto"/>
            <w:noWrap/>
            <w:vAlign w:val="bottom"/>
          </w:tcPr>
          <w:p w14:paraId="20FF1612"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0.436</w:t>
            </w:r>
          </w:p>
        </w:tc>
        <w:tc>
          <w:tcPr>
            <w:tcW w:w="965" w:type="dxa"/>
            <w:tcBorders>
              <w:top w:val="nil"/>
              <w:left w:val="nil"/>
              <w:bottom w:val="nil"/>
              <w:right w:val="nil"/>
            </w:tcBorders>
            <w:shd w:val="clear" w:color="auto" w:fill="auto"/>
            <w:noWrap/>
            <w:vAlign w:val="bottom"/>
          </w:tcPr>
          <w:p w14:paraId="74FE765F"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0.311</w:t>
            </w:r>
          </w:p>
        </w:tc>
        <w:tc>
          <w:tcPr>
            <w:tcW w:w="965" w:type="dxa"/>
            <w:tcBorders>
              <w:top w:val="nil"/>
              <w:left w:val="nil"/>
              <w:bottom w:val="nil"/>
              <w:right w:val="nil"/>
            </w:tcBorders>
            <w:shd w:val="clear" w:color="auto" w:fill="auto"/>
            <w:noWrap/>
            <w:vAlign w:val="bottom"/>
          </w:tcPr>
          <w:p w14:paraId="610FFF70"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0.476</w:t>
            </w:r>
          </w:p>
        </w:tc>
        <w:tc>
          <w:tcPr>
            <w:tcW w:w="965" w:type="dxa"/>
            <w:tcBorders>
              <w:top w:val="nil"/>
              <w:left w:val="nil"/>
              <w:bottom w:val="nil"/>
              <w:right w:val="single" w:sz="4" w:space="0" w:color="auto"/>
            </w:tcBorders>
            <w:shd w:val="clear" w:color="auto" w:fill="auto"/>
            <w:noWrap/>
            <w:vAlign w:val="bottom"/>
          </w:tcPr>
          <w:p w14:paraId="3DC75F4D"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0.330</w:t>
            </w:r>
          </w:p>
        </w:tc>
      </w:tr>
      <w:tr w:rsidR="00E80321" w:rsidRPr="000863B8" w14:paraId="34DC34E9" w14:textId="77777777" w:rsidTr="00E82C78">
        <w:trPr>
          <w:trHeight w:val="275"/>
        </w:trPr>
        <w:tc>
          <w:tcPr>
            <w:tcW w:w="1600" w:type="dxa"/>
            <w:vMerge/>
            <w:tcBorders>
              <w:top w:val="single" w:sz="4" w:space="0" w:color="000000"/>
              <w:left w:val="single" w:sz="4" w:space="0" w:color="auto"/>
              <w:bottom w:val="single" w:sz="4" w:space="0" w:color="000000"/>
              <w:right w:val="single" w:sz="4" w:space="0" w:color="auto"/>
            </w:tcBorders>
            <w:shd w:val="clear" w:color="auto" w:fill="BFBFBF" w:themeFill="background1" w:themeFillShade="BF"/>
            <w:vAlign w:val="center"/>
            <w:hideMark/>
          </w:tcPr>
          <w:p w14:paraId="26F61943" w14:textId="77777777" w:rsidR="00E80321" w:rsidRPr="000863B8" w:rsidRDefault="00E80321" w:rsidP="008007EF">
            <w:pPr>
              <w:spacing w:after="0" w:line="240" w:lineRule="auto"/>
              <w:ind w:firstLine="0"/>
              <w:rPr>
                <w:rFonts w:eastAsia="Times New Roman" w:cs="Calibri"/>
                <w:b/>
                <w:bCs/>
                <w:color w:val="000000"/>
                <w:sz w:val="22"/>
                <w:lang w:val="en-US"/>
              </w:rPr>
            </w:pPr>
          </w:p>
        </w:tc>
        <w:tc>
          <w:tcPr>
            <w:tcW w:w="1432" w:type="dxa"/>
            <w:tcBorders>
              <w:top w:val="nil"/>
              <w:left w:val="nil"/>
              <w:bottom w:val="nil"/>
              <w:right w:val="single" w:sz="4" w:space="0" w:color="auto"/>
            </w:tcBorders>
            <w:shd w:val="clear" w:color="auto" w:fill="auto"/>
            <w:noWrap/>
            <w:vAlign w:val="center"/>
            <w:hideMark/>
          </w:tcPr>
          <w:p w14:paraId="4A33D4FD" w14:textId="77777777" w:rsidR="00E80321" w:rsidRPr="000863B8" w:rsidRDefault="00E80321" w:rsidP="008007EF">
            <w:pPr>
              <w:spacing w:after="0" w:line="240" w:lineRule="auto"/>
              <w:ind w:firstLine="0"/>
              <w:rPr>
                <w:rFonts w:eastAsia="Times New Roman" w:cs="Calibri"/>
                <w:color w:val="000000"/>
                <w:sz w:val="22"/>
                <w:lang w:val="en-US"/>
              </w:rPr>
            </w:pPr>
            <w:r w:rsidRPr="000863B8">
              <w:rPr>
                <w:rFonts w:eastAsia="Times New Roman" w:cs="Calibri"/>
                <w:color w:val="000000"/>
                <w:sz w:val="22"/>
                <w:lang w:val="en-US"/>
              </w:rPr>
              <w:t>11/14/2020</w:t>
            </w:r>
          </w:p>
        </w:tc>
        <w:tc>
          <w:tcPr>
            <w:tcW w:w="965" w:type="dxa"/>
            <w:tcBorders>
              <w:top w:val="nil"/>
              <w:left w:val="nil"/>
              <w:bottom w:val="nil"/>
              <w:right w:val="nil"/>
            </w:tcBorders>
            <w:shd w:val="clear" w:color="auto" w:fill="auto"/>
            <w:noWrap/>
            <w:vAlign w:val="bottom"/>
          </w:tcPr>
          <w:p w14:paraId="417EC9D9"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0.84</w:t>
            </w:r>
          </w:p>
        </w:tc>
        <w:tc>
          <w:tcPr>
            <w:tcW w:w="1056" w:type="dxa"/>
            <w:tcBorders>
              <w:top w:val="nil"/>
              <w:left w:val="nil"/>
              <w:bottom w:val="nil"/>
              <w:right w:val="nil"/>
            </w:tcBorders>
            <w:shd w:val="clear" w:color="auto" w:fill="auto"/>
            <w:noWrap/>
            <w:vAlign w:val="bottom"/>
          </w:tcPr>
          <w:p w14:paraId="38125ECD"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0.447</w:t>
            </w:r>
          </w:p>
        </w:tc>
        <w:tc>
          <w:tcPr>
            <w:tcW w:w="1056" w:type="dxa"/>
            <w:tcBorders>
              <w:top w:val="nil"/>
              <w:left w:val="nil"/>
              <w:bottom w:val="nil"/>
              <w:right w:val="nil"/>
            </w:tcBorders>
            <w:shd w:val="clear" w:color="auto" w:fill="auto"/>
            <w:noWrap/>
            <w:vAlign w:val="bottom"/>
          </w:tcPr>
          <w:p w14:paraId="33CBB790"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0.316</w:t>
            </w:r>
          </w:p>
        </w:tc>
        <w:tc>
          <w:tcPr>
            <w:tcW w:w="965" w:type="dxa"/>
            <w:tcBorders>
              <w:top w:val="nil"/>
              <w:left w:val="nil"/>
              <w:bottom w:val="nil"/>
              <w:right w:val="nil"/>
            </w:tcBorders>
            <w:shd w:val="clear" w:color="auto" w:fill="auto"/>
            <w:noWrap/>
            <w:vAlign w:val="bottom"/>
          </w:tcPr>
          <w:p w14:paraId="294DE808"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0.469</w:t>
            </w:r>
          </w:p>
        </w:tc>
        <w:tc>
          <w:tcPr>
            <w:tcW w:w="965" w:type="dxa"/>
            <w:tcBorders>
              <w:top w:val="nil"/>
              <w:left w:val="nil"/>
              <w:bottom w:val="nil"/>
              <w:right w:val="single" w:sz="4" w:space="0" w:color="auto"/>
            </w:tcBorders>
            <w:shd w:val="clear" w:color="auto" w:fill="auto"/>
            <w:noWrap/>
            <w:vAlign w:val="bottom"/>
          </w:tcPr>
          <w:p w14:paraId="2CCB30C8"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0.332</w:t>
            </w:r>
          </w:p>
        </w:tc>
        <w:tc>
          <w:tcPr>
            <w:tcW w:w="965" w:type="dxa"/>
            <w:tcBorders>
              <w:top w:val="nil"/>
              <w:left w:val="nil"/>
              <w:bottom w:val="nil"/>
              <w:right w:val="nil"/>
            </w:tcBorders>
            <w:shd w:val="clear" w:color="auto" w:fill="auto"/>
            <w:noWrap/>
            <w:vAlign w:val="bottom"/>
          </w:tcPr>
          <w:p w14:paraId="0A1B3323"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0.850</w:t>
            </w:r>
          </w:p>
        </w:tc>
        <w:tc>
          <w:tcPr>
            <w:tcW w:w="965" w:type="dxa"/>
            <w:tcBorders>
              <w:top w:val="nil"/>
              <w:left w:val="nil"/>
              <w:bottom w:val="nil"/>
              <w:right w:val="nil"/>
            </w:tcBorders>
            <w:shd w:val="clear" w:color="auto" w:fill="auto"/>
            <w:noWrap/>
            <w:vAlign w:val="bottom"/>
          </w:tcPr>
          <w:p w14:paraId="50858E52"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0.435</w:t>
            </w:r>
          </w:p>
        </w:tc>
        <w:tc>
          <w:tcPr>
            <w:tcW w:w="965" w:type="dxa"/>
            <w:tcBorders>
              <w:top w:val="nil"/>
              <w:left w:val="nil"/>
              <w:bottom w:val="nil"/>
              <w:right w:val="nil"/>
            </w:tcBorders>
            <w:shd w:val="clear" w:color="auto" w:fill="auto"/>
            <w:noWrap/>
            <w:vAlign w:val="bottom"/>
          </w:tcPr>
          <w:p w14:paraId="2EB1BA01"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0.310</w:t>
            </w:r>
          </w:p>
        </w:tc>
        <w:tc>
          <w:tcPr>
            <w:tcW w:w="965" w:type="dxa"/>
            <w:tcBorders>
              <w:top w:val="nil"/>
              <w:left w:val="nil"/>
              <w:bottom w:val="nil"/>
              <w:right w:val="nil"/>
            </w:tcBorders>
            <w:shd w:val="clear" w:color="auto" w:fill="auto"/>
            <w:noWrap/>
            <w:vAlign w:val="bottom"/>
          </w:tcPr>
          <w:p w14:paraId="73398683"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0.449</w:t>
            </w:r>
          </w:p>
        </w:tc>
        <w:tc>
          <w:tcPr>
            <w:tcW w:w="965" w:type="dxa"/>
            <w:tcBorders>
              <w:top w:val="nil"/>
              <w:left w:val="nil"/>
              <w:bottom w:val="nil"/>
              <w:right w:val="single" w:sz="4" w:space="0" w:color="auto"/>
            </w:tcBorders>
            <w:shd w:val="clear" w:color="auto" w:fill="auto"/>
            <w:noWrap/>
            <w:vAlign w:val="bottom"/>
          </w:tcPr>
          <w:p w14:paraId="00EA3ABE"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0.319</w:t>
            </w:r>
          </w:p>
        </w:tc>
      </w:tr>
      <w:tr w:rsidR="00E80321" w:rsidRPr="000863B8" w14:paraId="33C97446" w14:textId="77777777" w:rsidTr="00E82C78">
        <w:trPr>
          <w:trHeight w:val="275"/>
        </w:trPr>
        <w:tc>
          <w:tcPr>
            <w:tcW w:w="1600" w:type="dxa"/>
            <w:vMerge/>
            <w:tcBorders>
              <w:top w:val="single" w:sz="4" w:space="0" w:color="000000"/>
              <w:left w:val="single" w:sz="4" w:space="0" w:color="auto"/>
              <w:bottom w:val="single" w:sz="4" w:space="0" w:color="000000"/>
              <w:right w:val="single" w:sz="4" w:space="0" w:color="auto"/>
            </w:tcBorders>
            <w:shd w:val="clear" w:color="auto" w:fill="BFBFBF" w:themeFill="background1" w:themeFillShade="BF"/>
            <w:vAlign w:val="center"/>
            <w:hideMark/>
          </w:tcPr>
          <w:p w14:paraId="7EE696B9" w14:textId="77777777" w:rsidR="00E80321" w:rsidRPr="000863B8" w:rsidRDefault="00E80321" w:rsidP="008007EF">
            <w:pPr>
              <w:spacing w:after="0" w:line="240" w:lineRule="auto"/>
              <w:ind w:firstLine="0"/>
              <w:rPr>
                <w:rFonts w:eastAsia="Times New Roman" w:cs="Calibri"/>
                <w:b/>
                <w:bCs/>
                <w:color w:val="000000"/>
                <w:sz w:val="22"/>
                <w:lang w:val="en-US"/>
              </w:rPr>
            </w:pPr>
          </w:p>
        </w:tc>
        <w:tc>
          <w:tcPr>
            <w:tcW w:w="1432" w:type="dxa"/>
            <w:tcBorders>
              <w:top w:val="nil"/>
              <w:left w:val="nil"/>
              <w:right w:val="single" w:sz="4" w:space="0" w:color="auto"/>
            </w:tcBorders>
            <w:shd w:val="clear" w:color="auto" w:fill="auto"/>
            <w:noWrap/>
            <w:vAlign w:val="center"/>
            <w:hideMark/>
          </w:tcPr>
          <w:p w14:paraId="6F3138DE" w14:textId="77777777" w:rsidR="00E80321" w:rsidRPr="000863B8" w:rsidRDefault="00E80321" w:rsidP="008007EF">
            <w:pPr>
              <w:spacing w:after="0" w:line="240" w:lineRule="auto"/>
              <w:ind w:firstLine="0"/>
              <w:rPr>
                <w:rFonts w:eastAsia="Times New Roman" w:cs="Calibri"/>
                <w:color w:val="000000"/>
                <w:sz w:val="22"/>
                <w:lang w:val="en-US"/>
              </w:rPr>
            </w:pPr>
            <w:r w:rsidRPr="000863B8">
              <w:rPr>
                <w:rFonts w:eastAsia="Times New Roman" w:cs="Calibri"/>
                <w:color w:val="000000"/>
                <w:sz w:val="22"/>
                <w:lang w:val="en-US"/>
              </w:rPr>
              <w:t>11/21/2020</w:t>
            </w:r>
          </w:p>
        </w:tc>
        <w:tc>
          <w:tcPr>
            <w:tcW w:w="965" w:type="dxa"/>
            <w:tcBorders>
              <w:top w:val="nil"/>
              <w:left w:val="nil"/>
              <w:right w:val="nil"/>
            </w:tcBorders>
            <w:shd w:val="clear" w:color="auto" w:fill="auto"/>
            <w:noWrap/>
            <w:vAlign w:val="bottom"/>
          </w:tcPr>
          <w:p w14:paraId="4E5F9668"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0.85</w:t>
            </w:r>
          </w:p>
        </w:tc>
        <w:tc>
          <w:tcPr>
            <w:tcW w:w="1056" w:type="dxa"/>
            <w:tcBorders>
              <w:top w:val="nil"/>
              <w:left w:val="nil"/>
              <w:right w:val="nil"/>
            </w:tcBorders>
            <w:shd w:val="clear" w:color="auto" w:fill="auto"/>
            <w:noWrap/>
            <w:vAlign w:val="bottom"/>
          </w:tcPr>
          <w:p w14:paraId="4419F410"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0.447</w:t>
            </w:r>
          </w:p>
        </w:tc>
        <w:tc>
          <w:tcPr>
            <w:tcW w:w="1056" w:type="dxa"/>
            <w:tcBorders>
              <w:top w:val="nil"/>
              <w:left w:val="nil"/>
              <w:right w:val="nil"/>
            </w:tcBorders>
            <w:shd w:val="clear" w:color="auto" w:fill="auto"/>
            <w:noWrap/>
            <w:vAlign w:val="bottom"/>
          </w:tcPr>
          <w:p w14:paraId="32B4F350"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0.316</w:t>
            </w:r>
          </w:p>
        </w:tc>
        <w:tc>
          <w:tcPr>
            <w:tcW w:w="965" w:type="dxa"/>
            <w:tcBorders>
              <w:top w:val="nil"/>
              <w:left w:val="nil"/>
              <w:right w:val="nil"/>
            </w:tcBorders>
            <w:shd w:val="clear" w:color="auto" w:fill="auto"/>
            <w:noWrap/>
            <w:vAlign w:val="bottom"/>
          </w:tcPr>
          <w:p w14:paraId="62E7144F"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0.362</w:t>
            </w:r>
          </w:p>
        </w:tc>
        <w:tc>
          <w:tcPr>
            <w:tcW w:w="965" w:type="dxa"/>
            <w:tcBorders>
              <w:top w:val="nil"/>
              <w:left w:val="nil"/>
              <w:right w:val="single" w:sz="4" w:space="0" w:color="auto"/>
            </w:tcBorders>
            <w:shd w:val="clear" w:color="auto" w:fill="auto"/>
            <w:noWrap/>
            <w:vAlign w:val="bottom"/>
          </w:tcPr>
          <w:p w14:paraId="56030924"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0.254</w:t>
            </w:r>
          </w:p>
        </w:tc>
        <w:tc>
          <w:tcPr>
            <w:tcW w:w="965" w:type="dxa"/>
            <w:tcBorders>
              <w:top w:val="nil"/>
              <w:left w:val="nil"/>
              <w:right w:val="nil"/>
            </w:tcBorders>
            <w:shd w:val="clear" w:color="auto" w:fill="auto"/>
            <w:noWrap/>
            <w:vAlign w:val="bottom"/>
          </w:tcPr>
          <w:p w14:paraId="4D82A03D"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0.860</w:t>
            </w:r>
          </w:p>
        </w:tc>
        <w:tc>
          <w:tcPr>
            <w:tcW w:w="965" w:type="dxa"/>
            <w:tcBorders>
              <w:top w:val="nil"/>
              <w:left w:val="nil"/>
              <w:right w:val="nil"/>
            </w:tcBorders>
            <w:shd w:val="clear" w:color="auto" w:fill="auto"/>
            <w:noWrap/>
            <w:vAlign w:val="bottom"/>
          </w:tcPr>
          <w:p w14:paraId="274A2F29"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0.433</w:t>
            </w:r>
          </w:p>
        </w:tc>
        <w:tc>
          <w:tcPr>
            <w:tcW w:w="965" w:type="dxa"/>
            <w:tcBorders>
              <w:top w:val="nil"/>
              <w:left w:val="nil"/>
              <w:right w:val="nil"/>
            </w:tcBorders>
            <w:shd w:val="clear" w:color="auto" w:fill="auto"/>
            <w:noWrap/>
            <w:vAlign w:val="bottom"/>
          </w:tcPr>
          <w:p w14:paraId="63FFFA0E"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0.308</w:t>
            </w:r>
          </w:p>
        </w:tc>
        <w:tc>
          <w:tcPr>
            <w:tcW w:w="965" w:type="dxa"/>
            <w:tcBorders>
              <w:top w:val="nil"/>
              <w:left w:val="nil"/>
              <w:right w:val="nil"/>
            </w:tcBorders>
            <w:shd w:val="clear" w:color="auto" w:fill="auto"/>
            <w:noWrap/>
            <w:vAlign w:val="bottom"/>
          </w:tcPr>
          <w:p w14:paraId="6E28D3D5"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0.345</w:t>
            </w:r>
          </w:p>
        </w:tc>
        <w:tc>
          <w:tcPr>
            <w:tcW w:w="965" w:type="dxa"/>
            <w:tcBorders>
              <w:top w:val="nil"/>
              <w:left w:val="nil"/>
              <w:right w:val="single" w:sz="4" w:space="0" w:color="auto"/>
            </w:tcBorders>
            <w:shd w:val="clear" w:color="auto" w:fill="auto"/>
            <w:noWrap/>
            <w:vAlign w:val="bottom"/>
          </w:tcPr>
          <w:p w14:paraId="2F539009"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0.239</w:t>
            </w:r>
          </w:p>
        </w:tc>
      </w:tr>
      <w:tr w:rsidR="00E80321" w:rsidRPr="000863B8" w14:paraId="7A6EAECE" w14:textId="77777777" w:rsidTr="00E82C78">
        <w:trPr>
          <w:trHeight w:val="275"/>
        </w:trPr>
        <w:tc>
          <w:tcPr>
            <w:tcW w:w="1600" w:type="dxa"/>
            <w:vMerge/>
            <w:tcBorders>
              <w:top w:val="single" w:sz="4" w:space="0" w:color="000000"/>
              <w:left w:val="single" w:sz="4" w:space="0" w:color="auto"/>
              <w:bottom w:val="single" w:sz="4" w:space="0" w:color="000000"/>
              <w:right w:val="single" w:sz="4" w:space="0" w:color="auto"/>
            </w:tcBorders>
            <w:shd w:val="clear" w:color="auto" w:fill="BFBFBF" w:themeFill="background1" w:themeFillShade="BF"/>
            <w:vAlign w:val="center"/>
            <w:hideMark/>
          </w:tcPr>
          <w:p w14:paraId="527E7473" w14:textId="77777777" w:rsidR="00E80321" w:rsidRPr="000863B8" w:rsidRDefault="00E80321" w:rsidP="008007EF">
            <w:pPr>
              <w:spacing w:after="0" w:line="240" w:lineRule="auto"/>
              <w:ind w:firstLine="0"/>
              <w:rPr>
                <w:rFonts w:eastAsia="Times New Roman" w:cs="Calibri"/>
                <w:b/>
                <w:bCs/>
                <w:color w:val="000000"/>
                <w:sz w:val="22"/>
                <w:lang w:val="en-US"/>
              </w:rPr>
            </w:pPr>
          </w:p>
        </w:tc>
        <w:tc>
          <w:tcPr>
            <w:tcW w:w="1432" w:type="dxa"/>
            <w:tcBorders>
              <w:left w:val="nil"/>
              <w:bottom w:val="single" w:sz="4" w:space="0" w:color="auto"/>
              <w:right w:val="single" w:sz="4" w:space="0" w:color="auto"/>
            </w:tcBorders>
            <w:shd w:val="clear" w:color="auto" w:fill="auto"/>
            <w:noWrap/>
            <w:vAlign w:val="center"/>
            <w:hideMark/>
          </w:tcPr>
          <w:p w14:paraId="58464381" w14:textId="77777777" w:rsidR="00E80321" w:rsidRPr="000863B8" w:rsidRDefault="00E80321" w:rsidP="008007EF">
            <w:pPr>
              <w:spacing w:after="0" w:line="240" w:lineRule="auto"/>
              <w:ind w:firstLine="0"/>
              <w:rPr>
                <w:rFonts w:eastAsia="Times New Roman" w:cs="Calibri"/>
                <w:b/>
                <w:bCs/>
                <w:color w:val="000000"/>
                <w:sz w:val="22"/>
                <w:lang w:val="en-US"/>
              </w:rPr>
            </w:pPr>
            <w:r w:rsidRPr="000863B8">
              <w:rPr>
                <w:rFonts w:eastAsia="Times New Roman" w:cs="Calibri"/>
                <w:b/>
                <w:bCs/>
                <w:color w:val="000000"/>
                <w:sz w:val="22"/>
                <w:lang w:val="en-US"/>
              </w:rPr>
              <w:t>Average</w:t>
            </w:r>
          </w:p>
        </w:tc>
        <w:tc>
          <w:tcPr>
            <w:tcW w:w="965" w:type="dxa"/>
            <w:tcBorders>
              <w:left w:val="nil"/>
              <w:bottom w:val="single" w:sz="4" w:space="0" w:color="auto"/>
              <w:right w:val="nil"/>
            </w:tcBorders>
            <w:shd w:val="clear" w:color="auto" w:fill="auto"/>
            <w:noWrap/>
            <w:vAlign w:val="bottom"/>
          </w:tcPr>
          <w:p w14:paraId="1A98A300" w14:textId="77777777" w:rsidR="00E80321" w:rsidRPr="000863B8" w:rsidRDefault="00E80321" w:rsidP="008007EF">
            <w:pPr>
              <w:spacing w:after="0" w:line="240" w:lineRule="auto"/>
              <w:ind w:firstLine="0"/>
              <w:jc w:val="center"/>
              <w:rPr>
                <w:rFonts w:eastAsia="Times New Roman" w:cs="Calibri"/>
                <w:b/>
                <w:bCs/>
                <w:color w:val="000000"/>
                <w:sz w:val="22"/>
                <w:lang w:val="en-US"/>
              </w:rPr>
            </w:pPr>
            <w:r w:rsidRPr="000863B8">
              <w:rPr>
                <w:rFonts w:cs="Calibri"/>
                <w:b/>
                <w:bCs/>
                <w:color w:val="000000"/>
                <w:sz w:val="22"/>
              </w:rPr>
              <w:t>0.832</w:t>
            </w:r>
          </w:p>
        </w:tc>
        <w:tc>
          <w:tcPr>
            <w:tcW w:w="1056" w:type="dxa"/>
            <w:tcBorders>
              <w:left w:val="nil"/>
              <w:bottom w:val="single" w:sz="4" w:space="0" w:color="auto"/>
              <w:right w:val="nil"/>
            </w:tcBorders>
            <w:shd w:val="clear" w:color="auto" w:fill="auto"/>
            <w:noWrap/>
            <w:vAlign w:val="bottom"/>
          </w:tcPr>
          <w:p w14:paraId="6CB2097E" w14:textId="77777777" w:rsidR="00E80321" w:rsidRPr="000863B8" w:rsidRDefault="00E80321" w:rsidP="008007EF">
            <w:pPr>
              <w:spacing w:after="0" w:line="240" w:lineRule="auto"/>
              <w:ind w:firstLine="0"/>
              <w:jc w:val="center"/>
              <w:rPr>
                <w:rFonts w:eastAsia="Times New Roman" w:cs="Calibri"/>
                <w:b/>
                <w:bCs/>
                <w:color w:val="000000"/>
                <w:sz w:val="22"/>
                <w:lang w:val="en-US"/>
              </w:rPr>
            </w:pPr>
            <w:r w:rsidRPr="000863B8">
              <w:rPr>
                <w:rFonts w:cs="Calibri"/>
                <w:b/>
                <w:bCs/>
                <w:color w:val="000000"/>
                <w:sz w:val="22"/>
              </w:rPr>
              <w:t>0.449</w:t>
            </w:r>
          </w:p>
        </w:tc>
        <w:tc>
          <w:tcPr>
            <w:tcW w:w="1056" w:type="dxa"/>
            <w:tcBorders>
              <w:left w:val="nil"/>
              <w:bottom w:val="single" w:sz="4" w:space="0" w:color="auto"/>
              <w:right w:val="nil"/>
            </w:tcBorders>
            <w:shd w:val="clear" w:color="auto" w:fill="auto"/>
            <w:noWrap/>
            <w:vAlign w:val="bottom"/>
          </w:tcPr>
          <w:p w14:paraId="05232675" w14:textId="77777777" w:rsidR="00E80321" w:rsidRPr="000863B8" w:rsidRDefault="00E80321" w:rsidP="008007EF">
            <w:pPr>
              <w:spacing w:after="0" w:line="240" w:lineRule="auto"/>
              <w:ind w:firstLine="0"/>
              <w:jc w:val="center"/>
              <w:rPr>
                <w:rFonts w:eastAsia="Times New Roman" w:cs="Calibri"/>
                <w:b/>
                <w:bCs/>
                <w:color w:val="000000"/>
                <w:sz w:val="22"/>
                <w:lang w:val="en-US"/>
              </w:rPr>
            </w:pPr>
            <w:r w:rsidRPr="000863B8">
              <w:rPr>
                <w:rFonts w:cs="Calibri"/>
                <w:b/>
                <w:bCs/>
                <w:color w:val="000000"/>
                <w:sz w:val="22"/>
              </w:rPr>
              <w:t>0.319</w:t>
            </w:r>
          </w:p>
        </w:tc>
        <w:tc>
          <w:tcPr>
            <w:tcW w:w="965" w:type="dxa"/>
            <w:tcBorders>
              <w:left w:val="nil"/>
              <w:bottom w:val="single" w:sz="4" w:space="0" w:color="auto"/>
              <w:right w:val="nil"/>
            </w:tcBorders>
            <w:shd w:val="clear" w:color="auto" w:fill="auto"/>
            <w:noWrap/>
            <w:vAlign w:val="bottom"/>
          </w:tcPr>
          <w:p w14:paraId="3086F766" w14:textId="77777777" w:rsidR="00E80321" w:rsidRPr="000863B8" w:rsidRDefault="00E80321" w:rsidP="008007EF">
            <w:pPr>
              <w:spacing w:after="0" w:line="240" w:lineRule="auto"/>
              <w:ind w:firstLine="0"/>
              <w:jc w:val="center"/>
              <w:rPr>
                <w:rFonts w:eastAsia="Times New Roman" w:cs="Calibri"/>
                <w:b/>
                <w:bCs/>
                <w:color w:val="000000"/>
                <w:sz w:val="22"/>
                <w:lang w:val="en-US"/>
              </w:rPr>
            </w:pPr>
            <w:r w:rsidRPr="000863B8">
              <w:rPr>
                <w:rFonts w:cs="Calibri"/>
                <w:b/>
                <w:bCs/>
                <w:color w:val="000000"/>
                <w:sz w:val="22"/>
              </w:rPr>
              <w:t>0.472</w:t>
            </w:r>
          </w:p>
        </w:tc>
        <w:tc>
          <w:tcPr>
            <w:tcW w:w="965" w:type="dxa"/>
            <w:tcBorders>
              <w:left w:val="nil"/>
              <w:bottom w:val="single" w:sz="4" w:space="0" w:color="auto"/>
              <w:right w:val="single" w:sz="4" w:space="0" w:color="auto"/>
            </w:tcBorders>
            <w:shd w:val="clear" w:color="auto" w:fill="auto"/>
            <w:noWrap/>
            <w:vAlign w:val="bottom"/>
          </w:tcPr>
          <w:p w14:paraId="44CDD3EE" w14:textId="77777777" w:rsidR="00E80321" w:rsidRPr="000863B8" w:rsidRDefault="00E80321" w:rsidP="008007EF">
            <w:pPr>
              <w:spacing w:after="0" w:line="240" w:lineRule="auto"/>
              <w:ind w:firstLine="0"/>
              <w:jc w:val="center"/>
              <w:rPr>
                <w:rFonts w:eastAsia="Times New Roman" w:cs="Calibri"/>
                <w:b/>
                <w:bCs/>
                <w:color w:val="000000"/>
                <w:sz w:val="22"/>
                <w:lang w:val="en-US"/>
              </w:rPr>
            </w:pPr>
            <w:r w:rsidRPr="000863B8">
              <w:rPr>
                <w:rFonts w:cs="Calibri"/>
                <w:b/>
                <w:bCs/>
                <w:color w:val="000000"/>
                <w:sz w:val="22"/>
              </w:rPr>
              <w:t>0.325</w:t>
            </w:r>
          </w:p>
        </w:tc>
        <w:tc>
          <w:tcPr>
            <w:tcW w:w="965" w:type="dxa"/>
            <w:tcBorders>
              <w:left w:val="nil"/>
              <w:bottom w:val="single" w:sz="4" w:space="0" w:color="auto"/>
              <w:right w:val="nil"/>
            </w:tcBorders>
            <w:shd w:val="clear" w:color="auto" w:fill="BFBFBF" w:themeFill="background1" w:themeFillShade="BF"/>
            <w:noWrap/>
            <w:vAlign w:val="bottom"/>
          </w:tcPr>
          <w:p w14:paraId="27481D11"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b/>
                <w:bCs/>
                <w:color w:val="000000"/>
                <w:sz w:val="22"/>
              </w:rPr>
              <w:t>0.844</w:t>
            </w:r>
          </w:p>
        </w:tc>
        <w:tc>
          <w:tcPr>
            <w:tcW w:w="965" w:type="dxa"/>
            <w:tcBorders>
              <w:left w:val="nil"/>
              <w:bottom w:val="single" w:sz="4" w:space="0" w:color="auto"/>
              <w:right w:val="nil"/>
            </w:tcBorders>
            <w:shd w:val="clear" w:color="auto" w:fill="BFBFBF" w:themeFill="background1" w:themeFillShade="BF"/>
            <w:noWrap/>
            <w:vAlign w:val="bottom"/>
          </w:tcPr>
          <w:p w14:paraId="148FD338"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b/>
                <w:bCs/>
                <w:color w:val="000000"/>
                <w:sz w:val="22"/>
              </w:rPr>
              <w:t>0.435</w:t>
            </w:r>
          </w:p>
        </w:tc>
        <w:tc>
          <w:tcPr>
            <w:tcW w:w="965" w:type="dxa"/>
            <w:tcBorders>
              <w:left w:val="nil"/>
              <w:bottom w:val="single" w:sz="4" w:space="0" w:color="auto"/>
              <w:right w:val="nil"/>
            </w:tcBorders>
            <w:shd w:val="clear" w:color="auto" w:fill="BFBFBF" w:themeFill="background1" w:themeFillShade="BF"/>
            <w:noWrap/>
            <w:vAlign w:val="bottom"/>
          </w:tcPr>
          <w:p w14:paraId="6CA6CE1A"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b/>
                <w:bCs/>
                <w:color w:val="000000"/>
                <w:sz w:val="22"/>
              </w:rPr>
              <w:t>0.310</w:t>
            </w:r>
          </w:p>
        </w:tc>
        <w:tc>
          <w:tcPr>
            <w:tcW w:w="965" w:type="dxa"/>
            <w:tcBorders>
              <w:left w:val="nil"/>
              <w:bottom w:val="single" w:sz="4" w:space="0" w:color="auto"/>
              <w:right w:val="nil"/>
            </w:tcBorders>
            <w:shd w:val="clear" w:color="auto" w:fill="BFBFBF" w:themeFill="background1" w:themeFillShade="BF"/>
            <w:noWrap/>
            <w:vAlign w:val="bottom"/>
          </w:tcPr>
          <w:p w14:paraId="563DB594"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b/>
                <w:bCs/>
                <w:color w:val="000000"/>
                <w:sz w:val="22"/>
              </w:rPr>
              <w:t>0.462</w:t>
            </w:r>
          </w:p>
        </w:tc>
        <w:tc>
          <w:tcPr>
            <w:tcW w:w="965" w:type="dxa"/>
            <w:tcBorders>
              <w:left w:val="nil"/>
              <w:bottom w:val="single" w:sz="4" w:space="0" w:color="auto"/>
              <w:right w:val="single" w:sz="4" w:space="0" w:color="auto"/>
            </w:tcBorders>
            <w:shd w:val="clear" w:color="auto" w:fill="BFBFBF" w:themeFill="background1" w:themeFillShade="BF"/>
            <w:noWrap/>
            <w:vAlign w:val="bottom"/>
          </w:tcPr>
          <w:p w14:paraId="186BCB9B"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b/>
                <w:bCs/>
                <w:color w:val="000000"/>
                <w:sz w:val="22"/>
              </w:rPr>
              <w:t>0.312</w:t>
            </w:r>
          </w:p>
        </w:tc>
      </w:tr>
      <w:tr w:rsidR="00E80321" w:rsidRPr="000863B8" w14:paraId="54C97C7B" w14:textId="77777777" w:rsidTr="00E82C78">
        <w:trPr>
          <w:trHeight w:val="275"/>
        </w:trPr>
        <w:tc>
          <w:tcPr>
            <w:tcW w:w="1600" w:type="dxa"/>
            <w:vMerge w:val="restart"/>
            <w:tcBorders>
              <w:top w:val="single" w:sz="4" w:space="0" w:color="000000"/>
              <w:left w:val="single" w:sz="4" w:space="0" w:color="auto"/>
              <w:bottom w:val="single" w:sz="4" w:space="0" w:color="000000"/>
              <w:right w:val="single" w:sz="4" w:space="0" w:color="auto"/>
            </w:tcBorders>
            <w:shd w:val="clear" w:color="auto" w:fill="BFBFBF" w:themeFill="background1" w:themeFillShade="BF"/>
            <w:noWrap/>
            <w:vAlign w:val="center"/>
            <w:hideMark/>
          </w:tcPr>
          <w:p w14:paraId="03350934" w14:textId="77777777" w:rsidR="00E80321" w:rsidRPr="000863B8" w:rsidRDefault="00E80321" w:rsidP="008007EF">
            <w:pPr>
              <w:spacing w:after="0" w:line="240" w:lineRule="auto"/>
              <w:ind w:firstLine="0"/>
              <w:jc w:val="center"/>
              <w:rPr>
                <w:rFonts w:eastAsia="Times New Roman" w:cs="Calibri"/>
                <w:b/>
                <w:bCs/>
                <w:color w:val="000000"/>
                <w:sz w:val="22"/>
                <w:lang w:val="en-US"/>
              </w:rPr>
            </w:pPr>
            <w:bookmarkStart w:id="4" w:name="OLE_LINK103"/>
            <w:bookmarkStart w:id="5" w:name="OLE_LINK104"/>
            <w:r>
              <w:rPr>
                <w:rFonts w:eastAsia="Times New Roman" w:cs="Calibri"/>
                <w:b/>
                <w:bCs/>
                <w:color w:val="000000"/>
                <w:sz w:val="22"/>
                <w:lang w:val="en-US"/>
              </w:rPr>
              <w:t>-SG model</w:t>
            </w:r>
            <w:r w:rsidRPr="000863B8">
              <w:rPr>
                <w:rFonts w:eastAsia="Times New Roman" w:cs="Calibri"/>
                <w:b/>
                <w:bCs/>
                <w:color w:val="000000"/>
                <w:sz w:val="22"/>
                <w:lang w:val="en-US"/>
              </w:rPr>
              <w:t xml:space="preserve"> </w:t>
            </w:r>
            <w:bookmarkEnd w:id="4"/>
            <w:bookmarkEnd w:id="5"/>
          </w:p>
        </w:tc>
        <w:tc>
          <w:tcPr>
            <w:tcW w:w="1432" w:type="dxa"/>
            <w:tcBorders>
              <w:top w:val="nil"/>
              <w:left w:val="nil"/>
              <w:bottom w:val="nil"/>
              <w:right w:val="single" w:sz="4" w:space="0" w:color="auto"/>
            </w:tcBorders>
            <w:shd w:val="clear" w:color="auto" w:fill="auto"/>
            <w:noWrap/>
            <w:vAlign w:val="center"/>
            <w:hideMark/>
          </w:tcPr>
          <w:p w14:paraId="24AEC6D1" w14:textId="77777777" w:rsidR="00E80321" w:rsidRPr="000863B8" w:rsidRDefault="00E80321" w:rsidP="008007EF">
            <w:pPr>
              <w:spacing w:after="0" w:line="240" w:lineRule="auto"/>
              <w:ind w:firstLine="0"/>
              <w:rPr>
                <w:rFonts w:eastAsia="Times New Roman" w:cs="Calibri"/>
                <w:color w:val="000000"/>
                <w:sz w:val="22"/>
                <w:lang w:val="en-US"/>
              </w:rPr>
            </w:pPr>
            <w:r w:rsidRPr="000863B8">
              <w:rPr>
                <w:rFonts w:eastAsia="Times New Roman" w:cs="Calibri"/>
                <w:color w:val="000000"/>
                <w:sz w:val="22"/>
                <w:lang w:val="en-US"/>
              </w:rPr>
              <w:t>10/24/2020</w:t>
            </w:r>
          </w:p>
        </w:tc>
        <w:tc>
          <w:tcPr>
            <w:tcW w:w="965" w:type="dxa"/>
            <w:tcBorders>
              <w:top w:val="nil"/>
              <w:left w:val="nil"/>
              <w:bottom w:val="nil"/>
              <w:right w:val="nil"/>
            </w:tcBorders>
            <w:shd w:val="clear" w:color="auto" w:fill="auto"/>
            <w:noWrap/>
            <w:vAlign w:val="bottom"/>
          </w:tcPr>
          <w:p w14:paraId="600DF8DF"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0.81</w:t>
            </w:r>
          </w:p>
        </w:tc>
        <w:tc>
          <w:tcPr>
            <w:tcW w:w="1056" w:type="dxa"/>
            <w:tcBorders>
              <w:top w:val="nil"/>
              <w:left w:val="nil"/>
              <w:bottom w:val="nil"/>
              <w:right w:val="nil"/>
            </w:tcBorders>
            <w:shd w:val="clear" w:color="auto" w:fill="auto"/>
            <w:noWrap/>
            <w:vAlign w:val="bottom"/>
          </w:tcPr>
          <w:p w14:paraId="131175A8"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0.466</w:t>
            </w:r>
          </w:p>
        </w:tc>
        <w:tc>
          <w:tcPr>
            <w:tcW w:w="1056" w:type="dxa"/>
            <w:tcBorders>
              <w:top w:val="nil"/>
              <w:left w:val="nil"/>
              <w:bottom w:val="nil"/>
              <w:right w:val="nil"/>
            </w:tcBorders>
            <w:shd w:val="clear" w:color="auto" w:fill="auto"/>
            <w:noWrap/>
            <w:vAlign w:val="bottom"/>
          </w:tcPr>
          <w:p w14:paraId="1FDB5E10"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0.333</w:t>
            </w:r>
          </w:p>
        </w:tc>
        <w:tc>
          <w:tcPr>
            <w:tcW w:w="965" w:type="dxa"/>
            <w:tcBorders>
              <w:top w:val="nil"/>
              <w:left w:val="nil"/>
              <w:bottom w:val="nil"/>
              <w:right w:val="nil"/>
            </w:tcBorders>
            <w:shd w:val="clear" w:color="auto" w:fill="auto"/>
            <w:noWrap/>
            <w:vAlign w:val="bottom"/>
          </w:tcPr>
          <w:p w14:paraId="3DB44FD9"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0.434</w:t>
            </w:r>
          </w:p>
        </w:tc>
        <w:tc>
          <w:tcPr>
            <w:tcW w:w="965" w:type="dxa"/>
            <w:tcBorders>
              <w:top w:val="nil"/>
              <w:left w:val="nil"/>
              <w:bottom w:val="nil"/>
              <w:right w:val="single" w:sz="4" w:space="0" w:color="auto"/>
            </w:tcBorders>
            <w:shd w:val="clear" w:color="auto" w:fill="auto"/>
            <w:noWrap/>
            <w:vAlign w:val="bottom"/>
          </w:tcPr>
          <w:p w14:paraId="49680EF9"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0.310</w:t>
            </w:r>
          </w:p>
        </w:tc>
        <w:tc>
          <w:tcPr>
            <w:tcW w:w="965" w:type="dxa"/>
            <w:tcBorders>
              <w:top w:val="nil"/>
              <w:left w:val="nil"/>
              <w:bottom w:val="nil"/>
              <w:right w:val="nil"/>
            </w:tcBorders>
            <w:shd w:val="clear" w:color="auto" w:fill="auto"/>
            <w:noWrap/>
            <w:vAlign w:val="bottom"/>
          </w:tcPr>
          <w:p w14:paraId="381349D0"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0.830</w:t>
            </w:r>
          </w:p>
        </w:tc>
        <w:tc>
          <w:tcPr>
            <w:tcW w:w="965" w:type="dxa"/>
            <w:tcBorders>
              <w:top w:val="nil"/>
              <w:left w:val="nil"/>
              <w:bottom w:val="nil"/>
              <w:right w:val="nil"/>
            </w:tcBorders>
            <w:shd w:val="clear" w:color="auto" w:fill="auto"/>
            <w:noWrap/>
            <w:vAlign w:val="bottom"/>
          </w:tcPr>
          <w:p w14:paraId="570384DB"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0.439</w:t>
            </w:r>
          </w:p>
        </w:tc>
        <w:tc>
          <w:tcPr>
            <w:tcW w:w="965" w:type="dxa"/>
            <w:tcBorders>
              <w:top w:val="nil"/>
              <w:left w:val="nil"/>
              <w:bottom w:val="nil"/>
              <w:right w:val="nil"/>
            </w:tcBorders>
            <w:shd w:val="clear" w:color="auto" w:fill="auto"/>
            <w:noWrap/>
            <w:vAlign w:val="bottom"/>
          </w:tcPr>
          <w:p w14:paraId="3D0CACA9"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0.315</w:t>
            </w:r>
          </w:p>
        </w:tc>
        <w:tc>
          <w:tcPr>
            <w:tcW w:w="965" w:type="dxa"/>
            <w:tcBorders>
              <w:top w:val="nil"/>
              <w:left w:val="nil"/>
              <w:bottom w:val="nil"/>
              <w:right w:val="nil"/>
            </w:tcBorders>
            <w:shd w:val="clear" w:color="auto" w:fill="auto"/>
            <w:noWrap/>
            <w:vAlign w:val="bottom"/>
          </w:tcPr>
          <w:p w14:paraId="2A48A6D6"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0.413</w:t>
            </w:r>
          </w:p>
        </w:tc>
        <w:tc>
          <w:tcPr>
            <w:tcW w:w="965" w:type="dxa"/>
            <w:tcBorders>
              <w:top w:val="nil"/>
              <w:left w:val="nil"/>
              <w:bottom w:val="nil"/>
              <w:right w:val="single" w:sz="4" w:space="0" w:color="auto"/>
            </w:tcBorders>
            <w:shd w:val="clear" w:color="auto" w:fill="auto"/>
            <w:noWrap/>
            <w:vAlign w:val="bottom"/>
          </w:tcPr>
          <w:p w14:paraId="4035389C"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0.286</w:t>
            </w:r>
          </w:p>
        </w:tc>
      </w:tr>
      <w:tr w:rsidR="00E80321" w:rsidRPr="000863B8" w14:paraId="0D51FAB2" w14:textId="77777777" w:rsidTr="00E82C78">
        <w:trPr>
          <w:trHeight w:val="275"/>
        </w:trPr>
        <w:tc>
          <w:tcPr>
            <w:tcW w:w="1600" w:type="dxa"/>
            <w:vMerge/>
            <w:tcBorders>
              <w:top w:val="single" w:sz="4" w:space="0" w:color="000000"/>
              <w:left w:val="single" w:sz="4" w:space="0" w:color="auto"/>
              <w:bottom w:val="single" w:sz="4" w:space="0" w:color="000000"/>
              <w:right w:val="single" w:sz="4" w:space="0" w:color="auto"/>
            </w:tcBorders>
            <w:shd w:val="clear" w:color="auto" w:fill="BFBFBF" w:themeFill="background1" w:themeFillShade="BF"/>
            <w:vAlign w:val="center"/>
            <w:hideMark/>
          </w:tcPr>
          <w:p w14:paraId="50B96348" w14:textId="77777777" w:rsidR="00E80321" w:rsidRPr="000863B8" w:rsidRDefault="00E80321" w:rsidP="008007EF">
            <w:pPr>
              <w:spacing w:after="0" w:line="240" w:lineRule="auto"/>
              <w:ind w:firstLine="0"/>
              <w:rPr>
                <w:rFonts w:eastAsia="Times New Roman" w:cs="Calibri"/>
                <w:b/>
                <w:bCs/>
                <w:color w:val="000000"/>
                <w:sz w:val="22"/>
                <w:lang w:val="en-US"/>
              </w:rPr>
            </w:pPr>
          </w:p>
        </w:tc>
        <w:tc>
          <w:tcPr>
            <w:tcW w:w="1432" w:type="dxa"/>
            <w:tcBorders>
              <w:top w:val="nil"/>
              <w:left w:val="nil"/>
              <w:bottom w:val="nil"/>
              <w:right w:val="single" w:sz="4" w:space="0" w:color="auto"/>
            </w:tcBorders>
            <w:shd w:val="clear" w:color="auto" w:fill="auto"/>
            <w:noWrap/>
            <w:vAlign w:val="center"/>
            <w:hideMark/>
          </w:tcPr>
          <w:p w14:paraId="7322B0DF" w14:textId="77777777" w:rsidR="00E80321" w:rsidRPr="000863B8" w:rsidRDefault="00E80321" w:rsidP="008007EF">
            <w:pPr>
              <w:spacing w:after="0" w:line="240" w:lineRule="auto"/>
              <w:ind w:firstLine="0"/>
              <w:rPr>
                <w:rFonts w:eastAsia="Times New Roman" w:cs="Calibri"/>
                <w:color w:val="000000"/>
                <w:sz w:val="22"/>
                <w:lang w:val="en-US"/>
              </w:rPr>
            </w:pPr>
            <w:r w:rsidRPr="000863B8">
              <w:rPr>
                <w:rFonts w:eastAsia="Times New Roman" w:cs="Calibri"/>
                <w:color w:val="000000"/>
                <w:sz w:val="22"/>
                <w:lang w:val="en-US"/>
              </w:rPr>
              <w:t>10/31/2020</w:t>
            </w:r>
          </w:p>
        </w:tc>
        <w:tc>
          <w:tcPr>
            <w:tcW w:w="965" w:type="dxa"/>
            <w:tcBorders>
              <w:top w:val="nil"/>
              <w:left w:val="nil"/>
              <w:bottom w:val="nil"/>
              <w:right w:val="nil"/>
            </w:tcBorders>
            <w:shd w:val="clear" w:color="auto" w:fill="auto"/>
            <w:noWrap/>
            <w:vAlign w:val="bottom"/>
          </w:tcPr>
          <w:p w14:paraId="14E8548C"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0.86</w:t>
            </w:r>
          </w:p>
        </w:tc>
        <w:tc>
          <w:tcPr>
            <w:tcW w:w="1056" w:type="dxa"/>
            <w:tcBorders>
              <w:top w:val="nil"/>
              <w:left w:val="nil"/>
              <w:bottom w:val="nil"/>
              <w:right w:val="nil"/>
            </w:tcBorders>
            <w:shd w:val="clear" w:color="auto" w:fill="auto"/>
            <w:noWrap/>
            <w:vAlign w:val="bottom"/>
          </w:tcPr>
          <w:p w14:paraId="30004A50"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0.405</w:t>
            </w:r>
          </w:p>
        </w:tc>
        <w:tc>
          <w:tcPr>
            <w:tcW w:w="1056" w:type="dxa"/>
            <w:tcBorders>
              <w:top w:val="nil"/>
              <w:left w:val="nil"/>
              <w:bottom w:val="nil"/>
              <w:right w:val="nil"/>
            </w:tcBorders>
            <w:shd w:val="clear" w:color="auto" w:fill="auto"/>
            <w:noWrap/>
            <w:vAlign w:val="bottom"/>
          </w:tcPr>
          <w:p w14:paraId="162FB588"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0.292</w:t>
            </w:r>
          </w:p>
        </w:tc>
        <w:tc>
          <w:tcPr>
            <w:tcW w:w="965" w:type="dxa"/>
            <w:tcBorders>
              <w:top w:val="nil"/>
              <w:left w:val="nil"/>
              <w:bottom w:val="nil"/>
              <w:right w:val="nil"/>
            </w:tcBorders>
            <w:shd w:val="clear" w:color="auto" w:fill="auto"/>
            <w:noWrap/>
            <w:vAlign w:val="bottom"/>
          </w:tcPr>
          <w:p w14:paraId="3F53ED69"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0.645</w:t>
            </w:r>
          </w:p>
        </w:tc>
        <w:tc>
          <w:tcPr>
            <w:tcW w:w="965" w:type="dxa"/>
            <w:tcBorders>
              <w:top w:val="nil"/>
              <w:left w:val="nil"/>
              <w:bottom w:val="nil"/>
              <w:right w:val="single" w:sz="4" w:space="0" w:color="auto"/>
            </w:tcBorders>
            <w:shd w:val="clear" w:color="auto" w:fill="auto"/>
            <w:noWrap/>
            <w:vAlign w:val="bottom"/>
          </w:tcPr>
          <w:p w14:paraId="11C7A82B"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0.411</w:t>
            </w:r>
          </w:p>
        </w:tc>
        <w:tc>
          <w:tcPr>
            <w:tcW w:w="965" w:type="dxa"/>
            <w:tcBorders>
              <w:top w:val="nil"/>
              <w:left w:val="nil"/>
              <w:bottom w:val="nil"/>
              <w:right w:val="nil"/>
            </w:tcBorders>
            <w:shd w:val="clear" w:color="auto" w:fill="auto"/>
            <w:noWrap/>
            <w:vAlign w:val="bottom"/>
          </w:tcPr>
          <w:p w14:paraId="338B36FD"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0.830</w:t>
            </w:r>
          </w:p>
        </w:tc>
        <w:tc>
          <w:tcPr>
            <w:tcW w:w="965" w:type="dxa"/>
            <w:tcBorders>
              <w:top w:val="nil"/>
              <w:left w:val="nil"/>
              <w:bottom w:val="nil"/>
              <w:right w:val="nil"/>
            </w:tcBorders>
            <w:shd w:val="clear" w:color="auto" w:fill="auto"/>
            <w:noWrap/>
            <w:vAlign w:val="bottom"/>
          </w:tcPr>
          <w:p w14:paraId="7EC958AE"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0.438</w:t>
            </w:r>
          </w:p>
        </w:tc>
        <w:tc>
          <w:tcPr>
            <w:tcW w:w="965" w:type="dxa"/>
            <w:tcBorders>
              <w:top w:val="nil"/>
              <w:left w:val="nil"/>
              <w:bottom w:val="nil"/>
              <w:right w:val="nil"/>
            </w:tcBorders>
            <w:shd w:val="clear" w:color="auto" w:fill="auto"/>
            <w:noWrap/>
            <w:vAlign w:val="bottom"/>
          </w:tcPr>
          <w:p w14:paraId="0D5C0413"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0.314</w:t>
            </w:r>
          </w:p>
        </w:tc>
        <w:tc>
          <w:tcPr>
            <w:tcW w:w="965" w:type="dxa"/>
            <w:tcBorders>
              <w:top w:val="nil"/>
              <w:left w:val="nil"/>
              <w:bottom w:val="nil"/>
              <w:right w:val="nil"/>
            </w:tcBorders>
            <w:shd w:val="clear" w:color="auto" w:fill="auto"/>
            <w:noWrap/>
            <w:vAlign w:val="bottom"/>
          </w:tcPr>
          <w:p w14:paraId="1E14FFEE"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0.646</w:t>
            </w:r>
          </w:p>
        </w:tc>
        <w:tc>
          <w:tcPr>
            <w:tcW w:w="965" w:type="dxa"/>
            <w:tcBorders>
              <w:top w:val="nil"/>
              <w:left w:val="nil"/>
              <w:bottom w:val="nil"/>
              <w:right w:val="single" w:sz="4" w:space="0" w:color="auto"/>
            </w:tcBorders>
            <w:shd w:val="clear" w:color="auto" w:fill="auto"/>
            <w:noWrap/>
            <w:vAlign w:val="bottom"/>
          </w:tcPr>
          <w:p w14:paraId="26AB1BB0"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0.410</w:t>
            </w:r>
          </w:p>
        </w:tc>
      </w:tr>
      <w:tr w:rsidR="00E80321" w:rsidRPr="000863B8" w14:paraId="570B2196" w14:textId="77777777" w:rsidTr="00E82C78">
        <w:trPr>
          <w:trHeight w:val="275"/>
        </w:trPr>
        <w:tc>
          <w:tcPr>
            <w:tcW w:w="1600" w:type="dxa"/>
            <w:vMerge/>
            <w:tcBorders>
              <w:top w:val="single" w:sz="4" w:space="0" w:color="000000"/>
              <w:left w:val="single" w:sz="4" w:space="0" w:color="auto"/>
              <w:bottom w:val="single" w:sz="4" w:space="0" w:color="000000"/>
              <w:right w:val="single" w:sz="4" w:space="0" w:color="auto"/>
            </w:tcBorders>
            <w:shd w:val="clear" w:color="auto" w:fill="BFBFBF" w:themeFill="background1" w:themeFillShade="BF"/>
            <w:vAlign w:val="center"/>
            <w:hideMark/>
          </w:tcPr>
          <w:p w14:paraId="1D0B2448" w14:textId="77777777" w:rsidR="00E80321" w:rsidRPr="000863B8" w:rsidRDefault="00E80321" w:rsidP="008007EF">
            <w:pPr>
              <w:spacing w:after="0" w:line="240" w:lineRule="auto"/>
              <w:ind w:firstLine="0"/>
              <w:rPr>
                <w:rFonts w:eastAsia="Times New Roman" w:cs="Calibri"/>
                <w:b/>
                <w:bCs/>
                <w:color w:val="000000"/>
                <w:sz w:val="22"/>
                <w:lang w:val="en-US"/>
              </w:rPr>
            </w:pPr>
          </w:p>
        </w:tc>
        <w:tc>
          <w:tcPr>
            <w:tcW w:w="1432" w:type="dxa"/>
            <w:tcBorders>
              <w:top w:val="nil"/>
              <w:left w:val="nil"/>
              <w:bottom w:val="nil"/>
              <w:right w:val="single" w:sz="4" w:space="0" w:color="auto"/>
            </w:tcBorders>
            <w:shd w:val="clear" w:color="auto" w:fill="auto"/>
            <w:noWrap/>
            <w:vAlign w:val="center"/>
            <w:hideMark/>
          </w:tcPr>
          <w:p w14:paraId="4F7B98AD" w14:textId="77777777" w:rsidR="00E80321" w:rsidRPr="000863B8" w:rsidRDefault="00E80321" w:rsidP="008007EF">
            <w:pPr>
              <w:spacing w:after="0" w:line="240" w:lineRule="auto"/>
              <w:ind w:firstLine="0"/>
              <w:rPr>
                <w:rFonts w:eastAsia="Times New Roman" w:cs="Calibri"/>
                <w:color w:val="000000"/>
                <w:sz w:val="22"/>
                <w:lang w:val="en-US"/>
              </w:rPr>
            </w:pPr>
            <w:r w:rsidRPr="000863B8">
              <w:rPr>
                <w:rFonts w:eastAsia="Times New Roman" w:cs="Calibri"/>
                <w:color w:val="000000"/>
                <w:sz w:val="22"/>
                <w:lang w:val="en-US"/>
              </w:rPr>
              <w:t>11/07/2020</w:t>
            </w:r>
          </w:p>
        </w:tc>
        <w:tc>
          <w:tcPr>
            <w:tcW w:w="965" w:type="dxa"/>
            <w:tcBorders>
              <w:top w:val="nil"/>
              <w:left w:val="nil"/>
              <w:bottom w:val="nil"/>
              <w:right w:val="nil"/>
            </w:tcBorders>
            <w:shd w:val="clear" w:color="auto" w:fill="auto"/>
            <w:noWrap/>
            <w:vAlign w:val="bottom"/>
          </w:tcPr>
          <w:p w14:paraId="539CF95E"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0.83</w:t>
            </w:r>
          </w:p>
        </w:tc>
        <w:tc>
          <w:tcPr>
            <w:tcW w:w="1056" w:type="dxa"/>
            <w:tcBorders>
              <w:top w:val="nil"/>
              <w:left w:val="nil"/>
              <w:bottom w:val="nil"/>
              <w:right w:val="nil"/>
            </w:tcBorders>
            <w:shd w:val="clear" w:color="auto" w:fill="auto"/>
            <w:noWrap/>
            <w:vAlign w:val="bottom"/>
          </w:tcPr>
          <w:p w14:paraId="481760CB"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0.453</w:t>
            </w:r>
          </w:p>
        </w:tc>
        <w:tc>
          <w:tcPr>
            <w:tcW w:w="1056" w:type="dxa"/>
            <w:tcBorders>
              <w:top w:val="nil"/>
              <w:left w:val="nil"/>
              <w:bottom w:val="nil"/>
              <w:right w:val="nil"/>
            </w:tcBorders>
            <w:shd w:val="clear" w:color="auto" w:fill="auto"/>
            <w:noWrap/>
            <w:vAlign w:val="bottom"/>
          </w:tcPr>
          <w:p w14:paraId="43E916D3"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0.321</w:t>
            </w:r>
          </w:p>
        </w:tc>
        <w:tc>
          <w:tcPr>
            <w:tcW w:w="965" w:type="dxa"/>
            <w:tcBorders>
              <w:top w:val="nil"/>
              <w:left w:val="nil"/>
              <w:bottom w:val="nil"/>
              <w:right w:val="nil"/>
            </w:tcBorders>
            <w:shd w:val="clear" w:color="auto" w:fill="auto"/>
            <w:noWrap/>
            <w:vAlign w:val="bottom"/>
          </w:tcPr>
          <w:p w14:paraId="601D76A4"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0.491</w:t>
            </w:r>
          </w:p>
        </w:tc>
        <w:tc>
          <w:tcPr>
            <w:tcW w:w="965" w:type="dxa"/>
            <w:tcBorders>
              <w:top w:val="nil"/>
              <w:left w:val="nil"/>
              <w:bottom w:val="nil"/>
              <w:right w:val="single" w:sz="4" w:space="0" w:color="auto"/>
            </w:tcBorders>
            <w:shd w:val="clear" w:color="auto" w:fill="auto"/>
            <w:noWrap/>
            <w:vAlign w:val="bottom"/>
          </w:tcPr>
          <w:p w14:paraId="655D512F"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0.364</w:t>
            </w:r>
          </w:p>
        </w:tc>
        <w:tc>
          <w:tcPr>
            <w:tcW w:w="965" w:type="dxa"/>
            <w:tcBorders>
              <w:top w:val="nil"/>
              <w:left w:val="nil"/>
              <w:bottom w:val="nil"/>
              <w:right w:val="nil"/>
            </w:tcBorders>
            <w:shd w:val="clear" w:color="auto" w:fill="auto"/>
            <w:noWrap/>
            <w:vAlign w:val="bottom"/>
          </w:tcPr>
          <w:p w14:paraId="48006F96"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0.840</w:t>
            </w:r>
          </w:p>
        </w:tc>
        <w:tc>
          <w:tcPr>
            <w:tcW w:w="965" w:type="dxa"/>
            <w:tcBorders>
              <w:top w:val="nil"/>
              <w:left w:val="nil"/>
              <w:bottom w:val="nil"/>
              <w:right w:val="nil"/>
            </w:tcBorders>
            <w:shd w:val="clear" w:color="auto" w:fill="auto"/>
            <w:noWrap/>
            <w:vAlign w:val="bottom"/>
          </w:tcPr>
          <w:p w14:paraId="53C59C77"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0.440</w:t>
            </w:r>
          </w:p>
        </w:tc>
        <w:tc>
          <w:tcPr>
            <w:tcW w:w="965" w:type="dxa"/>
            <w:tcBorders>
              <w:top w:val="nil"/>
              <w:left w:val="nil"/>
              <w:bottom w:val="nil"/>
              <w:right w:val="nil"/>
            </w:tcBorders>
            <w:shd w:val="clear" w:color="auto" w:fill="auto"/>
            <w:noWrap/>
            <w:vAlign w:val="bottom"/>
          </w:tcPr>
          <w:p w14:paraId="5F106C4D"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0.314</w:t>
            </w:r>
          </w:p>
        </w:tc>
        <w:tc>
          <w:tcPr>
            <w:tcW w:w="965" w:type="dxa"/>
            <w:tcBorders>
              <w:top w:val="nil"/>
              <w:left w:val="nil"/>
              <w:bottom w:val="nil"/>
              <w:right w:val="nil"/>
            </w:tcBorders>
            <w:shd w:val="clear" w:color="auto" w:fill="auto"/>
            <w:noWrap/>
            <w:vAlign w:val="bottom"/>
          </w:tcPr>
          <w:p w14:paraId="1417B578"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0.481</w:t>
            </w:r>
          </w:p>
        </w:tc>
        <w:tc>
          <w:tcPr>
            <w:tcW w:w="965" w:type="dxa"/>
            <w:tcBorders>
              <w:top w:val="nil"/>
              <w:left w:val="nil"/>
              <w:bottom w:val="nil"/>
              <w:right w:val="single" w:sz="4" w:space="0" w:color="auto"/>
            </w:tcBorders>
            <w:shd w:val="clear" w:color="auto" w:fill="auto"/>
            <w:noWrap/>
            <w:vAlign w:val="bottom"/>
          </w:tcPr>
          <w:p w14:paraId="6C997ADB"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0.350</w:t>
            </w:r>
          </w:p>
        </w:tc>
      </w:tr>
      <w:tr w:rsidR="00E80321" w:rsidRPr="000863B8" w14:paraId="53A804CD" w14:textId="77777777" w:rsidTr="00E82C78">
        <w:trPr>
          <w:trHeight w:val="275"/>
        </w:trPr>
        <w:tc>
          <w:tcPr>
            <w:tcW w:w="1600" w:type="dxa"/>
            <w:vMerge/>
            <w:tcBorders>
              <w:top w:val="single" w:sz="4" w:space="0" w:color="000000"/>
              <w:left w:val="single" w:sz="4" w:space="0" w:color="auto"/>
              <w:bottom w:val="single" w:sz="4" w:space="0" w:color="000000"/>
              <w:right w:val="single" w:sz="4" w:space="0" w:color="auto"/>
            </w:tcBorders>
            <w:shd w:val="clear" w:color="auto" w:fill="BFBFBF" w:themeFill="background1" w:themeFillShade="BF"/>
            <w:vAlign w:val="center"/>
            <w:hideMark/>
          </w:tcPr>
          <w:p w14:paraId="61146569" w14:textId="77777777" w:rsidR="00E80321" w:rsidRPr="000863B8" w:rsidRDefault="00E80321" w:rsidP="008007EF">
            <w:pPr>
              <w:spacing w:after="0" w:line="240" w:lineRule="auto"/>
              <w:ind w:firstLine="0"/>
              <w:rPr>
                <w:rFonts w:eastAsia="Times New Roman" w:cs="Calibri"/>
                <w:b/>
                <w:bCs/>
                <w:color w:val="000000"/>
                <w:sz w:val="22"/>
                <w:lang w:val="en-US"/>
              </w:rPr>
            </w:pPr>
          </w:p>
        </w:tc>
        <w:tc>
          <w:tcPr>
            <w:tcW w:w="1432" w:type="dxa"/>
            <w:tcBorders>
              <w:top w:val="nil"/>
              <w:left w:val="nil"/>
              <w:bottom w:val="nil"/>
              <w:right w:val="single" w:sz="4" w:space="0" w:color="auto"/>
            </w:tcBorders>
            <w:shd w:val="clear" w:color="auto" w:fill="auto"/>
            <w:noWrap/>
            <w:vAlign w:val="center"/>
            <w:hideMark/>
          </w:tcPr>
          <w:p w14:paraId="668358E4" w14:textId="77777777" w:rsidR="00E80321" w:rsidRPr="000863B8" w:rsidRDefault="00E80321" w:rsidP="008007EF">
            <w:pPr>
              <w:spacing w:after="0" w:line="240" w:lineRule="auto"/>
              <w:ind w:firstLine="0"/>
              <w:rPr>
                <w:rFonts w:eastAsia="Times New Roman" w:cs="Calibri"/>
                <w:color w:val="000000"/>
                <w:sz w:val="22"/>
                <w:lang w:val="en-US"/>
              </w:rPr>
            </w:pPr>
            <w:r w:rsidRPr="000863B8">
              <w:rPr>
                <w:rFonts w:eastAsia="Times New Roman" w:cs="Calibri"/>
                <w:color w:val="000000"/>
                <w:sz w:val="22"/>
                <w:lang w:val="en-US"/>
              </w:rPr>
              <w:t>11/14/2020</w:t>
            </w:r>
          </w:p>
        </w:tc>
        <w:tc>
          <w:tcPr>
            <w:tcW w:w="965" w:type="dxa"/>
            <w:tcBorders>
              <w:top w:val="nil"/>
              <w:left w:val="nil"/>
              <w:bottom w:val="nil"/>
              <w:right w:val="nil"/>
            </w:tcBorders>
            <w:shd w:val="clear" w:color="auto" w:fill="auto"/>
            <w:noWrap/>
            <w:vAlign w:val="bottom"/>
          </w:tcPr>
          <w:p w14:paraId="57F6044F"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0.87</w:t>
            </w:r>
          </w:p>
        </w:tc>
        <w:tc>
          <w:tcPr>
            <w:tcW w:w="1056" w:type="dxa"/>
            <w:tcBorders>
              <w:top w:val="nil"/>
              <w:left w:val="nil"/>
              <w:bottom w:val="nil"/>
              <w:right w:val="nil"/>
            </w:tcBorders>
            <w:shd w:val="clear" w:color="auto" w:fill="auto"/>
            <w:noWrap/>
            <w:vAlign w:val="bottom"/>
          </w:tcPr>
          <w:p w14:paraId="1410309B"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0.410</w:t>
            </w:r>
          </w:p>
        </w:tc>
        <w:tc>
          <w:tcPr>
            <w:tcW w:w="1056" w:type="dxa"/>
            <w:tcBorders>
              <w:top w:val="nil"/>
              <w:left w:val="nil"/>
              <w:bottom w:val="nil"/>
              <w:right w:val="nil"/>
            </w:tcBorders>
            <w:shd w:val="clear" w:color="auto" w:fill="auto"/>
            <w:noWrap/>
            <w:vAlign w:val="bottom"/>
          </w:tcPr>
          <w:p w14:paraId="4C255EFC"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0.295</w:t>
            </w:r>
          </w:p>
        </w:tc>
        <w:tc>
          <w:tcPr>
            <w:tcW w:w="965" w:type="dxa"/>
            <w:tcBorders>
              <w:top w:val="nil"/>
              <w:left w:val="nil"/>
              <w:bottom w:val="nil"/>
              <w:right w:val="nil"/>
            </w:tcBorders>
            <w:shd w:val="clear" w:color="auto" w:fill="auto"/>
            <w:noWrap/>
            <w:vAlign w:val="bottom"/>
          </w:tcPr>
          <w:p w14:paraId="50B9B79F"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0.491</w:t>
            </w:r>
          </w:p>
        </w:tc>
        <w:tc>
          <w:tcPr>
            <w:tcW w:w="965" w:type="dxa"/>
            <w:tcBorders>
              <w:top w:val="nil"/>
              <w:left w:val="nil"/>
              <w:bottom w:val="nil"/>
              <w:right w:val="single" w:sz="4" w:space="0" w:color="auto"/>
            </w:tcBorders>
            <w:shd w:val="clear" w:color="auto" w:fill="auto"/>
            <w:noWrap/>
            <w:vAlign w:val="bottom"/>
          </w:tcPr>
          <w:p w14:paraId="7FC632F0"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0.359</w:t>
            </w:r>
          </w:p>
        </w:tc>
        <w:tc>
          <w:tcPr>
            <w:tcW w:w="965" w:type="dxa"/>
            <w:tcBorders>
              <w:top w:val="nil"/>
              <w:left w:val="nil"/>
              <w:bottom w:val="nil"/>
              <w:right w:val="nil"/>
            </w:tcBorders>
            <w:shd w:val="clear" w:color="auto" w:fill="auto"/>
            <w:noWrap/>
            <w:vAlign w:val="bottom"/>
          </w:tcPr>
          <w:p w14:paraId="719D1BC4"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0.850</w:t>
            </w:r>
          </w:p>
        </w:tc>
        <w:tc>
          <w:tcPr>
            <w:tcW w:w="965" w:type="dxa"/>
            <w:tcBorders>
              <w:top w:val="nil"/>
              <w:left w:val="nil"/>
              <w:bottom w:val="nil"/>
              <w:right w:val="nil"/>
            </w:tcBorders>
            <w:shd w:val="clear" w:color="auto" w:fill="auto"/>
            <w:noWrap/>
            <w:vAlign w:val="bottom"/>
          </w:tcPr>
          <w:p w14:paraId="333F34B3"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0.439</w:t>
            </w:r>
          </w:p>
        </w:tc>
        <w:tc>
          <w:tcPr>
            <w:tcW w:w="965" w:type="dxa"/>
            <w:tcBorders>
              <w:top w:val="nil"/>
              <w:left w:val="nil"/>
              <w:bottom w:val="nil"/>
              <w:right w:val="nil"/>
            </w:tcBorders>
            <w:shd w:val="clear" w:color="auto" w:fill="auto"/>
            <w:noWrap/>
            <w:vAlign w:val="bottom"/>
          </w:tcPr>
          <w:p w14:paraId="1AD592AB"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0.313</w:t>
            </w:r>
          </w:p>
        </w:tc>
        <w:tc>
          <w:tcPr>
            <w:tcW w:w="965" w:type="dxa"/>
            <w:tcBorders>
              <w:top w:val="nil"/>
              <w:left w:val="nil"/>
              <w:bottom w:val="nil"/>
              <w:right w:val="nil"/>
            </w:tcBorders>
            <w:shd w:val="clear" w:color="auto" w:fill="auto"/>
            <w:noWrap/>
            <w:vAlign w:val="bottom"/>
          </w:tcPr>
          <w:p w14:paraId="0E686338"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0.476</w:t>
            </w:r>
          </w:p>
        </w:tc>
        <w:tc>
          <w:tcPr>
            <w:tcW w:w="965" w:type="dxa"/>
            <w:tcBorders>
              <w:top w:val="nil"/>
              <w:left w:val="nil"/>
              <w:bottom w:val="nil"/>
              <w:right w:val="single" w:sz="4" w:space="0" w:color="auto"/>
            </w:tcBorders>
            <w:shd w:val="clear" w:color="auto" w:fill="auto"/>
            <w:noWrap/>
            <w:vAlign w:val="bottom"/>
          </w:tcPr>
          <w:p w14:paraId="55B31E8E"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0.344</w:t>
            </w:r>
          </w:p>
        </w:tc>
      </w:tr>
      <w:tr w:rsidR="00E80321" w:rsidRPr="000863B8" w14:paraId="2B3E218E" w14:textId="77777777" w:rsidTr="00E82C78">
        <w:trPr>
          <w:trHeight w:val="275"/>
        </w:trPr>
        <w:tc>
          <w:tcPr>
            <w:tcW w:w="1600" w:type="dxa"/>
            <w:vMerge/>
            <w:tcBorders>
              <w:top w:val="single" w:sz="4" w:space="0" w:color="000000"/>
              <w:left w:val="single" w:sz="4" w:space="0" w:color="auto"/>
              <w:bottom w:val="single" w:sz="4" w:space="0" w:color="000000"/>
              <w:right w:val="single" w:sz="4" w:space="0" w:color="auto"/>
            </w:tcBorders>
            <w:shd w:val="clear" w:color="auto" w:fill="BFBFBF" w:themeFill="background1" w:themeFillShade="BF"/>
            <w:vAlign w:val="center"/>
            <w:hideMark/>
          </w:tcPr>
          <w:p w14:paraId="6FCD16CB" w14:textId="77777777" w:rsidR="00E80321" w:rsidRPr="000863B8" w:rsidRDefault="00E80321" w:rsidP="008007EF">
            <w:pPr>
              <w:spacing w:after="0" w:line="240" w:lineRule="auto"/>
              <w:ind w:firstLine="0"/>
              <w:rPr>
                <w:rFonts w:eastAsia="Times New Roman" w:cs="Calibri"/>
                <w:b/>
                <w:bCs/>
                <w:color w:val="000000"/>
                <w:sz w:val="22"/>
                <w:lang w:val="en-US"/>
              </w:rPr>
            </w:pPr>
          </w:p>
        </w:tc>
        <w:tc>
          <w:tcPr>
            <w:tcW w:w="1432" w:type="dxa"/>
            <w:tcBorders>
              <w:top w:val="nil"/>
              <w:left w:val="nil"/>
              <w:right w:val="single" w:sz="4" w:space="0" w:color="auto"/>
            </w:tcBorders>
            <w:shd w:val="clear" w:color="auto" w:fill="auto"/>
            <w:noWrap/>
            <w:vAlign w:val="center"/>
            <w:hideMark/>
          </w:tcPr>
          <w:p w14:paraId="29F06049" w14:textId="77777777" w:rsidR="00E80321" w:rsidRPr="000863B8" w:rsidRDefault="00E80321" w:rsidP="008007EF">
            <w:pPr>
              <w:spacing w:after="0" w:line="240" w:lineRule="auto"/>
              <w:ind w:firstLine="0"/>
              <w:rPr>
                <w:rFonts w:eastAsia="Times New Roman" w:cs="Calibri"/>
                <w:color w:val="000000"/>
                <w:sz w:val="22"/>
                <w:lang w:val="en-US"/>
              </w:rPr>
            </w:pPr>
            <w:r w:rsidRPr="000863B8">
              <w:rPr>
                <w:rFonts w:eastAsia="Times New Roman" w:cs="Calibri"/>
                <w:color w:val="000000"/>
                <w:sz w:val="22"/>
                <w:lang w:val="en-US"/>
              </w:rPr>
              <w:t>11/21/2020</w:t>
            </w:r>
          </w:p>
        </w:tc>
        <w:tc>
          <w:tcPr>
            <w:tcW w:w="965" w:type="dxa"/>
            <w:tcBorders>
              <w:top w:val="nil"/>
              <w:left w:val="nil"/>
              <w:right w:val="nil"/>
            </w:tcBorders>
            <w:shd w:val="clear" w:color="auto" w:fill="auto"/>
            <w:noWrap/>
            <w:vAlign w:val="bottom"/>
          </w:tcPr>
          <w:p w14:paraId="05AA91C9"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0.85</w:t>
            </w:r>
          </w:p>
        </w:tc>
        <w:tc>
          <w:tcPr>
            <w:tcW w:w="1056" w:type="dxa"/>
            <w:tcBorders>
              <w:top w:val="nil"/>
              <w:left w:val="nil"/>
              <w:right w:val="nil"/>
            </w:tcBorders>
            <w:shd w:val="clear" w:color="auto" w:fill="auto"/>
            <w:noWrap/>
            <w:vAlign w:val="bottom"/>
          </w:tcPr>
          <w:p w14:paraId="7BA78782"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0.451</w:t>
            </w:r>
          </w:p>
        </w:tc>
        <w:tc>
          <w:tcPr>
            <w:tcW w:w="1056" w:type="dxa"/>
            <w:tcBorders>
              <w:top w:val="nil"/>
              <w:left w:val="nil"/>
              <w:right w:val="nil"/>
            </w:tcBorders>
            <w:shd w:val="clear" w:color="auto" w:fill="auto"/>
            <w:noWrap/>
            <w:vAlign w:val="bottom"/>
          </w:tcPr>
          <w:p w14:paraId="65068EF8"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0.319</w:t>
            </w:r>
          </w:p>
        </w:tc>
        <w:tc>
          <w:tcPr>
            <w:tcW w:w="965" w:type="dxa"/>
            <w:tcBorders>
              <w:top w:val="nil"/>
              <w:left w:val="nil"/>
              <w:right w:val="nil"/>
            </w:tcBorders>
            <w:shd w:val="clear" w:color="auto" w:fill="auto"/>
            <w:noWrap/>
            <w:vAlign w:val="bottom"/>
          </w:tcPr>
          <w:p w14:paraId="47A7ACF7"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0.370</w:t>
            </w:r>
          </w:p>
        </w:tc>
        <w:tc>
          <w:tcPr>
            <w:tcW w:w="965" w:type="dxa"/>
            <w:tcBorders>
              <w:top w:val="nil"/>
              <w:left w:val="nil"/>
              <w:right w:val="single" w:sz="4" w:space="0" w:color="auto"/>
            </w:tcBorders>
            <w:shd w:val="clear" w:color="auto" w:fill="auto"/>
            <w:noWrap/>
            <w:vAlign w:val="bottom"/>
          </w:tcPr>
          <w:p w14:paraId="06A356A7"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0.260</w:t>
            </w:r>
          </w:p>
        </w:tc>
        <w:tc>
          <w:tcPr>
            <w:tcW w:w="965" w:type="dxa"/>
            <w:tcBorders>
              <w:top w:val="nil"/>
              <w:left w:val="nil"/>
              <w:right w:val="nil"/>
            </w:tcBorders>
            <w:shd w:val="clear" w:color="auto" w:fill="auto"/>
            <w:noWrap/>
            <w:vAlign w:val="bottom"/>
          </w:tcPr>
          <w:p w14:paraId="433FECC1"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0.860</w:t>
            </w:r>
          </w:p>
        </w:tc>
        <w:tc>
          <w:tcPr>
            <w:tcW w:w="965" w:type="dxa"/>
            <w:tcBorders>
              <w:top w:val="nil"/>
              <w:left w:val="nil"/>
              <w:right w:val="nil"/>
            </w:tcBorders>
            <w:shd w:val="clear" w:color="auto" w:fill="auto"/>
            <w:noWrap/>
            <w:vAlign w:val="bottom"/>
          </w:tcPr>
          <w:p w14:paraId="066A88C6"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0.438</w:t>
            </w:r>
          </w:p>
        </w:tc>
        <w:tc>
          <w:tcPr>
            <w:tcW w:w="965" w:type="dxa"/>
            <w:tcBorders>
              <w:top w:val="nil"/>
              <w:left w:val="nil"/>
              <w:right w:val="nil"/>
            </w:tcBorders>
            <w:shd w:val="clear" w:color="auto" w:fill="auto"/>
            <w:noWrap/>
            <w:vAlign w:val="bottom"/>
          </w:tcPr>
          <w:p w14:paraId="400DD38B"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0.312</w:t>
            </w:r>
          </w:p>
        </w:tc>
        <w:tc>
          <w:tcPr>
            <w:tcW w:w="965" w:type="dxa"/>
            <w:tcBorders>
              <w:top w:val="nil"/>
              <w:left w:val="nil"/>
              <w:right w:val="nil"/>
            </w:tcBorders>
            <w:shd w:val="clear" w:color="auto" w:fill="auto"/>
            <w:noWrap/>
            <w:vAlign w:val="bottom"/>
          </w:tcPr>
          <w:p w14:paraId="6D795D80"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0.355</w:t>
            </w:r>
          </w:p>
        </w:tc>
        <w:tc>
          <w:tcPr>
            <w:tcW w:w="965" w:type="dxa"/>
            <w:tcBorders>
              <w:top w:val="nil"/>
              <w:left w:val="nil"/>
              <w:right w:val="single" w:sz="4" w:space="0" w:color="auto"/>
            </w:tcBorders>
            <w:shd w:val="clear" w:color="auto" w:fill="auto"/>
            <w:noWrap/>
            <w:vAlign w:val="bottom"/>
          </w:tcPr>
          <w:p w14:paraId="6404E7D1"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0.245</w:t>
            </w:r>
          </w:p>
        </w:tc>
      </w:tr>
      <w:tr w:rsidR="00E80321" w:rsidRPr="000863B8" w14:paraId="0DC9DFEB" w14:textId="77777777" w:rsidTr="00E82C78">
        <w:trPr>
          <w:trHeight w:val="275"/>
        </w:trPr>
        <w:tc>
          <w:tcPr>
            <w:tcW w:w="1600" w:type="dxa"/>
            <w:vMerge/>
            <w:tcBorders>
              <w:top w:val="single" w:sz="4" w:space="0" w:color="000000"/>
              <w:left w:val="single" w:sz="4" w:space="0" w:color="auto"/>
              <w:bottom w:val="single" w:sz="4" w:space="0" w:color="000000"/>
              <w:right w:val="single" w:sz="4" w:space="0" w:color="auto"/>
            </w:tcBorders>
            <w:shd w:val="clear" w:color="auto" w:fill="BFBFBF" w:themeFill="background1" w:themeFillShade="BF"/>
            <w:vAlign w:val="center"/>
            <w:hideMark/>
          </w:tcPr>
          <w:p w14:paraId="099A1C41" w14:textId="77777777" w:rsidR="00E80321" w:rsidRPr="000863B8" w:rsidRDefault="00E80321" w:rsidP="008007EF">
            <w:pPr>
              <w:spacing w:after="0" w:line="240" w:lineRule="auto"/>
              <w:ind w:firstLine="0"/>
              <w:rPr>
                <w:rFonts w:eastAsia="Times New Roman" w:cs="Calibri"/>
                <w:b/>
                <w:bCs/>
                <w:color w:val="000000"/>
                <w:sz w:val="22"/>
                <w:lang w:val="en-US"/>
              </w:rPr>
            </w:pPr>
          </w:p>
        </w:tc>
        <w:tc>
          <w:tcPr>
            <w:tcW w:w="1432" w:type="dxa"/>
            <w:tcBorders>
              <w:left w:val="nil"/>
              <w:bottom w:val="single" w:sz="4" w:space="0" w:color="auto"/>
              <w:right w:val="single" w:sz="4" w:space="0" w:color="auto"/>
            </w:tcBorders>
            <w:shd w:val="clear" w:color="auto" w:fill="auto"/>
            <w:noWrap/>
            <w:vAlign w:val="center"/>
            <w:hideMark/>
          </w:tcPr>
          <w:p w14:paraId="783AB104" w14:textId="77777777" w:rsidR="00E80321" w:rsidRPr="000863B8" w:rsidRDefault="00E80321" w:rsidP="008007EF">
            <w:pPr>
              <w:spacing w:after="0" w:line="240" w:lineRule="auto"/>
              <w:ind w:firstLine="0"/>
              <w:rPr>
                <w:rFonts w:eastAsia="Times New Roman" w:cs="Calibri"/>
                <w:b/>
                <w:bCs/>
                <w:color w:val="000000"/>
                <w:sz w:val="22"/>
                <w:lang w:val="en-US"/>
              </w:rPr>
            </w:pPr>
            <w:r w:rsidRPr="000863B8">
              <w:rPr>
                <w:rFonts w:eastAsia="Times New Roman" w:cs="Calibri"/>
                <w:b/>
                <w:bCs/>
                <w:color w:val="000000"/>
                <w:sz w:val="22"/>
                <w:lang w:val="en-US"/>
              </w:rPr>
              <w:t>Average</w:t>
            </w:r>
          </w:p>
        </w:tc>
        <w:tc>
          <w:tcPr>
            <w:tcW w:w="965" w:type="dxa"/>
            <w:tcBorders>
              <w:left w:val="nil"/>
              <w:bottom w:val="single" w:sz="4" w:space="0" w:color="auto"/>
              <w:right w:val="nil"/>
            </w:tcBorders>
            <w:shd w:val="clear" w:color="auto" w:fill="BFBFBF" w:themeFill="background1" w:themeFillShade="BF"/>
            <w:noWrap/>
            <w:vAlign w:val="bottom"/>
          </w:tcPr>
          <w:p w14:paraId="7EA5EAA0" w14:textId="77777777" w:rsidR="00E80321" w:rsidRPr="000863B8" w:rsidRDefault="00E80321" w:rsidP="008007EF">
            <w:pPr>
              <w:spacing w:after="0" w:line="240" w:lineRule="auto"/>
              <w:ind w:firstLine="0"/>
              <w:jc w:val="center"/>
              <w:rPr>
                <w:rFonts w:eastAsia="Times New Roman" w:cs="Calibri"/>
                <w:b/>
                <w:bCs/>
                <w:color w:val="000000"/>
                <w:sz w:val="22"/>
                <w:lang w:val="en-US"/>
              </w:rPr>
            </w:pPr>
            <w:r w:rsidRPr="000863B8">
              <w:rPr>
                <w:rFonts w:cs="Calibri"/>
                <w:b/>
                <w:bCs/>
                <w:color w:val="000000"/>
                <w:sz w:val="22"/>
              </w:rPr>
              <w:t>0.844</w:t>
            </w:r>
          </w:p>
        </w:tc>
        <w:tc>
          <w:tcPr>
            <w:tcW w:w="1056" w:type="dxa"/>
            <w:tcBorders>
              <w:left w:val="nil"/>
              <w:bottom w:val="single" w:sz="4" w:space="0" w:color="auto"/>
              <w:right w:val="nil"/>
            </w:tcBorders>
            <w:shd w:val="clear" w:color="auto" w:fill="BFBFBF" w:themeFill="background1" w:themeFillShade="BF"/>
            <w:noWrap/>
            <w:vAlign w:val="bottom"/>
          </w:tcPr>
          <w:p w14:paraId="3E26E5D9" w14:textId="77777777" w:rsidR="00E80321" w:rsidRPr="000863B8" w:rsidRDefault="00E80321" w:rsidP="008007EF">
            <w:pPr>
              <w:spacing w:after="0" w:line="240" w:lineRule="auto"/>
              <w:ind w:firstLine="0"/>
              <w:jc w:val="center"/>
              <w:rPr>
                <w:rFonts w:eastAsia="Times New Roman" w:cs="Calibri"/>
                <w:b/>
                <w:bCs/>
                <w:color w:val="000000"/>
                <w:sz w:val="22"/>
                <w:lang w:val="en-US"/>
              </w:rPr>
            </w:pPr>
            <w:r w:rsidRPr="000863B8">
              <w:rPr>
                <w:rFonts w:cs="Calibri"/>
                <w:b/>
                <w:bCs/>
                <w:color w:val="000000"/>
                <w:sz w:val="22"/>
              </w:rPr>
              <w:t>0.437</w:t>
            </w:r>
          </w:p>
        </w:tc>
        <w:tc>
          <w:tcPr>
            <w:tcW w:w="1056" w:type="dxa"/>
            <w:tcBorders>
              <w:left w:val="nil"/>
              <w:bottom w:val="single" w:sz="4" w:space="0" w:color="auto"/>
              <w:right w:val="nil"/>
            </w:tcBorders>
            <w:shd w:val="clear" w:color="auto" w:fill="BFBFBF" w:themeFill="background1" w:themeFillShade="BF"/>
            <w:noWrap/>
            <w:vAlign w:val="bottom"/>
          </w:tcPr>
          <w:p w14:paraId="754C9B0F" w14:textId="77777777" w:rsidR="00E80321" w:rsidRPr="000863B8" w:rsidRDefault="00E80321" w:rsidP="008007EF">
            <w:pPr>
              <w:spacing w:after="0" w:line="240" w:lineRule="auto"/>
              <w:ind w:firstLine="0"/>
              <w:jc w:val="center"/>
              <w:rPr>
                <w:rFonts w:eastAsia="Times New Roman" w:cs="Calibri"/>
                <w:b/>
                <w:bCs/>
                <w:color w:val="000000"/>
                <w:sz w:val="22"/>
                <w:lang w:val="en-US"/>
              </w:rPr>
            </w:pPr>
            <w:r w:rsidRPr="000863B8">
              <w:rPr>
                <w:rFonts w:cs="Calibri"/>
                <w:b/>
                <w:bCs/>
                <w:color w:val="000000"/>
                <w:sz w:val="22"/>
              </w:rPr>
              <w:t>0.312</w:t>
            </w:r>
          </w:p>
        </w:tc>
        <w:tc>
          <w:tcPr>
            <w:tcW w:w="965" w:type="dxa"/>
            <w:tcBorders>
              <w:left w:val="nil"/>
              <w:bottom w:val="single" w:sz="4" w:space="0" w:color="auto"/>
              <w:right w:val="nil"/>
            </w:tcBorders>
            <w:shd w:val="clear" w:color="auto" w:fill="auto"/>
            <w:noWrap/>
            <w:vAlign w:val="bottom"/>
          </w:tcPr>
          <w:p w14:paraId="16E57780" w14:textId="77777777" w:rsidR="00E80321" w:rsidRPr="000863B8" w:rsidRDefault="00E80321" w:rsidP="008007EF">
            <w:pPr>
              <w:spacing w:after="0" w:line="240" w:lineRule="auto"/>
              <w:ind w:firstLine="0"/>
              <w:jc w:val="center"/>
              <w:rPr>
                <w:rFonts w:eastAsia="Times New Roman" w:cs="Calibri"/>
                <w:b/>
                <w:bCs/>
                <w:color w:val="000000"/>
                <w:sz w:val="22"/>
                <w:lang w:val="en-US"/>
              </w:rPr>
            </w:pPr>
            <w:r w:rsidRPr="000863B8">
              <w:rPr>
                <w:rFonts w:cs="Calibri"/>
                <w:b/>
                <w:bCs/>
                <w:color w:val="000000"/>
                <w:sz w:val="22"/>
              </w:rPr>
              <w:t>0.486</w:t>
            </w:r>
          </w:p>
        </w:tc>
        <w:tc>
          <w:tcPr>
            <w:tcW w:w="965" w:type="dxa"/>
            <w:tcBorders>
              <w:left w:val="nil"/>
              <w:bottom w:val="single" w:sz="4" w:space="0" w:color="auto"/>
              <w:right w:val="single" w:sz="4" w:space="0" w:color="auto"/>
            </w:tcBorders>
            <w:shd w:val="clear" w:color="auto" w:fill="auto"/>
            <w:noWrap/>
            <w:vAlign w:val="bottom"/>
          </w:tcPr>
          <w:p w14:paraId="7C263673" w14:textId="77777777" w:rsidR="00E80321" w:rsidRPr="000863B8" w:rsidRDefault="00E80321" w:rsidP="008007EF">
            <w:pPr>
              <w:spacing w:after="0" w:line="240" w:lineRule="auto"/>
              <w:ind w:firstLine="0"/>
              <w:jc w:val="center"/>
              <w:rPr>
                <w:rFonts w:eastAsia="Times New Roman" w:cs="Calibri"/>
                <w:b/>
                <w:bCs/>
                <w:color w:val="000000"/>
                <w:sz w:val="22"/>
                <w:lang w:val="en-US"/>
              </w:rPr>
            </w:pPr>
            <w:r w:rsidRPr="000863B8">
              <w:rPr>
                <w:rFonts w:cs="Calibri"/>
                <w:b/>
                <w:bCs/>
                <w:color w:val="000000"/>
                <w:sz w:val="22"/>
              </w:rPr>
              <w:t>0.341</w:t>
            </w:r>
          </w:p>
        </w:tc>
        <w:tc>
          <w:tcPr>
            <w:tcW w:w="965" w:type="dxa"/>
            <w:tcBorders>
              <w:left w:val="nil"/>
              <w:bottom w:val="single" w:sz="4" w:space="0" w:color="auto"/>
              <w:right w:val="nil"/>
            </w:tcBorders>
            <w:shd w:val="clear" w:color="auto" w:fill="auto"/>
            <w:noWrap/>
            <w:vAlign w:val="bottom"/>
          </w:tcPr>
          <w:p w14:paraId="6103C885"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b/>
                <w:bCs/>
                <w:color w:val="000000"/>
                <w:sz w:val="22"/>
              </w:rPr>
              <w:t>0.842</w:t>
            </w:r>
          </w:p>
        </w:tc>
        <w:tc>
          <w:tcPr>
            <w:tcW w:w="965" w:type="dxa"/>
            <w:tcBorders>
              <w:left w:val="nil"/>
              <w:bottom w:val="single" w:sz="4" w:space="0" w:color="auto"/>
              <w:right w:val="nil"/>
            </w:tcBorders>
            <w:shd w:val="clear" w:color="auto" w:fill="auto"/>
            <w:noWrap/>
            <w:vAlign w:val="bottom"/>
          </w:tcPr>
          <w:p w14:paraId="69308223"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b/>
                <w:bCs/>
                <w:color w:val="000000"/>
                <w:sz w:val="22"/>
              </w:rPr>
              <w:t>0.439</w:t>
            </w:r>
          </w:p>
        </w:tc>
        <w:tc>
          <w:tcPr>
            <w:tcW w:w="965" w:type="dxa"/>
            <w:tcBorders>
              <w:left w:val="nil"/>
              <w:bottom w:val="single" w:sz="4" w:space="0" w:color="auto"/>
              <w:right w:val="nil"/>
            </w:tcBorders>
            <w:shd w:val="clear" w:color="auto" w:fill="auto"/>
            <w:noWrap/>
            <w:vAlign w:val="bottom"/>
          </w:tcPr>
          <w:p w14:paraId="04FD612B"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b/>
                <w:bCs/>
                <w:color w:val="000000"/>
                <w:sz w:val="22"/>
              </w:rPr>
              <w:t>0.313</w:t>
            </w:r>
          </w:p>
        </w:tc>
        <w:tc>
          <w:tcPr>
            <w:tcW w:w="965" w:type="dxa"/>
            <w:tcBorders>
              <w:left w:val="nil"/>
              <w:bottom w:val="single" w:sz="4" w:space="0" w:color="auto"/>
              <w:right w:val="nil"/>
            </w:tcBorders>
            <w:shd w:val="clear" w:color="auto" w:fill="BFBFBF" w:themeFill="background1" w:themeFillShade="BF"/>
            <w:noWrap/>
            <w:vAlign w:val="bottom"/>
          </w:tcPr>
          <w:p w14:paraId="07856A0B"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b/>
                <w:bCs/>
                <w:color w:val="000000"/>
                <w:sz w:val="22"/>
              </w:rPr>
              <w:t>0.474</w:t>
            </w:r>
          </w:p>
        </w:tc>
        <w:tc>
          <w:tcPr>
            <w:tcW w:w="965" w:type="dxa"/>
            <w:tcBorders>
              <w:left w:val="nil"/>
              <w:bottom w:val="single" w:sz="4" w:space="0" w:color="auto"/>
              <w:right w:val="single" w:sz="4" w:space="0" w:color="auto"/>
            </w:tcBorders>
            <w:shd w:val="clear" w:color="auto" w:fill="BFBFBF" w:themeFill="background1" w:themeFillShade="BF"/>
            <w:noWrap/>
            <w:vAlign w:val="bottom"/>
          </w:tcPr>
          <w:p w14:paraId="2441DD0C"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b/>
                <w:bCs/>
                <w:color w:val="000000"/>
                <w:sz w:val="22"/>
              </w:rPr>
              <w:t>0.327</w:t>
            </w:r>
          </w:p>
        </w:tc>
      </w:tr>
      <w:tr w:rsidR="00E80321" w:rsidRPr="000863B8" w14:paraId="667D3167" w14:textId="77777777" w:rsidTr="00E82C78">
        <w:trPr>
          <w:trHeight w:val="275"/>
        </w:trPr>
        <w:tc>
          <w:tcPr>
            <w:tcW w:w="1600" w:type="dxa"/>
            <w:vMerge w:val="restart"/>
            <w:tcBorders>
              <w:top w:val="single" w:sz="4" w:space="0" w:color="000000"/>
              <w:left w:val="single" w:sz="4" w:space="0" w:color="auto"/>
              <w:bottom w:val="single" w:sz="4" w:space="0" w:color="000000"/>
              <w:right w:val="single" w:sz="4" w:space="0" w:color="auto"/>
            </w:tcBorders>
            <w:shd w:val="clear" w:color="auto" w:fill="BFBFBF" w:themeFill="background1" w:themeFillShade="BF"/>
            <w:vAlign w:val="center"/>
            <w:hideMark/>
          </w:tcPr>
          <w:p w14:paraId="149FE396" w14:textId="77777777" w:rsidR="00E80321" w:rsidRPr="000863B8" w:rsidRDefault="00E80321" w:rsidP="008007EF">
            <w:pPr>
              <w:spacing w:after="0" w:line="240" w:lineRule="auto"/>
              <w:ind w:firstLine="0"/>
              <w:jc w:val="center"/>
              <w:rPr>
                <w:rFonts w:eastAsia="Times New Roman" w:cs="Calibri"/>
                <w:b/>
                <w:bCs/>
                <w:color w:val="000000"/>
                <w:sz w:val="22"/>
                <w:lang w:val="en-US"/>
              </w:rPr>
            </w:pPr>
            <w:r>
              <w:rPr>
                <w:rFonts w:eastAsia="Times New Roman" w:cs="Calibri"/>
                <w:b/>
                <w:bCs/>
                <w:color w:val="000000"/>
                <w:sz w:val="22"/>
                <w:lang w:val="en-US"/>
              </w:rPr>
              <w:t>-SGR model</w:t>
            </w:r>
          </w:p>
        </w:tc>
        <w:tc>
          <w:tcPr>
            <w:tcW w:w="1432" w:type="dxa"/>
            <w:tcBorders>
              <w:top w:val="nil"/>
              <w:left w:val="nil"/>
              <w:bottom w:val="nil"/>
              <w:right w:val="single" w:sz="4" w:space="0" w:color="auto"/>
            </w:tcBorders>
            <w:shd w:val="clear" w:color="auto" w:fill="auto"/>
            <w:noWrap/>
            <w:vAlign w:val="center"/>
            <w:hideMark/>
          </w:tcPr>
          <w:p w14:paraId="54EAA138" w14:textId="77777777" w:rsidR="00E80321" w:rsidRPr="000863B8" w:rsidRDefault="00E80321" w:rsidP="008007EF">
            <w:pPr>
              <w:spacing w:after="0" w:line="240" w:lineRule="auto"/>
              <w:ind w:firstLine="0"/>
              <w:rPr>
                <w:rFonts w:eastAsia="Times New Roman" w:cs="Calibri"/>
                <w:color w:val="000000"/>
                <w:sz w:val="22"/>
                <w:lang w:val="en-US"/>
              </w:rPr>
            </w:pPr>
            <w:r w:rsidRPr="000863B8">
              <w:rPr>
                <w:rFonts w:eastAsia="Times New Roman" w:cs="Calibri"/>
                <w:color w:val="000000"/>
                <w:sz w:val="22"/>
                <w:lang w:val="en-US"/>
              </w:rPr>
              <w:t>10/24/2020</w:t>
            </w:r>
          </w:p>
        </w:tc>
        <w:tc>
          <w:tcPr>
            <w:tcW w:w="965" w:type="dxa"/>
            <w:tcBorders>
              <w:top w:val="nil"/>
              <w:left w:val="nil"/>
              <w:bottom w:val="nil"/>
              <w:right w:val="nil"/>
            </w:tcBorders>
            <w:shd w:val="clear" w:color="auto" w:fill="auto"/>
            <w:noWrap/>
            <w:vAlign w:val="bottom"/>
          </w:tcPr>
          <w:p w14:paraId="4837D63B"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0.8</w:t>
            </w:r>
          </w:p>
        </w:tc>
        <w:tc>
          <w:tcPr>
            <w:tcW w:w="1056" w:type="dxa"/>
            <w:tcBorders>
              <w:top w:val="nil"/>
              <w:left w:val="nil"/>
              <w:bottom w:val="nil"/>
              <w:right w:val="nil"/>
            </w:tcBorders>
            <w:shd w:val="clear" w:color="auto" w:fill="auto"/>
            <w:noWrap/>
            <w:vAlign w:val="bottom"/>
          </w:tcPr>
          <w:p w14:paraId="21227D10"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0.467</w:t>
            </w:r>
          </w:p>
        </w:tc>
        <w:tc>
          <w:tcPr>
            <w:tcW w:w="1056" w:type="dxa"/>
            <w:tcBorders>
              <w:top w:val="nil"/>
              <w:left w:val="nil"/>
              <w:bottom w:val="nil"/>
              <w:right w:val="nil"/>
            </w:tcBorders>
            <w:shd w:val="clear" w:color="auto" w:fill="auto"/>
            <w:noWrap/>
            <w:vAlign w:val="bottom"/>
          </w:tcPr>
          <w:p w14:paraId="43248A4E"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0.334</w:t>
            </w:r>
          </w:p>
        </w:tc>
        <w:tc>
          <w:tcPr>
            <w:tcW w:w="965" w:type="dxa"/>
            <w:tcBorders>
              <w:top w:val="nil"/>
              <w:left w:val="nil"/>
              <w:bottom w:val="nil"/>
              <w:right w:val="nil"/>
            </w:tcBorders>
            <w:shd w:val="clear" w:color="auto" w:fill="auto"/>
            <w:noWrap/>
            <w:vAlign w:val="bottom"/>
          </w:tcPr>
          <w:p w14:paraId="6BDAB4B7"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0.440</w:t>
            </w:r>
          </w:p>
        </w:tc>
        <w:tc>
          <w:tcPr>
            <w:tcW w:w="965" w:type="dxa"/>
            <w:tcBorders>
              <w:top w:val="single" w:sz="4" w:space="0" w:color="auto"/>
              <w:left w:val="nil"/>
              <w:bottom w:val="nil"/>
              <w:right w:val="single" w:sz="4" w:space="0" w:color="auto"/>
            </w:tcBorders>
            <w:shd w:val="clear" w:color="auto" w:fill="auto"/>
            <w:noWrap/>
            <w:vAlign w:val="bottom"/>
          </w:tcPr>
          <w:p w14:paraId="4053BD47"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0.319</w:t>
            </w:r>
          </w:p>
        </w:tc>
        <w:tc>
          <w:tcPr>
            <w:tcW w:w="965" w:type="dxa"/>
            <w:tcBorders>
              <w:top w:val="nil"/>
              <w:left w:val="single" w:sz="4" w:space="0" w:color="auto"/>
              <w:bottom w:val="nil"/>
              <w:right w:val="nil"/>
            </w:tcBorders>
            <w:shd w:val="clear" w:color="auto" w:fill="auto"/>
            <w:noWrap/>
            <w:vAlign w:val="bottom"/>
          </w:tcPr>
          <w:p w14:paraId="67911CBD"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0.830</w:t>
            </w:r>
          </w:p>
        </w:tc>
        <w:tc>
          <w:tcPr>
            <w:tcW w:w="965" w:type="dxa"/>
            <w:tcBorders>
              <w:top w:val="nil"/>
              <w:left w:val="nil"/>
              <w:bottom w:val="nil"/>
              <w:right w:val="nil"/>
            </w:tcBorders>
            <w:shd w:val="clear" w:color="auto" w:fill="auto"/>
            <w:noWrap/>
            <w:vAlign w:val="bottom"/>
          </w:tcPr>
          <w:p w14:paraId="45087798"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0.440</w:t>
            </w:r>
          </w:p>
        </w:tc>
        <w:tc>
          <w:tcPr>
            <w:tcW w:w="965" w:type="dxa"/>
            <w:tcBorders>
              <w:top w:val="nil"/>
              <w:left w:val="nil"/>
              <w:bottom w:val="nil"/>
              <w:right w:val="nil"/>
            </w:tcBorders>
            <w:shd w:val="clear" w:color="auto" w:fill="auto"/>
            <w:noWrap/>
            <w:vAlign w:val="bottom"/>
          </w:tcPr>
          <w:p w14:paraId="70E0E280"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0.315</w:t>
            </w:r>
          </w:p>
        </w:tc>
        <w:tc>
          <w:tcPr>
            <w:tcW w:w="965" w:type="dxa"/>
            <w:tcBorders>
              <w:top w:val="nil"/>
              <w:left w:val="nil"/>
              <w:bottom w:val="nil"/>
              <w:right w:val="nil"/>
            </w:tcBorders>
            <w:shd w:val="clear" w:color="auto" w:fill="auto"/>
            <w:noWrap/>
            <w:vAlign w:val="bottom"/>
          </w:tcPr>
          <w:p w14:paraId="7E5E31FF"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0.413</w:t>
            </w:r>
          </w:p>
        </w:tc>
        <w:tc>
          <w:tcPr>
            <w:tcW w:w="965" w:type="dxa"/>
            <w:tcBorders>
              <w:top w:val="nil"/>
              <w:left w:val="nil"/>
              <w:bottom w:val="nil"/>
              <w:right w:val="single" w:sz="4" w:space="0" w:color="auto"/>
            </w:tcBorders>
            <w:shd w:val="clear" w:color="auto" w:fill="auto"/>
            <w:noWrap/>
            <w:vAlign w:val="bottom"/>
          </w:tcPr>
          <w:p w14:paraId="7EB0FA3F"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0.286</w:t>
            </w:r>
          </w:p>
        </w:tc>
      </w:tr>
      <w:tr w:rsidR="00E80321" w:rsidRPr="000863B8" w14:paraId="28809BBA" w14:textId="77777777" w:rsidTr="00E82C78">
        <w:trPr>
          <w:trHeight w:val="275"/>
        </w:trPr>
        <w:tc>
          <w:tcPr>
            <w:tcW w:w="1600" w:type="dxa"/>
            <w:vMerge/>
            <w:tcBorders>
              <w:top w:val="single" w:sz="4" w:space="0" w:color="000000"/>
              <w:left w:val="single" w:sz="4" w:space="0" w:color="auto"/>
              <w:bottom w:val="single" w:sz="4" w:space="0" w:color="000000"/>
              <w:right w:val="single" w:sz="4" w:space="0" w:color="auto"/>
            </w:tcBorders>
            <w:shd w:val="clear" w:color="auto" w:fill="BFBFBF" w:themeFill="background1" w:themeFillShade="BF"/>
            <w:vAlign w:val="center"/>
            <w:hideMark/>
          </w:tcPr>
          <w:p w14:paraId="6BDD399F" w14:textId="77777777" w:rsidR="00E80321" w:rsidRPr="000863B8" w:rsidRDefault="00E80321" w:rsidP="008007EF">
            <w:pPr>
              <w:spacing w:after="0" w:line="240" w:lineRule="auto"/>
              <w:ind w:firstLine="0"/>
              <w:rPr>
                <w:rFonts w:eastAsia="Times New Roman" w:cs="Calibri"/>
                <w:b/>
                <w:bCs/>
                <w:color w:val="000000"/>
                <w:sz w:val="22"/>
                <w:lang w:val="en-US"/>
              </w:rPr>
            </w:pPr>
          </w:p>
        </w:tc>
        <w:tc>
          <w:tcPr>
            <w:tcW w:w="1432" w:type="dxa"/>
            <w:tcBorders>
              <w:top w:val="nil"/>
              <w:left w:val="nil"/>
              <w:bottom w:val="nil"/>
              <w:right w:val="single" w:sz="4" w:space="0" w:color="auto"/>
            </w:tcBorders>
            <w:shd w:val="clear" w:color="auto" w:fill="auto"/>
            <w:noWrap/>
            <w:vAlign w:val="center"/>
            <w:hideMark/>
          </w:tcPr>
          <w:p w14:paraId="20F8769C" w14:textId="77777777" w:rsidR="00E80321" w:rsidRPr="000863B8" w:rsidRDefault="00E80321" w:rsidP="008007EF">
            <w:pPr>
              <w:spacing w:after="0" w:line="240" w:lineRule="auto"/>
              <w:ind w:firstLine="0"/>
              <w:rPr>
                <w:rFonts w:eastAsia="Times New Roman" w:cs="Calibri"/>
                <w:color w:val="000000"/>
                <w:sz w:val="22"/>
                <w:lang w:val="en-US"/>
              </w:rPr>
            </w:pPr>
            <w:r w:rsidRPr="000863B8">
              <w:rPr>
                <w:rFonts w:eastAsia="Times New Roman" w:cs="Calibri"/>
                <w:color w:val="000000"/>
                <w:sz w:val="22"/>
                <w:lang w:val="en-US"/>
              </w:rPr>
              <w:t>10/31/2020</w:t>
            </w:r>
          </w:p>
        </w:tc>
        <w:tc>
          <w:tcPr>
            <w:tcW w:w="965" w:type="dxa"/>
            <w:tcBorders>
              <w:top w:val="nil"/>
              <w:left w:val="nil"/>
              <w:bottom w:val="nil"/>
              <w:right w:val="nil"/>
            </w:tcBorders>
            <w:shd w:val="clear" w:color="auto" w:fill="auto"/>
            <w:noWrap/>
            <w:vAlign w:val="bottom"/>
          </w:tcPr>
          <w:p w14:paraId="76EAFD3C"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0.82</w:t>
            </w:r>
          </w:p>
        </w:tc>
        <w:tc>
          <w:tcPr>
            <w:tcW w:w="1056" w:type="dxa"/>
            <w:tcBorders>
              <w:top w:val="nil"/>
              <w:left w:val="nil"/>
              <w:bottom w:val="nil"/>
              <w:right w:val="nil"/>
            </w:tcBorders>
            <w:shd w:val="clear" w:color="auto" w:fill="auto"/>
            <w:noWrap/>
            <w:vAlign w:val="bottom"/>
          </w:tcPr>
          <w:p w14:paraId="3001DA56"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0.458</w:t>
            </w:r>
          </w:p>
        </w:tc>
        <w:tc>
          <w:tcPr>
            <w:tcW w:w="1056" w:type="dxa"/>
            <w:tcBorders>
              <w:top w:val="nil"/>
              <w:left w:val="nil"/>
              <w:bottom w:val="nil"/>
              <w:right w:val="nil"/>
            </w:tcBorders>
            <w:shd w:val="clear" w:color="auto" w:fill="auto"/>
            <w:noWrap/>
            <w:vAlign w:val="bottom"/>
          </w:tcPr>
          <w:p w14:paraId="5221F2AD"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0.330</w:t>
            </w:r>
          </w:p>
        </w:tc>
        <w:tc>
          <w:tcPr>
            <w:tcW w:w="965" w:type="dxa"/>
            <w:tcBorders>
              <w:top w:val="nil"/>
              <w:left w:val="nil"/>
              <w:bottom w:val="nil"/>
              <w:right w:val="nil"/>
            </w:tcBorders>
            <w:shd w:val="clear" w:color="auto" w:fill="auto"/>
            <w:noWrap/>
            <w:vAlign w:val="bottom"/>
          </w:tcPr>
          <w:p w14:paraId="7B67C417"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0.681</w:t>
            </w:r>
          </w:p>
        </w:tc>
        <w:tc>
          <w:tcPr>
            <w:tcW w:w="965" w:type="dxa"/>
            <w:tcBorders>
              <w:top w:val="nil"/>
              <w:left w:val="nil"/>
              <w:bottom w:val="nil"/>
              <w:right w:val="single" w:sz="4" w:space="0" w:color="auto"/>
            </w:tcBorders>
            <w:shd w:val="clear" w:color="auto" w:fill="auto"/>
            <w:noWrap/>
            <w:vAlign w:val="bottom"/>
          </w:tcPr>
          <w:p w14:paraId="56DAA01D"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0.441</w:t>
            </w:r>
          </w:p>
        </w:tc>
        <w:tc>
          <w:tcPr>
            <w:tcW w:w="965" w:type="dxa"/>
            <w:tcBorders>
              <w:top w:val="nil"/>
              <w:left w:val="single" w:sz="4" w:space="0" w:color="auto"/>
              <w:bottom w:val="nil"/>
              <w:right w:val="nil"/>
            </w:tcBorders>
            <w:shd w:val="clear" w:color="auto" w:fill="auto"/>
            <w:noWrap/>
            <w:vAlign w:val="bottom"/>
          </w:tcPr>
          <w:p w14:paraId="1C3D58D2"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0.830</w:t>
            </w:r>
          </w:p>
        </w:tc>
        <w:tc>
          <w:tcPr>
            <w:tcW w:w="965" w:type="dxa"/>
            <w:tcBorders>
              <w:top w:val="nil"/>
              <w:left w:val="nil"/>
              <w:bottom w:val="nil"/>
              <w:right w:val="nil"/>
            </w:tcBorders>
            <w:shd w:val="clear" w:color="auto" w:fill="auto"/>
            <w:noWrap/>
            <w:vAlign w:val="bottom"/>
          </w:tcPr>
          <w:p w14:paraId="7885336C"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0.439</w:t>
            </w:r>
          </w:p>
        </w:tc>
        <w:tc>
          <w:tcPr>
            <w:tcW w:w="965" w:type="dxa"/>
            <w:tcBorders>
              <w:top w:val="nil"/>
              <w:left w:val="nil"/>
              <w:bottom w:val="nil"/>
              <w:right w:val="nil"/>
            </w:tcBorders>
            <w:shd w:val="clear" w:color="auto" w:fill="auto"/>
            <w:noWrap/>
            <w:vAlign w:val="bottom"/>
          </w:tcPr>
          <w:p w14:paraId="2912ACD9"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0.315</w:t>
            </w:r>
          </w:p>
        </w:tc>
        <w:tc>
          <w:tcPr>
            <w:tcW w:w="965" w:type="dxa"/>
            <w:tcBorders>
              <w:top w:val="nil"/>
              <w:left w:val="nil"/>
              <w:bottom w:val="nil"/>
              <w:right w:val="nil"/>
            </w:tcBorders>
            <w:shd w:val="clear" w:color="auto" w:fill="auto"/>
            <w:noWrap/>
            <w:vAlign w:val="bottom"/>
          </w:tcPr>
          <w:p w14:paraId="4C7DC8FD"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0.672</w:t>
            </w:r>
          </w:p>
        </w:tc>
        <w:tc>
          <w:tcPr>
            <w:tcW w:w="965" w:type="dxa"/>
            <w:tcBorders>
              <w:top w:val="nil"/>
              <w:left w:val="nil"/>
              <w:bottom w:val="nil"/>
              <w:right w:val="single" w:sz="4" w:space="0" w:color="auto"/>
            </w:tcBorders>
            <w:shd w:val="clear" w:color="auto" w:fill="auto"/>
            <w:noWrap/>
            <w:vAlign w:val="bottom"/>
          </w:tcPr>
          <w:p w14:paraId="109468AE"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0.427</w:t>
            </w:r>
          </w:p>
        </w:tc>
      </w:tr>
      <w:tr w:rsidR="00E80321" w:rsidRPr="000863B8" w14:paraId="698C0975" w14:textId="77777777" w:rsidTr="00E82C78">
        <w:trPr>
          <w:trHeight w:val="275"/>
        </w:trPr>
        <w:tc>
          <w:tcPr>
            <w:tcW w:w="1600" w:type="dxa"/>
            <w:vMerge/>
            <w:tcBorders>
              <w:top w:val="single" w:sz="4" w:space="0" w:color="000000"/>
              <w:left w:val="single" w:sz="4" w:space="0" w:color="auto"/>
              <w:bottom w:val="single" w:sz="4" w:space="0" w:color="000000"/>
              <w:right w:val="single" w:sz="4" w:space="0" w:color="auto"/>
            </w:tcBorders>
            <w:shd w:val="clear" w:color="auto" w:fill="BFBFBF" w:themeFill="background1" w:themeFillShade="BF"/>
            <w:vAlign w:val="center"/>
            <w:hideMark/>
          </w:tcPr>
          <w:p w14:paraId="68E2F11B" w14:textId="77777777" w:rsidR="00E80321" w:rsidRPr="000863B8" w:rsidRDefault="00E80321" w:rsidP="008007EF">
            <w:pPr>
              <w:spacing w:after="0" w:line="240" w:lineRule="auto"/>
              <w:ind w:firstLine="0"/>
              <w:rPr>
                <w:rFonts w:eastAsia="Times New Roman" w:cs="Calibri"/>
                <w:b/>
                <w:bCs/>
                <w:color w:val="000000"/>
                <w:sz w:val="22"/>
                <w:lang w:val="en-US"/>
              </w:rPr>
            </w:pPr>
          </w:p>
        </w:tc>
        <w:tc>
          <w:tcPr>
            <w:tcW w:w="1432" w:type="dxa"/>
            <w:tcBorders>
              <w:top w:val="nil"/>
              <w:left w:val="nil"/>
              <w:bottom w:val="nil"/>
              <w:right w:val="single" w:sz="4" w:space="0" w:color="auto"/>
            </w:tcBorders>
            <w:shd w:val="clear" w:color="auto" w:fill="auto"/>
            <w:noWrap/>
            <w:vAlign w:val="center"/>
            <w:hideMark/>
          </w:tcPr>
          <w:p w14:paraId="65487E09" w14:textId="77777777" w:rsidR="00E80321" w:rsidRPr="000863B8" w:rsidRDefault="00E80321" w:rsidP="008007EF">
            <w:pPr>
              <w:spacing w:after="0" w:line="240" w:lineRule="auto"/>
              <w:ind w:firstLine="0"/>
              <w:rPr>
                <w:rFonts w:eastAsia="Times New Roman" w:cs="Calibri"/>
                <w:color w:val="000000"/>
                <w:sz w:val="22"/>
                <w:lang w:val="en-US"/>
              </w:rPr>
            </w:pPr>
            <w:r w:rsidRPr="000863B8">
              <w:rPr>
                <w:rFonts w:eastAsia="Times New Roman" w:cs="Calibri"/>
                <w:color w:val="000000"/>
                <w:sz w:val="22"/>
                <w:lang w:val="en-US"/>
              </w:rPr>
              <w:t>11/07/2020</w:t>
            </w:r>
          </w:p>
        </w:tc>
        <w:tc>
          <w:tcPr>
            <w:tcW w:w="965" w:type="dxa"/>
            <w:tcBorders>
              <w:top w:val="nil"/>
              <w:left w:val="nil"/>
              <w:bottom w:val="nil"/>
              <w:right w:val="nil"/>
            </w:tcBorders>
            <w:shd w:val="clear" w:color="auto" w:fill="auto"/>
            <w:noWrap/>
            <w:vAlign w:val="bottom"/>
          </w:tcPr>
          <w:p w14:paraId="29180852"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0.83</w:t>
            </w:r>
          </w:p>
        </w:tc>
        <w:tc>
          <w:tcPr>
            <w:tcW w:w="1056" w:type="dxa"/>
            <w:tcBorders>
              <w:top w:val="nil"/>
              <w:left w:val="nil"/>
              <w:bottom w:val="nil"/>
              <w:right w:val="nil"/>
            </w:tcBorders>
            <w:shd w:val="clear" w:color="auto" w:fill="auto"/>
            <w:noWrap/>
            <w:vAlign w:val="bottom"/>
          </w:tcPr>
          <w:p w14:paraId="1A03FE98"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0.459</w:t>
            </w:r>
          </w:p>
        </w:tc>
        <w:tc>
          <w:tcPr>
            <w:tcW w:w="1056" w:type="dxa"/>
            <w:tcBorders>
              <w:top w:val="nil"/>
              <w:left w:val="nil"/>
              <w:bottom w:val="nil"/>
              <w:right w:val="nil"/>
            </w:tcBorders>
            <w:shd w:val="clear" w:color="auto" w:fill="auto"/>
            <w:noWrap/>
            <w:vAlign w:val="bottom"/>
          </w:tcPr>
          <w:p w14:paraId="264AC7AA"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0.328</w:t>
            </w:r>
          </w:p>
        </w:tc>
        <w:tc>
          <w:tcPr>
            <w:tcW w:w="965" w:type="dxa"/>
            <w:tcBorders>
              <w:top w:val="nil"/>
              <w:left w:val="nil"/>
              <w:bottom w:val="nil"/>
              <w:right w:val="nil"/>
            </w:tcBorders>
            <w:shd w:val="clear" w:color="auto" w:fill="auto"/>
            <w:noWrap/>
            <w:vAlign w:val="bottom"/>
          </w:tcPr>
          <w:p w14:paraId="1DDA9250"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0.488</w:t>
            </w:r>
          </w:p>
        </w:tc>
        <w:tc>
          <w:tcPr>
            <w:tcW w:w="965" w:type="dxa"/>
            <w:tcBorders>
              <w:top w:val="nil"/>
              <w:left w:val="nil"/>
              <w:bottom w:val="nil"/>
              <w:right w:val="single" w:sz="4" w:space="0" w:color="auto"/>
            </w:tcBorders>
            <w:shd w:val="clear" w:color="auto" w:fill="auto"/>
            <w:noWrap/>
            <w:vAlign w:val="bottom"/>
          </w:tcPr>
          <w:p w14:paraId="652BBA76"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0.368</w:t>
            </w:r>
          </w:p>
        </w:tc>
        <w:tc>
          <w:tcPr>
            <w:tcW w:w="965" w:type="dxa"/>
            <w:tcBorders>
              <w:top w:val="nil"/>
              <w:left w:val="single" w:sz="4" w:space="0" w:color="auto"/>
              <w:bottom w:val="nil"/>
              <w:right w:val="nil"/>
            </w:tcBorders>
            <w:shd w:val="clear" w:color="auto" w:fill="auto"/>
            <w:noWrap/>
            <w:vAlign w:val="bottom"/>
          </w:tcPr>
          <w:p w14:paraId="599D31EF"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0.840</w:t>
            </w:r>
          </w:p>
        </w:tc>
        <w:tc>
          <w:tcPr>
            <w:tcW w:w="965" w:type="dxa"/>
            <w:tcBorders>
              <w:top w:val="nil"/>
              <w:left w:val="nil"/>
              <w:bottom w:val="nil"/>
              <w:right w:val="nil"/>
            </w:tcBorders>
            <w:shd w:val="clear" w:color="auto" w:fill="auto"/>
            <w:noWrap/>
            <w:vAlign w:val="bottom"/>
          </w:tcPr>
          <w:p w14:paraId="7E917B55"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0.440</w:t>
            </w:r>
          </w:p>
        </w:tc>
        <w:tc>
          <w:tcPr>
            <w:tcW w:w="965" w:type="dxa"/>
            <w:tcBorders>
              <w:top w:val="nil"/>
              <w:left w:val="nil"/>
              <w:bottom w:val="nil"/>
              <w:right w:val="nil"/>
            </w:tcBorders>
            <w:shd w:val="clear" w:color="auto" w:fill="auto"/>
            <w:noWrap/>
            <w:vAlign w:val="bottom"/>
          </w:tcPr>
          <w:p w14:paraId="2E356018"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0.314</w:t>
            </w:r>
          </w:p>
        </w:tc>
        <w:tc>
          <w:tcPr>
            <w:tcW w:w="965" w:type="dxa"/>
            <w:tcBorders>
              <w:top w:val="nil"/>
              <w:left w:val="nil"/>
              <w:bottom w:val="nil"/>
              <w:right w:val="nil"/>
            </w:tcBorders>
            <w:shd w:val="clear" w:color="auto" w:fill="auto"/>
            <w:noWrap/>
            <w:vAlign w:val="bottom"/>
          </w:tcPr>
          <w:p w14:paraId="50B44811"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0.478</w:t>
            </w:r>
          </w:p>
        </w:tc>
        <w:tc>
          <w:tcPr>
            <w:tcW w:w="965" w:type="dxa"/>
            <w:tcBorders>
              <w:top w:val="nil"/>
              <w:left w:val="nil"/>
              <w:bottom w:val="nil"/>
              <w:right w:val="single" w:sz="4" w:space="0" w:color="auto"/>
            </w:tcBorders>
            <w:shd w:val="clear" w:color="auto" w:fill="auto"/>
            <w:noWrap/>
            <w:vAlign w:val="bottom"/>
          </w:tcPr>
          <w:p w14:paraId="2F3D9BBA"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0.346</w:t>
            </w:r>
          </w:p>
        </w:tc>
      </w:tr>
      <w:tr w:rsidR="00E80321" w:rsidRPr="000863B8" w14:paraId="1F9A54CC" w14:textId="77777777" w:rsidTr="00E82C78">
        <w:trPr>
          <w:trHeight w:val="275"/>
        </w:trPr>
        <w:tc>
          <w:tcPr>
            <w:tcW w:w="1600" w:type="dxa"/>
            <w:vMerge/>
            <w:tcBorders>
              <w:top w:val="single" w:sz="4" w:space="0" w:color="000000"/>
              <w:left w:val="single" w:sz="4" w:space="0" w:color="auto"/>
              <w:bottom w:val="single" w:sz="4" w:space="0" w:color="000000"/>
              <w:right w:val="single" w:sz="4" w:space="0" w:color="auto"/>
            </w:tcBorders>
            <w:shd w:val="clear" w:color="auto" w:fill="BFBFBF" w:themeFill="background1" w:themeFillShade="BF"/>
            <w:vAlign w:val="center"/>
            <w:hideMark/>
          </w:tcPr>
          <w:p w14:paraId="3C53B402" w14:textId="77777777" w:rsidR="00E80321" w:rsidRPr="000863B8" w:rsidRDefault="00E80321" w:rsidP="008007EF">
            <w:pPr>
              <w:spacing w:after="0" w:line="240" w:lineRule="auto"/>
              <w:ind w:firstLine="0"/>
              <w:rPr>
                <w:rFonts w:eastAsia="Times New Roman" w:cs="Calibri"/>
                <w:b/>
                <w:bCs/>
                <w:color w:val="000000"/>
                <w:sz w:val="22"/>
                <w:lang w:val="en-US"/>
              </w:rPr>
            </w:pPr>
          </w:p>
        </w:tc>
        <w:tc>
          <w:tcPr>
            <w:tcW w:w="1432" w:type="dxa"/>
            <w:tcBorders>
              <w:top w:val="nil"/>
              <w:left w:val="nil"/>
              <w:bottom w:val="nil"/>
              <w:right w:val="single" w:sz="4" w:space="0" w:color="auto"/>
            </w:tcBorders>
            <w:shd w:val="clear" w:color="auto" w:fill="auto"/>
            <w:noWrap/>
            <w:vAlign w:val="center"/>
            <w:hideMark/>
          </w:tcPr>
          <w:p w14:paraId="722D76C8" w14:textId="77777777" w:rsidR="00E80321" w:rsidRPr="000863B8" w:rsidRDefault="00E80321" w:rsidP="008007EF">
            <w:pPr>
              <w:spacing w:after="0" w:line="240" w:lineRule="auto"/>
              <w:ind w:firstLine="0"/>
              <w:rPr>
                <w:rFonts w:eastAsia="Times New Roman" w:cs="Calibri"/>
                <w:color w:val="000000"/>
                <w:sz w:val="22"/>
                <w:lang w:val="en-US"/>
              </w:rPr>
            </w:pPr>
            <w:r w:rsidRPr="000863B8">
              <w:rPr>
                <w:rFonts w:eastAsia="Times New Roman" w:cs="Calibri"/>
                <w:color w:val="000000"/>
                <w:sz w:val="22"/>
                <w:lang w:val="en-US"/>
              </w:rPr>
              <w:t>11/14/2020</w:t>
            </w:r>
          </w:p>
        </w:tc>
        <w:tc>
          <w:tcPr>
            <w:tcW w:w="965" w:type="dxa"/>
            <w:tcBorders>
              <w:top w:val="nil"/>
              <w:left w:val="nil"/>
              <w:bottom w:val="nil"/>
              <w:right w:val="nil"/>
            </w:tcBorders>
            <w:shd w:val="clear" w:color="auto" w:fill="auto"/>
            <w:noWrap/>
            <w:vAlign w:val="bottom"/>
          </w:tcPr>
          <w:p w14:paraId="5532D07D"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0.87</w:t>
            </w:r>
          </w:p>
        </w:tc>
        <w:tc>
          <w:tcPr>
            <w:tcW w:w="1056" w:type="dxa"/>
            <w:tcBorders>
              <w:top w:val="nil"/>
              <w:left w:val="nil"/>
              <w:bottom w:val="nil"/>
              <w:right w:val="nil"/>
            </w:tcBorders>
            <w:shd w:val="clear" w:color="auto" w:fill="auto"/>
            <w:noWrap/>
            <w:vAlign w:val="bottom"/>
          </w:tcPr>
          <w:p w14:paraId="197532BD"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0.414</w:t>
            </w:r>
          </w:p>
        </w:tc>
        <w:tc>
          <w:tcPr>
            <w:tcW w:w="1056" w:type="dxa"/>
            <w:tcBorders>
              <w:top w:val="nil"/>
              <w:left w:val="nil"/>
              <w:bottom w:val="nil"/>
              <w:right w:val="nil"/>
            </w:tcBorders>
            <w:shd w:val="clear" w:color="auto" w:fill="auto"/>
            <w:noWrap/>
            <w:vAlign w:val="bottom"/>
          </w:tcPr>
          <w:p w14:paraId="402842A5"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0.298</w:t>
            </w:r>
          </w:p>
        </w:tc>
        <w:tc>
          <w:tcPr>
            <w:tcW w:w="965" w:type="dxa"/>
            <w:tcBorders>
              <w:top w:val="nil"/>
              <w:left w:val="nil"/>
              <w:bottom w:val="nil"/>
              <w:right w:val="nil"/>
            </w:tcBorders>
            <w:shd w:val="clear" w:color="auto" w:fill="auto"/>
            <w:noWrap/>
            <w:vAlign w:val="bottom"/>
          </w:tcPr>
          <w:p w14:paraId="63918071"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0.474</w:t>
            </w:r>
          </w:p>
        </w:tc>
        <w:tc>
          <w:tcPr>
            <w:tcW w:w="965" w:type="dxa"/>
            <w:tcBorders>
              <w:top w:val="nil"/>
              <w:left w:val="nil"/>
              <w:bottom w:val="nil"/>
              <w:right w:val="single" w:sz="4" w:space="0" w:color="auto"/>
            </w:tcBorders>
            <w:shd w:val="clear" w:color="auto" w:fill="auto"/>
            <w:noWrap/>
            <w:vAlign w:val="bottom"/>
          </w:tcPr>
          <w:p w14:paraId="5FF95A59"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0.341</w:t>
            </w:r>
          </w:p>
        </w:tc>
        <w:tc>
          <w:tcPr>
            <w:tcW w:w="965" w:type="dxa"/>
            <w:tcBorders>
              <w:top w:val="nil"/>
              <w:left w:val="single" w:sz="4" w:space="0" w:color="auto"/>
              <w:bottom w:val="nil"/>
              <w:right w:val="nil"/>
            </w:tcBorders>
            <w:shd w:val="clear" w:color="auto" w:fill="auto"/>
            <w:noWrap/>
            <w:vAlign w:val="bottom"/>
          </w:tcPr>
          <w:p w14:paraId="7C0BE65D"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0.850</w:t>
            </w:r>
          </w:p>
        </w:tc>
        <w:tc>
          <w:tcPr>
            <w:tcW w:w="965" w:type="dxa"/>
            <w:tcBorders>
              <w:top w:val="nil"/>
              <w:left w:val="nil"/>
              <w:bottom w:val="nil"/>
              <w:right w:val="nil"/>
            </w:tcBorders>
            <w:shd w:val="clear" w:color="auto" w:fill="auto"/>
            <w:noWrap/>
            <w:vAlign w:val="bottom"/>
          </w:tcPr>
          <w:p w14:paraId="6F917C69"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0.439</w:t>
            </w:r>
          </w:p>
        </w:tc>
        <w:tc>
          <w:tcPr>
            <w:tcW w:w="965" w:type="dxa"/>
            <w:tcBorders>
              <w:top w:val="nil"/>
              <w:left w:val="nil"/>
              <w:bottom w:val="nil"/>
              <w:right w:val="nil"/>
            </w:tcBorders>
            <w:shd w:val="clear" w:color="auto" w:fill="auto"/>
            <w:noWrap/>
            <w:vAlign w:val="bottom"/>
          </w:tcPr>
          <w:p w14:paraId="3B5EC773"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0.314</w:t>
            </w:r>
          </w:p>
        </w:tc>
        <w:tc>
          <w:tcPr>
            <w:tcW w:w="965" w:type="dxa"/>
            <w:tcBorders>
              <w:top w:val="nil"/>
              <w:left w:val="nil"/>
              <w:bottom w:val="nil"/>
              <w:right w:val="nil"/>
            </w:tcBorders>
            <w:shd w:val="clear" w:color="auto" w:fill="auto"/>
            <w:noWrap/>
            <w:vAlign w:val="bottom"/>
          </w:tcPr>
          <w:p w14:paraId="3E1651A2"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0.469</w:t>
            </w:r>
          </w:p>
        </w:tc>
        <w:tc>
          <w:tcPr>
            <w:tcW w:w="965" w:type="dxa"/>
            <w:tcBorders>
              <w:top w:val="nil"/>
              <w:left w:val="nil"/>
              <w:bottom w:val="nil"/>
              <w:right w:val="single" w:sz="4" w:space="0" w:color="auto"/>
            </w:tcBorders>
            <w:shd w:val="clear" w:color="auto" w:fill="auto"/>
            <w:noWrap/>
            <w:vAlign w:val="bottom"/>
          </w:tcPr>
          <w:p w14:paraId="794678EF"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0.337</w:t>
            </w:r>
          </w:p>
        </w:tc>
      </w:tr>
      <w:tr w:rsidR="00E80321" w:rsidRPr="000863B8" w14:paraId="15D02070" w14:textId="77777777" w:rsidTr="00E82C78">
        <w:trPr>
          <w:trHeight w:val="275"/>
        </w:trPr>
        <w:tc>
          <w:tcPr>
            <w:tcW w:w="1600" w:type="dxa"/>
            <w:vMerge/>
            <w:tcBorders>
              <w:top w:val="single" w:sz="4" w:space="0" w:color="000000"/>
              <w:left w:val="single" w:sz="4" w:space="0" w:color="auto"/>
              <w:bottom w:val="single" w:sz="4" w:space="0" w:color="000000"/>
              <w:right w:val="single" w:sz="4" w:space="0" w:color="auto"/>
            </w:tcBorders>
            <w:shd w:val="clear" w:color="auto" w:fill="BFBFBF" w:themeFill="background1" w:themeFillShade="BF"/>
            <w:vAlign w:val="center"/>
            <w:hideMark/>
          </w:tcPr>
          <w:p w14:paraId="7EB3E634" w14:textId="77777777" w:rsidR="00E80321" w:rsidRPr="000863B8" w:rsidRDefault="00E80321" w:rsidP="008007EF">
            <w:pPr>
              <w:spacing w:after="0" w:line="240" w:lineRule="auto"/>
              <w:ind w:firstLine="0"/>
              <w:rPr>
                <w:rFonts w:eastAsia="Times New Roman" w:cs="Calibri"/>
                <w:b/>
                <w:bCs/>
                <w:color w:val="000000"/>
                <w:sz w:val="22"/>
                <w:lang w:val="en-US"/>
              </w:rPr>
            </w:pPr>
          </w:p>
        </w:tc>
        <w:tc>
          <w:tcPr>
            <w:tcW w:w="1432" w:type="dxa"/>
            <w:tcBorders>
              <w:top w:val="nil"/>
              <w:left w:val="nil"/>
              <w:right w:val="single" w:sz="4" w:space="0" w:color="auto"/>
            </w:tcBorders>
            <w:shd w:val="clear" w:color="auto" w:fill="auto"/>
            <w:noWrap/>
            <w:vAlign w:val="center"/>
            <w:hideMark/>
          </w:tcPr>
          <w:p w14:paraId="56935FC3" w14:textId="77777777" w:rsidR="00E80321" w:rsidRPr="000863B8" w:rsidRDefault="00E80321" w:rsidP="008007EF">
            <w:pPr>
              <w:spacing w:after="0" w:line="240" w:lineRule="auto"/>
              <w:ind w:firstLine="0"/>
              <w:rPr>
                <w:rFonts w:eastAsia="Times New Roman" w:cs="Calibri"/>
                <w:color w:val="000000"/>
                <w:sz w:val="22"/>
                <w:lang w:val="en-US"/>
              </w:rPr>
            </w:pPr>
            <w:r w:rsidRPr="000863B8">
              <w:rPr>
                <w:rFonts w:eastAsia="Times New Roman" w:cs="Calibri"/>
                <w:color w:val="000000"/>
                <w:sz w:val="22"/>
                <w:lang w:val="en-US"/>
              </w:rPr>
              <w:t>11/21/2020</w:t>
            </w:r>
          </w:p>
        </w:tc>
        <w:tc>
          <w:tcPr>
            <w:tcW w:w="965" w:type="dxa"/>
            <w:tcBorders>
              <w:top w:val="nil"/>
              <w:left w:val="nil"/>
              <w:right w:val="nil"/>
            </w:tcBorders>
            <w:shd w:val="clear" w:color="auto" w:fill="auto"/>
            <w:noWrap/>
            <w:vAlign w:val="bottom"/>
          </w:tcPr>
          <w:p w14:paraId="6ECD93E1"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0.87</w:t>
            </w:r>
          </w:p>
        </w:tc>
        <w:tc>
          <w:tcPr>
            <w:tcW w:w="1056" w:type="dxa"/>
            <w:tcBorders>
              <w:top w:val="nil"/>
              <w:left w:val="nil"/>
              <w:right w:val="nil"/>
            </w:tcBorders>
            <w:shd w:val="clear" w:color="auto" w:fill="auto"/>
            <w:noWrap/>
            <w:vAlign w:val="bottom"/>
          </w:tcPr>
          <w:p w14:paraId="5FAF08FC"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0.414</w:t>
            </w:r>
          </w:p>
        </w:tc>
        <w:tc>
          <w:tcPr>
            <w:tcW w:w="1056" w:type="dxa"/>
            <w:tcBorders>
              <w:top w:val="nil"/>
              <w:left w:val="nil"/>
              <w:right w:val="nil"/>
            </w:tcBorders>
            <w:shd w:val="clear" w:color="auto" w:fill="auto"/>
            <w:noWrap/>
            <w:vAlign w:val="bottom"/>
          </w:tcPr>
          <w:p w14:paraId="58F89B44"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0.298</w:t>
            </w:r>
          </w:p>
        </w:tc>
        <w:tc>
          <w:tcPr>
            <w:tcW w:w="965" w:type="dxa"/>
            <w:tcBorders>
              <w:top w:val="nil"/>
              <w:left w:val="nil"/>
              <w:right w:val="nil"/>
            </w:tcBorders>
            <w:shd w:val="clear" w:color="auto" w:fill="auto"/>
            <w:noWrap/>
            <w:vAlign w:val="bottom"/>
          </w:tcPr>
          <w:p w14:paraId="546952DF"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0.366</w:t>
            </w:r>
          </w:p>
        </w:tc>
        <w:tc>
          <w:tcPr>
            <w:tcW w:w="965" w:type="dxa"/>
            <w:tcBorders>
              <w:top w:val="nil"/>
              <w:left w:val="nil"/>
              <w:right w:val="single" w:sz="4" w:space="0" w:color="auto"/>
            </w:tcBorders>
            <w:shd w:val="clear" w:color="auto" w:fill="auto"/>
            <w:noWrap/>
            <w:vAlign w:val="bottom"/>
          </w:tcPr>
          <w:p w14:paraId="679D26AD"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0.255</w:t>
            </w:r>
          </w:p>
        </w:tc>
        <w:tc>
          <w:tcPr>
            <w:tcW w:w="965" w:type="dxa"/>
            <w:tcBorders>
              <w:top w:val="nil"/>
              <w:left w:val="single" w:sz="4" w:space="0" w:color="auto"/>
              <w:right w:val="nil"/>
            </w:tcBorders>
            <w:shd w:val="clear" w:color="auto" w:fill="auto"/>
            <w:noWrap/>
            <w:vAlign w:val="bottom"/>
          </w:tcPr>
          <w:p w14:paraId="12E1A9BF"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0.860</w:t>
            </w:r>
          </w:p>
        </w:tc>
        <w:tc>
          <w:tcPr>
            <w:tcW w:w="965" w:type="dxa"/>
            <w:tcBorders>
              <w:top w:val="nil"/>
              <w:left w:val="nil"/>
              <w:right w:val="nil"/>
            </w:tcBorders>
            <w:shd w:val="clear" w:color="auto" w:fill="auto"/>
            <w:noWrap/>
            <w:vAlign w:val="bottom"/>
          </w:tcPr>
          <w:p w14:paraId="7639B144"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0.438</w:t>
            </w:r>
          </w:p>
        </w:tc>
        <w:tc>
          <w:tcPr>
            <w:tcW w:w="965" w:type="dxa"/>
            <w:tcBorders>
              <w:top w:val="nil"/>
              <w:left w:val="nil"/>
              <w:right w:val="nil"/>
            </w:tcBorders>
            <w:shd w:val="clear" w:color="auto" w:fill="auto"/>
            <w:noWrap/>
            <w:vAlign w:val="bottom"/>
          </w:tcPr>
          <w:p w14:paraId="1E527657"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0.312</w:t>
            </w:r>
          </w:p>
        </w:tc>
        <w:tc>
          <w:tcPr>
            <w:tcW w:w="965" w:type="dxa"/>
            <w:tcBorders>
              <w:top w:val="nil"/>
              <w:left w:val="nil"/>
              <w:right w:val="nil"/>
            </w:tcBorders>
            <w:shd w:val="clear" w:color="auto" w:fill="auto"/>
            <w:noWrap/>
            <w:vAlign w:val="bottom"/>
          </w:tcPr>
          <w:p w14:paraId="5C92AC2A"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0.351</w:t>
            </w:r>
          </w:p>
        </w:tc>
        <w:tc>
          <w:tcPr>
            <w:tcW w:w="965" w:type="dxa"/>
            <w:tcBorders>
              <w:top w:val="nil"/>
              <w:left w:val="nil"/>
              <w:right w:val="single" w:sz="4" w:space="0" w:color="auto"/>
            </w:tcBorders>
            <w:shd w:val="clear" w:color="auto" w:fill="auto"/>
            <w:noWrap/>
            <w:vAlign w:val="bottom"/>
          </w:tcPr>
          <w:p w14:paraId="01E3A8D2"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color w:val="000000"/>
                <w:sz w:val="22"/>
              </w:rPr>
              <w:t>0.242</w:t>
            </w:r>
          </w:p>
        </w:tc>
      </w:tr>
      <w:tr w:rsidR="00E80321" w:rsidRPr="000863B8" w14:paraId="67E1422D" w14:textId="77777777" w:rsidTr="00E82C78">
        <w:trPr>
          <w:trHeight w:val="275"/>
        </w:trPr>
        <w:tc>
          <w:tcPr>
            <w:tcW w:w="1600" w:type="dxa"/>
            <w:vMerge/>
            <w:tcBorders>
              <w:top w:val="single" w:sz="4" w:space="0" w:color="000000"/>
              <w:left w:val="single" w:sz="4" w:space="0" w:color="auto"/>
              <w:bottom w:val="single" w:sz="4" w:space="0" w:color="000000"/>
              <w:right w:val="single" w:sz="4" w:space="0" w:color="auto"/>
            </w:tcBorders>
            <w:shd w:val="clear" w:color="auto" w:fill="BFBFBF" w:themeFill="background1" w:themeFillShade="BF"/>
            <w:vAlign w:val="center"/>
            <w:hideMark/>
          </w:tcPr>
          <w:p w14:paraId="6C79193E" w14:textId="77777777" w:rsidR="00E80321" w:rsidRPr="000863B8" w:rsidRDefault="00E80321" w:rsidP="008007EF">
            <w:pPr>
              <w:spacing w:after="0" w:line="240" w:lineRule="auto"/>
              <w:ind w:firstLine="0"/>
              <w:rPr>
                <w:rFonts w:eastAsia="Times New Roman" w:cs="Calibri"/>
                <w:b/>
                <w:bCs/>
                <w:color w:val="000000"/>
                <w:sz w:val="22"/>
                <w:lang w:val="en-US"/>
              </w:rPr>
            </w:pPr>
          </w:p>
        </w:tc>
        <w:tc>
          <w:tcPr>
            <w:tcW w:w="1432" w:type="dxa"/>
            <w:tcBorders>
              <w:left w:val="nil"/>
              <w:bottom w:val="single" w:sz="4" w:space="0" w:color="auto"/>
              <w:right w:val="single" w:sz="4" w:space="0" w:color="auto"/>
            </w:tcBorders>
            <w:shd w:val="clear" w:color="auto" w:fill="auto"/>
            <w:noWrap/>
            <w:vAlign w:val="center"/>
            <w:hideMark/>
          </w:tcPr>
          <w:p w14:paraId="7CCA44F9" w14:textId="77777777" w:rsidR="00E80321" w:rsidRPr="000863B8" w:rsidRDefault="00E80321" w:rsidP="008007EF">
            <w:pPr>
              <w:spacing w:after="0" w:line="240" w:lineRule="auto"/>
              <w:ind w:firstLine="0"/>
              <w:rPr>
                <w:rFonts w:eastAsia="Times New Roman" w:cs="Calibri"/>
                <w:b/>
                <w:bCs/>
                <w:color w:val="000000"/>
                <w:sz w:val="22"/>
                <w:lang w:val="en-US"/>
              </w:rPr>
            </w:pPr>
            <w:r w:rsidRPr="000863B8">
              <w:rPr>
                <w:rFonts w:eastAsia="Times New Roman" w:cs="Calibri"/>
                <w:b/>
                <w:bCs/>
                <w:color w:val="000000"/>
                <w:sz w:val="22"/>
                <w:lang w:val="en-US"/>
              </w:rPr>
              <w:t>Average</w:t>
            </w:r>
          </w:p>
        </w:tc>
        <w:tc>
          <w:tcPr>
            <w:tcW w:w="965" w:type="dxa"/>
            <w:tcBorders>
              <w:left w:val="nil"/>
              <w:bottom w:val="single" w:sz="4" w:space="0" w:color="auto"/>
              <w:right w:val="nil"/>
            </w:tcBorders>
            <w:shd w:val="clear" w:color="auto" w:fill="auto"/>
            <w:noWrap/>
            <w:vAlign w:val="bottom"/>
          </w:tcPr>
          <w:p w14:paraId="76C5028F" w14:textId="77777777" w:rsidR="00E80321" w:rsidRPr="000863B8" w:rsidRDefault="00E80321" w:rsidP="008007EF">
            <w:pPr>
              <w:spacing w:after="0" w:line="240" w:lineRule="auto"/>
              <w:ind w:firstLine="0"/>
              <w:jc w:val="center"/>
              <w:rPr>
                <w:rFonts w:eastAsia="Times New Roman" w:cs="Calibri"/>
                <w:b/>
                <w:bCs/>
                <w:color w:val="000000"/>
                <w:sz w:val="22"/>
                <w:lang w:val="en-US"/>
              </w:rPr>
            </w:pPr>
            <w:r w:rsidRPr="000863B8">
              <w:rPr>
                <w:rFonts w:cs="Calibri"/>
                <w:b/>
                <w:bCs/>
                <w:color w:val="000000"/>
                <w:sz w:val="22"/>
              </w:rPr>
              <w:t>0.838</w:t>
            </w:r>
          </w:p>
        </w:tc>
        <w:tc>
          <w:tcPr>
            <w:tcW w:w="1056" w:type="dxa"/>
            <w:tcBorders>
              <w:left w:val="nil"/>
              <w:bottom w:val="single" w:sz="4" w:space="0" w:color="auto"/>
              <w:right w:val="nil"/>
            </w:tcBorders>
            <w:shd w:val="clear" w:color="auto" w:fill="auto"/>
            <w:noWrap/>
            <w:vAlign w:val="bottom"/>
          </w:tcPr>
          <w:p w14:paraId="7F001CC2" w14:textId="77777777" w:rsidR="00E80321" w:rsidRPr="000863B8" w:rsidRDefault="00E80321" w:rsidP="008007EF">
            <w:pPr>
              <w:spacing w:after="0" w:line="240" w:lineRule="auto"/>
              <w:ind w:firstLine="0"/>
              <w:jc w:val="center"/>
              <w:rPr>
                <w:rFonts w:eastAsia="Times New Roman" w:cs="Calibri"/>
                <w:b/>
                <w:bCs/>
                <w:color w:val="000000"/>
                <w:sz w:val="22"/>
                <w:lang w:val="en-US"/>
              </w:rPr>
            </w:pPr>
            <w:r w:rsidRPr="000863B8">
              <w:rPr>
                <w:rFonts w:cs="Calibri"/>
                <w:b/>
                <w:bCs/>
                <w:color w:val="000000"/>
                <w:sz w:val="22"/>
              </w:rPr>
              <w:t>0.442</w:t>
            </w:r>
          </w:p>
        </w:tc>
        <w:tc>
          <w:tcPr>
            <w:tcW w:w="1056" w:type="dxa"/>
            <w:tcBorders>
              <w:left w:val="nil"/>
              <w:bottom w:val="single" w:sz="4" w:space="0" w:color="auto"/>
              <w:right w:val="nil"/>
            </w:tcBorders>
            <w:shd w:val="clear" w:color="auto" w:fill="auto"/>
            <w:noWrap/>
            <w:vAlign w:val="bottom"/>
          </w:tcPr>
          <w:p w14:paraId="425C4593" w14:textId="77777777" w:rsidR="00E80321" w:rsidRPr="000863B8" w:rsidRDefault="00E80321" w:rsidP="008007EF">
            <w:pPr>
              <w:spacing w:after="0" w:line="240" w:lineRule="auto"/>
              <w:ind w:firstLine="0"/>
              <w:jc w:val="center"/>
              <w:rPr>
                <w:rFonts w:eastAsia="Times New Roman" w:cs="Calibri"/>
                <w:b/>
                <w:bCs/>
                <w:color w:val="000000"/>
                <w:sz w:val="22"/>
                <w:lang w:val="en-US"/>
              </w:rPr>
            </w:pPr>
            <w:r w:rsidRPr="000863B8">
              <w:rPr>
                <w:rFonts w:cs="Calibri"/>
                <w:b/>
                <w:bCs/>
                <w:color w:val="000000"/>
                <w:sz w:val="22"/>
              </w:rPr>
              <w:t>0.317</w:t>
            </w:r>
          </w:p>
        </w:tc>
        <w:tc>
          <w:tcPr>
            <w:tcW w:w="965" w:type="dxa"/>
            <w:tcBorders>
              <w:left w:val="nil"/>
              <w:bottom w:val="single" w:sz="4" w:space="0" w:color="auto"/>
              <w:right w:val="nil"/>
            </w:tcBorders>
            <w:shd w:val="clear" w:color="auto" w:fill="auto"/>
            <w:noWrap/>
            <w:vAlign w:val="bottom"/>
          </w:tcPr>
          <w:p w14:paraId="68E5DF0F" w14:textId="77777777" w:rsidR="00E80321" w:rsidRPr="000863B8" w:rsidRDefault="00E80321" w:rsidP="008007EF">
            <w:pPr>
              <w:spacing w:after="0" w:line="240" w:lineRule="auto"/>
              <w:ind w:firstLine="0"/>
              <w:jc w:val="center"/>
              <w:rPr>
                <w:rFonts w:eastAsia="Times New Roman" w:cs="Calibri"/>
                <w:b/>
                <w:bCs/>
                <w:color w:val="000000"/>
                <w:sz w:val="22"/>
                <w:lang w:val="en-US"/>
              </w:rPr>
            </w:pPr>
            <w:r w:rsidRPr="000863B8">
              <w:rPr>
                <w:rFonts w:cs="Calibri"/>
                <w:b/>
                <w:bCs/>
                <w:color w:val="000000"/>
                <w:sz w:val="22"/>
              </w:rPr>
              <w:t>0.490</w:t>
            </w:r>
          </w:p>
        </w:tc>
        <w:tc>
          <w:tcPr>
            <w:tcW w:w="965" w:type="dxa"/>
            <w:tcBorders>
              <w:left w:val="nil"/>
              <w:bottom w:val="single" w:sz="4" w:space="0" w:color="auto"/>
              <w:right w:val="single" w:sz="4" w:space="0" w:color="auto"/>
            </w:tcBorders>
            <w:shd w:val="clear" w:color="auto" w:fill="auto"/>
            <w:noWrap/>
            <w:vAlign w:val="bottom"/>
          </w:tcPr>
          <w:p w14:paraId="55AB274D" w14:textId="77777777" w:rsidR="00E80321" w:rsidRPr="000863B8" w:rsidRDefault="00E80321" w:rsidP="008007EF">
            <w:pPr>
              <w:spacing w:after="0" w:line="240" w:lineRule="auto"/>
              <w:ind w:firstLine="0"/>
              <w:jc w:val="center"/>
              <w:rPr>
                <w:rFonts w:eastAsia="Times New Roman" w:cs="Calibri"/>
                <w:b/>
                <w:bCs/>
                <w:color w:val="000000"/>
                <w:sz w:val="22"/>
                <w:lang w:val="en-US"/>
              </w:rPr>
            </w:pPr>
            <w:r w:rsidRPr="000863B8">
              <w:rPr>
                <w:rFonts w:cs="Calibri"/>
                <w:b/>
                <w:bCs/>
                <w:color w:val="000000"/>
                <w:sz w:val="22"/>
              </w:rPr>
              <w:t>0.345</w:t>
            </w:r>
          </w:p>
        </w:tc>
        <w:tc>
          <w:tcPr>
            <w:tcW w:w="965" w:type="dxa"/>
            <w:tcBorders>
              <w:left w:val="single" w:sz="4" w:space="0" w:color="auto"/>
              <w:bottom w:val="single" w:sz="4" w:space="0" w:color="auto"/>
              <w:right w:val="nil"/>
            </w:tcBorders>
            <w:shd w:val="clear" w:color="auto" w:fill="BFBFBF" w:themeFill="background1" w:themeFillShade="BF"/>
            <w:noWrap/>
            <w:vAlign w:val="bottom"/>
          </w:tcPr>
          <w:p w14:paraId="220FA18C"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b/>
                <w:bCs/>
                <w:color w:val="000000"/>
                <w:sz w:val="22"/>
              </w:rPr>
              <w:t>0.842</w:t>
            </w:r>
          </w:p>
        </w:tc>
        <w:tc>
          <w:tcPr>
            <w:tcW w:w="965" w:type="dxa"/>
            <w:tcBorders>
              <w:left w:val="nil"/>
              <w:bottom w:val="single" w:sz="4" w:space="0" w:color="auto"/>
              <w:right w:val="nil"/>
            </w:tcBorders>
            <w:shd w:val="clear" w:color="auto" w:fill="BFBFBF" w:themeFill="background1" w:themeFillShade="BF"/>
            <w:noWrap/>
            <w:vAlign w:val="bottom"/>
          </w:tcPr>
          <w:p w14:paraId="4CB532E7"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b/>
                <w:bCs/>
                <w:color w:val="000000"/>
                <w:sz w:val="22"/>
              </w:rPr>
              <w:t>0.439</w:t>
            </w:r>
          </w:p>
        </w:tc>
        <w:tc>
          <w:tcPr>
            <w:tcW w:w="965" w:type="dxa"/>
            <w:tcBorders>
              <w:left w:val="nil"/>
              <w:bottom w:val="single" w:sz="4" w:space="0" w:color="auto"/>
              <w:right w:val="nil"/>
            </w:tcBorders>
            <w:shd w:val="clear" w:color="auto" w:fill="BFBFBF" w:themeFill="background1" w:themeFillShade="BF"/>
            <w:noWrap/>
            <w:vAlign w:val="bottom"/>
          </w:tcPr>
          <w:p w14:paraId="5E6EA6DA"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b/>
                <w:bCs/>
                <w:color w:val="000000"/>
                <w:sz w:val="22"/>
              </w:rPr>
              <w:t>0.314</w:t>
            </w:r>
          </w:p>
        </w:tc>
        <w:tc>
          <w:tcPr>
            <w:tcW w:w="965" w:type="dxa"/>
            <w:tcBorders>
              <w:left w:val="nil"/>
              <w:bottom w:val="single" w:sz="4" w:space="0" w:color="auto"/>
              <w:right w:val="nil"/>
            </w:tcBorders>
            <w:shd w:val="clear" w:color="auto" w:fill="BFBFBF" w:themeFill="background1" w:themeFillShade="BF"/>
            <w:noWrap/>
            <w:vAlign w:val="bottom"/>
          </w:tcPr>
          <w:p w14:paraId="5603D85A"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b/>
                <w:bCs/>
                <w:color w:val="000000"/>
                <w:sz w:val="22"/>
              </w:rPr>
              <w:t>0.477</w:t>
            </w:r>
          </w:p>
        </w:tc>
        <w:tc>
          <w:tcPr>
            <w:tcW w:w="965" w:type="dxa"/>
            <w:tcBorders>
              <w:left w:val="nil"/>
              <w:bottom w:val="single" w:sz="4" w:space="0" w:color="auto"/>
              <w:right w:val="single" w:sz="4" w:space="0" w:color="auto"/>
            </w:tcBorders>
            <w:shd w:val="clear" w:color="auto" w:fill="BFBFBF" w:themeFill="background1" w:themeFillShade="BF"/>
            <w:noWrap/>
            <w:vAlign w:val="bottom"/>
          </w:tcPr>
          <w:p w14:paraId="6C8FE8C2" w14:textId="77777777" w:rsidR="00E80321" w:rsidRPr="000863B8" w:rsidRDefault="00E80321" w:rsidP="008007EF">
            <w:pPr>
              <w:spacing w:after="0" w:line="240" w:lineRule="auto"/>
              <w:ind w:firstLine="0"/>
              <w:jc w:val="center"/>
              <w:rPr>
                <w:rFonts w:eastAsia="Times New Roman" w:cs="Calibri"/>
                <w:color w:val="000000"/>
                <w:sz w:val="22"/>
                <w:lang w:val="en-US"/>
              </w:rPr>
            </w:pPr>
            <w:r w:rsidRPr="000863B8">
              <w:rPr>
                <w:rFonts w:cs="Calibri"/>
                <w:b/>
                <w:bCs/>
                <w:color w:val="000000"/>
                <w:sz w:val="22"/>
              </w:rPr>
              <w:t>0.328</w:t>
            </w:r>
          </w:p>
        </w:tc>
      </w:tr>
      <w:bookmarkEnd w:id="2"/>
      <w:bookmarkEnd w:id="3"/>
    </w:tbl>
    <w:p w14:paraId="47B4A12C" w14:textId="77777777" w:rsidR="00E80321" w:rsidRDefault="00E80321" w:rsidP="00E80321">
      <w:pPr>
        <w:sectPr w:rsidR="00E80321" w:rsidSect="008007EF">
          <w:pgSz w:w="15840" w:h="12240" w:orient="landscape"/>
          <w:pgMar w:top="1440" w:right="1440" w:bottom="1440" w:left="1440" w:header="720" w:footer="720" w:gutter="0"/>
          <w:cols w:space="720"/>
          <w:docGrid w:linePitch="381"/>
        </w:sectPr>
      </w:pPr>
    </w:p>
    <w:p w14:paraId="7797F33E" w14:textId="77777777" w:rsidR="00E80321" w:rsidRDefault="00E80321" w:rsidP="00E80321">
      <w:pPr>
        <w:pStyle w:val="Heading1"/>
        <w:numPr>
          <w:ilvl w:val="0"/>
          <w:numId w:val="4"/>
        </w:numPr>
      </w:pPr>
      <w:r>
        <w:lastRenderedPageBreak/>
        <w:t xml:space="preserve">Additional model performance reports </w:t>
      </w:r>
    </w:p>
    <w:p w14:paraId="1B5B7EB2" w14:textId="5698BAD3" w:rsidR="00E80321" w:rsidRDefault="00E80321" w:rsidP="00E80321">
      <w:bookmarkStart w:id="6" w:name="OLE_LINK105"/>
      <w:bookmarkStart w:id="7" w:name="OLE_LINK106"/>
      <w:r>
        <w:t xml:space="preserve">In this section, we present additional performance </w:t>
      </w:r>
      <w:r w:rsidR="003D5913">
        <w:t xml:space="preserve">metrics </w:t>
      </w:r>
      <w:r>
        <w:t xml:space="preserve">of the STXGB model. Table 3 </w:t>
      </w:r>
      <w:bookmarkEnd w:id="6"/>
      <w:bookmarkEnd w:id="7"/>
      <w:r>
        <w:t xml:space="preserve">in the main </w:t>
      </w:r>
      <w:r w:rsidR="00C625B9">
        <w:t xml:space="preserve">article </w:t>
      </w:r>
      <w:r>
        <w:t xml:space="preserve">presented prediction RMSEs of </w:t>
      </w:r>
      <w:r w:rsidR="003D5913">
        <w:t xml:space="preserve">the </w:t>
      </w:r>
      <w:r>
        <w:t xml:space="preserve">STXGB-FB and Ensemble models. </w:t>
      </w:r>
      <w:r w:rsidR="000A5A60" w:rsidRPr="000A5A60">
        <w:t xml:space="preserve">Supplementary </w:t>
      </w:r>
      <w:r>
        <w:t>Table 3 presents the prediction MAEs of each mode</w:t>
      </w:r>
      <w:r w:rsidR="00F84B65">
        <w:t>l, which</w:t>
      </w:r>
      <w:r>
        <w:t xml:space="preserve"> were used to generate </w:t>
      </w:r>
      <w:r w:rsidR="003D5913">
        <w:t>F</w:t>
      </w:r>
      <w:r>
        <w:t>igure 2b. In long</w:t>
      </w:r>
      <w:r w:rsidR="003D5913">
        <w:t>er</w:t>
      </w:r>
      <w:r>
        <w:t xml:space="preserve"> term predictions, STXGB-FB achieved a higher “percentage of improvement” over the Ensemble model when considering prediction MAEs instead of RMSEs.</w:t>
      </w:r>
    </w:p>
    <w:p w14:paraId="20183F2B" w14:textId="44AF9521" w:rsidR="00E80321" w:rsidRPr="00854458" w:rsidRDefault="000A5A60" w:rsidP="00E80321">
      <w:pPr>
        <w:pStyle w:val="Caption"/>
        <w:keepNext/>
        <w:rPr>
          <w:sz w:val="22"/>
          <w:szCs w:val="22"/>
        </w:rPr>
      </w:pPr>
      <w:r w:rsidRPr="000A5A60">
        <w:rPr>
          <w:sz w:val="22"/>
          <w:szCs w:val="22"/>
        </w:rPr>
        <w:t xml:space="preserve">Supplementary </w:t>
      </w:r>
      <w:r w:rsidR="00E80321" w:rsidRPr="00854458">
        <w:rPr>
          <w:sz w:val="22"/>
          <w:szCs w:val="22"/>
        </w:rPr>
        <w:t xml:space="preserve">Table </w:t>
      </w:r>
      <w:r w:rsidR="00E80321" w:rsidRPr="00854458">
        <w:rPr>
          <w:sz w:val="22"/>
          <w:szCs w:val="22"/>
        </w:rPr>
        <w:fldChar w:fldCharType="begin"/>
      </w:r>
      <w:r w:rsidR="00E80321" w:rsidRPr="00854458">
        <w:rPr>
          <w:sz w:val="22"/>
          <w:szCs w:val="22"/>
        </w:rPr>
        <w:instrText xml:space="preserve"> SEQ Table_S. \* ARABIC </w:instrText>
      </w:r>
      <w:r w:rsidR="00E80321" w:rsidRPr="00854458">
        <w:rPr>
          <w:sz w:val="22"/>
          <w:szCs w:val="22"/>
        </w:rPr>
        <w:fldChar w:fldCharType="separate"/>
      </w:r>
      <w:r w:rsidR="00E80321">
        <w:rPr>
          <w:noProof/>
          <w:sz w:val="22"/>
          <w:szCs w:val="22"/>
        </w:rPr>
        <w:t>3</w:t>
      </w:r>
      <w:r w:rsidR="00E80321" w:rsidRPr="00854458">
        <w:rPr>
          <w:sz w:val="22"/>
          <w:szCs w:val="22"/>
        </w:rPr>
        <w:fldChar w:fldCharType="end"/>
      </w:r>
      <w:r w:rsidR="00E80321" w:rsidRPr="00854458">
        <w:rPr>
          <w:sz w:val="22"/>
          <w:szCs w:val="22"/>
          <w:lang w:val="en-US"/>
        </w:rPr>
        <w:t xml:space="preserve">. Comparison of the prediction MAEs generated by the COVID forecast hub </w:t>
      </w:r>
      <w:r w:rsidR="00807C20">
        <w:rPr>
          <w:sz w:val="22"/>
          <w:szCs w:val="22"/>
          <w:lang w:val="en-US"/>
        </w:rPr>
        <w:t>E</w:t>
      </w:r>
      <w:r w:rsidR="00E80321" w:rsidRPr="00854458">
        <w:rPr>
          <w:sz w:val="22"/>
          <w:szCs w:val="22"/>
          <w:lang w:val="en-US"/>
        </w:rPr>
        <w:t>nsemble model and STXGB-FB model in 1</w:t>
      </w:r>
      <w:r w:rsidR="008124CE">
        <w:rPr>
          <w:sz w:val="22"/>
          <w:szCs w:val="22"/>
          <w:lang w:val="en-US"/>
        </w:rPr>
        <w:t>-</w:t>
      </w:r>
      <w:r w:rsidR="00E80321" w:rsidRPr="00854458">
        <w:rPr>
          <w:sz w:val="22"/>
          <w:szCs w:val="22"/>
          <w:lang w:val="en-US"/>
        </w:rPr>
        <w:t xml:space="preserve"> to 4-weeks prediction horizons</w:t>
      </w:r>
    </w:p>
    <w:tbl>
      <w:tblPr>
        <w:tblW w:w="9715" w:type="dxa"/>
        <w:tblLook w:val="04A0" w:firstRow="1" w:lastRow="0" w:firstColumn="1" w:lastColumn="0" w:noHBand="0" w:noVBand="1"/>
      </w:tblPr>
      <w:tblGrid>
        <w:gridCol w:w="1795"/>
        <w:gridCol w:w="1895"/>
        <w:gridCol w:w="1530"/>
        <w:gridCol w:w="1705"/>
        <w:gridCol w:w="1350"/>
        <w:gridCol w:w="1440"/>
      </w:tblGrid>
      <w:tr w:rsidR="00E80321" w:rsidRPr="00854458" w14:paraId="67BCEB55" w14:textId="77777777" w:rsidTr="00E82C78">
        <w:trPr>
          <w:trHeight w:val="300"/>
        </w:trPr>
        <w:tc>
          <w:tcPr>
            <w:tcW w:w="1795" w:type="dxa"/>
            <w:tcBorders>
              <w:bottom w:val="single" w:sz="4" w:space="0" w:color="auto"/>
            </w:tcBorders>
            <w:shd w:val="clear" w:color="auto" w:fill="auto"/>
            <w:noWrap/>
            <w:vAlign w:val="bottom"/>
          </w:tcPr>
          <w:p w14:paraId="5D3C198E" w14:textId="77777777" w:rsidR="00E80321" w:rsidRPr="00854458" w:rsidRDefault="00E80321" w:rsidP="008007EF">
            <w:pPr>
              <w:spacing w:after="0" w:line="240" w:lineRule="auto"/>
              <w:ind w:firstLine="0"/>
              <w:rPr>
                <w:rFonts w:eastAsia="Times New Roman" w:cs="Calibri"/>
                <w:color w:val="000000"/>
                <w:sz w:val="22"/>
                <w:lang w:val="en-US"/>
              </w:rPr>
            </w:pPr>
          </w:p>
        </w:tc>
        <w:tc>
          <w:tcPr>
            <w:tcW w:w="1895" w:type="dxa"/>
            <w:tcBorders>
              <w:bottom w:val="single" w:sz="4" w:space="0" w:color="auto"/>
            </w:tcBorders>
            <w:shd w:val="clear" w:color="auto" w:fill="auto"/>
            <w:noWrap/>
            <w:vAlign w:val="bottom"/>
          </w:tcPr>
          <w:p w14:paraId="65AD3A9E" w14:textId="77777777" w:rsidR="00E80321" w:rsidRPr="00854458" w:rsidRDefault="00E80321" w:rsidP="008007EF">
            <w:pPr>
              <w:spacing w:after="0" w:line="240" w:lineRule="auto"/>
              <w:ind w:firstLine="0"/>
              <w:rPr>
                <w:rFonts w:eastAsia="Times New Roman" w:cs="Calibri"/>
                <w:color w:val="000000"/>
                <w:sz w:val="22"/>
                <w:lang w:val="en-US"/>
              </w:rPr>
            </w:pPr>
          </w:p>
        </w:tc>
        <w:tc>
          <w:tcPr>
            <w:tcW w:w="6025" w:type="dxa"/>
            <w:gridSpan w:val="4"/>
            <w:tcBorders>
              <w:bottom w:val="single" w:sz="4" w:space="0" w:color="auto"/>
            </w:tcBorders>
            <w:shd w:val="clear" w:color="auto" w:fill="auto"/>
            <w:noWrap/>
            <w:vAlign w:val="center"/>
          </w:tcPr>
          <w:p w14:paraId="41AEBE07" w14:textId="64ACE353" w:rsidR="00E80321" w:rsidRPr="00854458" w:rsidRDefault="00E80321" w:rsidP="008007EF">
            <w:pPr>
              <w:spacing w:after="0" w:line="240" w:lineRule="auto"/>
              <w:ind w:firstLine="0"/>
              <w:jc w:val="center"/>
              <w:rPr>
                <w:rFonts w:eastAsia="Times New Roman" w:cs="Calibri"/>
                <w:b/>
                <w:bCs/>
                <w:color w:val="000000"/>
                <w:sz w:val="22"/>
                <w:lang w:val="en-US"/>
              </w:rPr>
            </w:pPr>
            <w:r w:rsidRPr="00854458">
              <w:rPr>
                <w:rFonts w:eastAsia="Times New Roman" w:cs="Calibri"/>
                <w:b/>
                <w:bCs/>
                <w:color w:val="000000"/>
                <w:sz w:val="22"/>
                <w:lang w:val="en-US"/>
              </w:rPr>
              <w:t xml:space="preserve">Prediction MAE in </w:t>
            </w:r>
            <w:r w:rsidR="005D55FD">
              <w:rPr>
                <w:rFonts w:eastAsia="Times New Roman" w:cs="Calibri"/>
                <w:b/>
                <w:bCs/>
                <w:color w:val="000000"/>
                <w:sz w:val="22"/>
                <w:lang w:val="en-US"/>
              </w:rPr>
              <w:t>Prediction Horizon</w:t>
            </w:r>
          </w:p>
        </w:tc>
      </w:tr>
      <w:tr w:rsidR="00E80321" w:rsidRPr="00854458" w14:paraId="2FF756F5" w14:textId="77777777" w:rsidTr="00E82C78">
        <w:trPr>
          <w:trHeight w:val="300"/>
        </w:trPr>
        <w:tc>
          <w:tcPr>
            <w:tcW w:w="1795" w:type="dxa"/>
            <w:tcBorders>
              <w:top w:val="single" w:sz="4" w:space="0" w:color="auto"/>
              <w:left w:val="single" w:sz="4" w:space="0" w:color="auto"/>
              <w:right w:val="single" w:sz="4" w:space="0" w:color="auto"/>
            </w:tcBorders>
            <w:shd w:val="clear" w:color="auto" w:fill="BFBFBF" w:themeFill="background1" w:themeFillShade="BF"/>
            <w:noWrap/>
            <w:vAlign w:val="bottom"/>
            <w:hideMark/>
          </w:tcPr>
          <w:p w14:paraId="559CFF15" w14:textId="77777777" w:rsidR="00E80321" w:rsidRPr="00854458" w:rsidRDefault="00E80321" w:rsidP="008007EF">
            <w:pPr>
              <w:spacing w:after="0" w:line="240" w:lineRule="auto"/>
              <w:ind w:firstLine="0"/>
              <w:rPr>
                <w:rFonts w:eastAsia="Times New Roman" w:cs="Calibri"/>
                <w:b/>
                <w:bCs/>
                <w:color w:val="000000"/>
                <w:sz w:val="22"/>
                <w:lang w:val="en-US"/>
              </w:rPr>
            </w:pPr>
            <w:r w:rsidRPr="00854458">
              <w:rPr>
                <w:rFonts w:eastAsia="Times New Roman" w:cs="Calibri"/>
                <w:b/>
                <w:bCs/>
                <w:color w:val="000000"/>
                <w:sz w:val="20"/>
                <w:szCs w:val="20"/>
                <w:lang w:val="en-US"/>
              </w:rPr>
              <w:t>Forecast Date</w:t>
            </w:r>
          </w:p>
        </w:tc>
        <w:tc>
          <w:tcPr>
            <w:tcW w:w="1895" w:type="dxa"/>
            <w:tcBorders>
              <w:top w:val="single" w:sz="4" w:space="0" w:color="auto"/>
              <w:left w:val="nil"/>
              <w:bottom w:val="single" w:sz="4" w:space="0" w:color="auto"/>
              <w:right w:val="single" w:sz="4" w:space="0" w:color="auto"/>
            </w:tcBorders>
            <w:shd w:val="clear" w:color="auto" w:fill="BFBFBF" w:themeFill="background1" w:themeFillShade="BF"/>
            <w:noWrap/>
            <w:vAlign w:val="bottom"/>
            <w:hideMark/>
          </w:tcPr>
          <w:p w14:paraId="02F2B55B" w14:textId="77777777" w:rsidR="00E80321" w:rsidRPr="00854458" w:rsidRDefault="00E80321" w:rsidP="008007EF">
            <w:pPr>
              <w:spacing w:after="0" w:line="240" w:lineRule="auto"/>
              <w:ind w:firstLine="0"/>
              <w:rPr>
                <w:rFonts w:eastAsia="Times New Roman" w:cs="Calibri"/>
                <w:b/>
                <w:bCs/>
                <w:color w:val="000000"/>
                <w:sz w:val="22"/>
                <w:lang w:val="en-US"/>
              </w:rPr>
            </w:pPr>
            <w:r w:rsidRPr="00854458">
              <w:rPr>
                <w:rFonts w:eastAsia="Times New Roman" w:cs="Calibri"/>
                <w:b/>
                <w:bCs/>
                <w:color w:val="000000"/>
                <w:sz w:val="22"/>
                <w:lang w:val="en-US"/>
              </w:rPr>
              <w:t>Model</w:t>
            </w:r>
          </w:p>
        </w:tc>
        <w:tc>
          <w:tcPr>
            <w:tcW w:w="1530" w:type="dxa"/>
            <w:tcBorders>
              <w:top w:val="single" w:sz="4" w:space="0" w:color="auto"/>
              <w:left w:val="nil"/>
              <w:bottom w:val="single" w:sz="4" w:space="0" w:color="auto"/>
            </w:tcBorders>
            <w:shd w:val="clear" w:color="auto" w:fill="BFBFBF" w:themeFill="background1" w:themeFillShade="BF"/>
            <w:noWrap/>
            <w:vAlign w:val="center"/>
            <w:hideMark/>
          </w:tcPr>
          <w:p w14:paraId="342406AD" w14:textId="77777777" w:rsidR="00E80321" w:rsidRPr="00854458" w:rsidRDefault="00E80321" w:rsidP="008007EF">
            <w:pPr>
              <w:spacing w:after="0" w:line="240" w:lineRule="auto"/>
              <w:ind w:firstLine="0"/>
              <w:jc w:val="center"/>
              <w:rPr>
                <w:rFonts w:eastAsia="Times New Roman" w:cs="Calibri"/>
                <w:b/>
                <w:bCs/>
                <w:color w:val="000000"/>
                <w:sz w:val="22"/>
                <w:lang w:val="en-US"/>
              </w:rPr>
            </w:pPr>
            <w:r w:rsidRPr="00854458">
              <w:rPr>
                <w:rFonts w:eastAsia="Times New Roman" w:cs="Calibri"/>
                <w:b/>
                <w:bCs/>
                <w:color w:val="000000"/>
                <w:sz w:val="22"/>
                <w:lang w:val="en-US"/>
              </w:rPr>
              <w:t>1 wk ahead</w:t>
            </w:r>
          </w:p>
        </w:tc>
        <w:tc>
          <w:tcPr>
            <w:tcW w:w="1705" w:type="dxa"/>
            <w:tcBorders>
              <w:top w:val="single" w:sz="4" w:space="0" w:color="auto"/>
              <w:bottom w:val="single" w:sz="4" w:space="0" w:color="auto"/>
            </w:tcBorders>
            <w:shd w:val="clear" w:color="auto" w:fill="BFBFBF" w:themeFill="background1" w:themeFillShade="BF"/>
            <w:noWrap/>
            <w:vAlign w:val="center"/>
            <w:hideMark/>
          </w:tcPr>
          <w:p w14:paraId="6520F18A" w14:textId="77777777" w:rsidR="00E80321" w:rsidRPr="00854458" w:rsidRDefault="00E80321" w:rsidP="008007EF">
            <w:pPr>
              <w:spacing w:after="0" w:line="240" w:lineRule="auto"/>
              <w:ind w:firstLine="0"/>
              <w:jc w:val="center"/>
              <w:rPr>
                <w:rFonts w:eastAsia="Times New Roman" w:cs="Calibri"/>
                <w:b/>
                <w:bCs/>
                <w:color w:val="000000"/>
                <w:sz w:val="22"/>
                <w:lang w:val="en-US"/>
              </w:rPr>
            </w:pPr>
            <w:r w:rsidRPr="00854458">
              <w:rPr>
                <w:rFonts w:eastAsia="Times New Roman" w:cs="Calibri"/>
                <w:b/>
                <w:bCs/>
                <w:color w:val="000000"/>
                <w:sz w:val="22"/>
                <w:lang w:val="en-US"/>
              </w:rPr>
              <w:t>2 wk ahead</w:t>
            </w:r>
          </w:p>
        </w:tc>
        <w:tc>
          <w:tcPr>
            <w:tcW w:w="1350" w:type="dxa"/>
            <w:tcBorders>
              <w:top w:val="single" w:sz="4" w:space="0" w:color="auto"/>
              <w:left w:val="nil"/>
              <w:bottom w:val="single" w:sz="4" w:space="0" w:color="auto"/>
            </w:tcBorders>
            <w:shd w:val="clear" w:color="auto" w:fill="BFBFBF" w:themeFill="background1" w:themeFillShade="BF"/>
            <w:noWrap/>
            <w:vAlign w:val="center"/>
            <w:hideMark/>
          </w:tcPr>
          <w:p w14:paraId="3BDF320B" w14:textId="77777777" w:rsidR="00E80321" w:rsidRPr="00854458" w:rsidRDefault="00E80321" w:rsidP="008007EF">
            <w:pPr>
              <w:spacing w:after="0" w:line="240" w:lineRule="auto"/>
              <w:ind w:firstLine="0"/>
              <w:jc w:val="center"/>
              <w:rPr>
                <w:rFonts w:eastAsia="Times New Roman" w:cs="Calibri"/>
                <w:b/>
                <w:bCs/>
                <w:color w:val="000000"/>
                <w:sz w:val="22"/>
                <w:lang w:val="en-US"/>
              </w:rPr>
            </w:pPr>
            <w:r w:rsidRPr="00854458">
              <w:rPr>
                <w:rFonts w:eastAsia="Times New Roman" w:cs="Calibri"/>
                <w:b/>
                <w:bCs/>
                <w:color w:val="000000"/>
                <w:sz w:val="22"/>
                <w:lang w:val="en-US"/>
              </w:rPr>
              <w:t>3 wk ahead</w:t>
            </w:r>
          </w:p>
        </w:tc>
        <w:tc>
          <w:tcPr>
            <w:tcW w:w="1440" w:type="dxa"/>
            <w:tcBorders>
              <w:top w:val="single" w:sz="4" w:space="0" w:color="auto"/>
              <w:bottom w:val="single" w:sz="4" w:space="0" w:color="auto"/>
              <w:right w:val="single" w:sz="4" w:space="0" w:color="auto"/>
            </w:tcBorders>
            <w:shd w:val="clear" w:color="auto" w:fill="BFBFBF" w:themeFill="background1" w:themeFillShade="BF"/>
            <w:noWrap/>
            <w:vAlign w:val="center"/>
            <w:hideMark/>
          </w:tcPr>
          <w:p w14:paraId="7C8FB3F2" w14:textId="77777777" w:rsidR="00E80321" w:rsidRPr="00854458" w:rsidRDefault="00E80321" w:rsidP="008007EF">
            <w:pPr>
              <w:spacing w:after="0" w:line="240" w:lineRule="auto"/>
              <w:ind w:firstLine="0"/>
              <w:jc w:val="center"/>
              <w:rPr>
                <w:rFonts w:eastAsia="Times New Roman" w:cs="Calibri"/>
                <w:b/>
                <w:bCs/>
                <w:color w:val="000000"/>
                <w:sz w:val="22"/>
                <w:lang w:val="en-US"/>
              </w:rPr>
            </w:pPr>
            <w:r w:rsidRPr="00854458">
              <w:rPr>
                <w:rFonts w:eastAsia="Times New Roman" w:cs="Calibri"/>
                <w:b/>
                <w:bCs/>
                <w:color w:val="000000"/>
                <w:sz w:val="22"/>
                <w:lang w:val="en-US"/>
              </w:rPr>
              <w:t>4 wk ahead</w:t>
            </w:r>
          </w:p>
        </w:tc>
      </w:tr>
      <w:tr w:rsidR="00E80321" w:rsidRPr="00854458" w14:paraId="452912DF" w14:textId="77777777" w:rsidTr="00E82C78">
        <w:trPr>
          <w:trHeight w:val="300"/>
        </w:trPr>
        <w:tc>
          <w:tcPr>
            <w:tcW w:w="1795" w:type="dxa"/>
            <w:vMerge w:val="restart"/>
            <w:tcBorders>
              <w:top w:val="single" w:sz="4" w:space="0" w:color="auto"/>
              <w:left w:val="single" w:sz="4" w:space="0" w:color="auto"/>
              <w:right w:val="single" w:sz="4" w:space="0" w:color="auto"/>
            </w:tcBorders>
            <w:shd w:val="clear" w:color="auto" w:fill="auto"/>
            <w:noWrap/>
            <w:vAlign w:val="center"/>
            <w:hideMark/>
          </w:tcPr>
          <w:p w14:paraId="3ECFBB36" w14:textId="77777777" w:rsidR="00E80321" w:rsidRPr="00854458" w:rsidRDefault="00E80321" w:rsidP="008007EF">
            <w:pPr>
              <w:spacing w:after="0" w:line="240" w:lineRule="auto"/>
              <w:ind w:firstLine="0"/>
              <w:jc w:val="center"/>
              <w:rPr>
                <w:rFonts w:eastAsia="Times New Roman" w:cs="Calibri"/>
                <w:color w:val="000000"/>
                <w:sz w:val="22"/>
                <w:lang w:val="en-US"/>
              </w:rPr>
            </w:pPr>
            <w:r w:rsidRPr="00854458">
              <w:rPr>
                <w:rFonts w:eastAsia="Times New Roman" w:cs="Calibri"/>
                <w:color w:val="000000"/>
                <w:sz w:val="22"/>
                <w:lang w:val="en-US"/>
              </w:rPr>
              <w:t>10/24/2020</w:t>
            </w:r>
          </w:p>
        </w:tc>
        <w:tc>
          <w:tcPr>
            <w:tcW w:w="1895" w:type="dxa"/>
            <w:tcBorders>
              <w:top w:val="single" w:sz="4" w:space="0" w:color="auto"/>
              <w:left w:val="nil"/>
              <w:right w:val="single" w:sz="4" w:space="0" w:color="auto"/>
            </w:tcBorders>
            <w:shd w:val="clear" w:color="auto" w:fill="auto"/>
            <w:noWrap/>
            <w:vAlign w:val="bottom"/>
            <w:hideMark/>
          </w:tcPr>
          <w:p w14:paraId="424DE806" w14:textId="77777777" w:rsidR="00E80321" w:rsidRPr="00854458" w:rsidRDefault="00E80321" w:rsidP="008007EF">
            <w:pPr>
              <w:spacing w:after="0" w:line="240" w:lineRule="auto"/>
              <w:ind w:firstLine="0"/>
              <w:rPr>
                <w:rFonts w:eastAsia="Times New Roman" w:cs="Calibri"/>
                <w:color w:val="000000"/>
                <w:sz w:val="22"/>
                <w:lang w:val="en-US"/>
              </w:rPr>
            </w:pPr>
            <w:r w:rsidRPr="00854458">
              <w:rPr>
                <w:rFonts w:eastAsia="Times New Roman" w:cs="Calibri"/>
                <w:color w:val="000000"/>
                <w:sz w:val="22"/>
                <w:lang w:val="en-US"/>
              </w:rPr>
              <w:t>Ensemble</w:t>
            </w:r>
          </w:p>
        </w:tc>
        <w:tc>
          <w:tcPr>
            <w:tcW w:w="1530" w:type="dxa"/>
            <w:tcBorders>
              <w:top w:val="single" w:sz="4" w:space="0" w:color="auto"/>
              <w:left w:val="nil"/>
            </w:tcBorders>
            <w:shd w:val="clear" w:color="auto" w:fill="auto"/>
            <w:noWrap/>
            <w:vAlign w:val="bottom"/>
            <w:hideMark/>
          </w:tcPr>
          <w:p w14:paraId="41CB0D1D" w14:textId="77777777" w:rsidR="00E80321" w:rsidRPr="00854458" w:rsidRDefault="00E80321" w:rsidP="008007EF">
            <w:pPr>
              <w:spacing w:after="0" w:line="240" w:lineRule="auto"/>
              <w:ind w:firstLine="0"/>
              <w:jc w:val="center"/>
              <w:rPr>
                <w:rFonts w:eastAsia="Times New Roman" w:cs="Calibri"/>
                <w:color w:val="000000"/>
                <w:sz w:val="22"/>
                <w:lang w:val="en-US"/>
              </w:rPr>
            </w:pPr>
            <w:r w:rsidRPr="00854458">
              <w:rPr>
                <w:rFonts w:cs="Calibri"/>
                <w:color w:val="000000"/>
                <w:sz w:val="22"/>
              </w:rPr>
              <w:t>38.30</w:t>
            </w:r>
          </w:p>
        </w:tc>
        <w:tc>
          <w:tcPr>
            <w:tcW w:w="1705" w:type="dxa"/>
            <w:tcBorders>
              <w:top w:val="single" w:sz="4" w:space="0" w:color="auto"/>
            </w:tcBorders>
            <w:shd w:val="clear" w:color="auto" w:fill="auto"/>
            <w:noWrap/>
            <w:vAlign w:val="bottom"/>
            <w:hideMark/>
          </w:tcPr>
          <w:p w14:paraId="25C2F0B2" w14:textId="77777777" w:rsidR="00E80321" w:rsidRPr="00854458" w:rsidRDefault="00E80321" w:rsidP="008007EF">
            <w:pPr>
              <w:spacing w:after="0" w:line="240" w:lineRule="auto"/>
              <w:ind w:firstLine="0"/>
              <w:jc w:val="center"/>
              <w:rPr>
                <w:rFonts w:eastAsia="Times New Roman" w:cs="Calibri"/>
                <w:color w:val="000000"/>
                <w:sz w:val="22"/>
                <w:lang w:val="en-US"/>
              </w:rPr>
            </w:pPr>
            <w:r w:rsidRPr="00854458">
              <w:rPr>
                <w:rFonts w:cs="Calibri"/>
                <w:color w:val="000000"/>
                <w:sz w:val="22"/>
              </w:rPr>
              <w:t>275.28</w:t>
            </w:r>
          </w:p>
        </w:tc>
        <w:tc>
          <w:tcPr>
            <w:tcW w:w="1350" w:type="dxa"/>
            <w:tcBorders>
              <w:top w:val="single" w:sz="4" w:space="0" w:color="auto"/>
              <w:left w:val="nil"/>
            </w:tcBorders>
            <w:shd w:val="clear" w:color="auto" w:fill="auto"/>
            <w:noWrap/>
            <w:vAlign w:val="bottom"/>
            <w:hideMark/>
          </w:tcPr>
          <w:p w14:paraId="4298AA5D" w14:textId="77777777" w:rsidR="00E80321" w:rsidRPr="00854458" w:rsidRDefault="00E80321" w:rsidP="008007EF">
            <w:pPr>
              <w:spacing w:after="0" w:line="240" w:lineRule="auto"/>
              <w:ind w:firstLine="0"/>
              <w:jc w:val="center"/>
              <w:rPr>
                <w:rFonts w:eastAsia="Times New Roman" w:cs="Calibri"/>
                <w:color w:val="000000"/>
                <w:sz w:val="22"/>
                <w:lang w:val="en-US"/>
              </w:rPr>
            </w:pPr>
            <w:r w:rsidRPr="00854458">
              <w:rPr>
                <w:rFonts w:cs="Calibri"/>
                <w:color w:val="000000"/>
                <w:sz w:val="22"/>
              </w:rPr>
              <w:t>597.03</w:t>
            </w:r>
          </w:p>
        </w:tc>
        <w:tc>
          <w:tcPr>
            <w:tcW w:w="1440" w:type="dxa"/>
            <w:tcBorders>
              <w:top w:val="single" w:sz="4" w:space="0" w:color="auto"/>
              <w:right w:val="single" w:sz="4" w:space="0" w:color="auto"/>
            </w:tcBorders>
            <w:shd w:val="clear" w:color="auto" w:fill="auto"/>
            <w:noWrap/>
            <w:vAlign w:val="bottom"/>
            <w:hideMark/>
          </w:tcPr>
          <w:p w14:paraId="75CC997C" w14:textId="77777777" w:rsidR="00E80321" w:rsidRPr="00854458" w:rsidRDefault="00E80321" w:rsidP="008007EF">
            <w:pPr>
              <w:spacing w:after="0" w:line="240" w:lineRule="auto"/>
              <w:ind w:firstLine="0"/>
              <w:jc w:val="center"/>
              <w:rPr>
                <w:rFonts w:eastAsia="Times New Roman" w:cs="Calibri"/>
                <w:color w:val="000000"/>
                <w:sz w:val="22"/>
                <w:lang w:val="en-US"/>
              </w:rPr>
            </w:pPr>
            <w:r w:rsidRPr="00854458">
              <w:rPr>
                <w:rFonts w:cs="Calibri"/>
                <w:color w:val="000000"/>
                <w:sz w:val="22"/>
              </w:rPr>
              <w:t>975.49</w:t>
            </w:r>
          </w:p>
        </w:tc>
      </w:tr>
      <w:tr w:rsidR="00E80321" w:rsidRPr="00854458" w14:paraId="1A5744AD" w14:textId="77777777" w:rsidTr="00E82C78">
        <w:trPr>
          <w:trHeight w:val="300"/>
        </w:trPr>
        <w:tc>
          <w:tcPr>
            <w:tcW w:w="1795" w:type="dxa"/>
            <w:vMerge/>
            <w:tcBorders>
              <w:left w:val="single" w:sz="4" w:space="0" w:color="auto"/>
              <w:right w:val="single" w:sz="4" w:space="0" w:color="auto"/>
            </w:tcBorders>
            <w:vAlign w:val="center"/>
            <w:hideMark/>
          </w:tcPr>
          <w:p w14:paraId="53C5D358" w14:textId="77777777" w:rsidR="00E80321" w:rsidRPr="00854458" w:rsidRDefault="00E80321" w:rsidP="008007EF">
            <w:pPr>
              <w:spacing w:after="0" w:line="240" w:lineRule="auto"/>
              <w:ind w:firstLine="0"/>
              <w:jc w:val="center"/>
              <w:rPr>
                <w:rFonts w:eastAsia="Times New Roman" w:cs="Calibri"/>
                <w:color w:val="000000"/>
                <w:sz w:val="22"/>
                <w:lang w:val="en-US"/>
              </w:rPr>
            </w:pPr>
          </w:p>
        </w:tc>
        <w:tc>
          <w:tcPr>
            <w:tcW w:w="1895" w:type="dxa"/>
            <w:tcBorders>
              <w:left w:val="nil"/>
              <w:right w:val="single" w:sz="4" w:space="0" w:color="auto"/>
            </w:tcBorders>
            <w:shd w:val="clear" w:color="auto" w:fill="auto"/>
            <w:noWrap/>
            <w:vAlign w:val="bottom"/>
            <w:hideMark/>
          </w:tcPr>
          <w:p w14:paraId="6749CB1B" w14:textId="77777777" w:rsidR="00E80321" w:rsidRPr="00854458" w:rsidRDefault="00E80321" w:rsidP="008007EF">
            <w:pPr>
              <w:spacing w:after="0" w:line="240" w:lineRule="auto"/>
              <w:ind w:firstLine="0"/>
              <w:rPr>
                <w:rFonts w:eastAsia="Times New Roman" w:cs="Calibri"/>
                <w:color w:val="000000"/>
                <w:sz w:val="22"/>
                <w:lang w:val="en-US"/>
              </w:rPr>
            </w:pPr>
            <w:r w:rsidRPr="00854458">
              <w:rPr>
                <w:rFonts w:eastAsia="Times New Roman" w:cs="Calibri"/>
                <w:color w:val="000000"/>
                <w:sz w:val="22"/>
                <w:lang w:val="en-US"/>
              </w:rPr>
              <w:t>STXGB-FB</w:t>
            </w:r>
          </w:p>
        </w:tc>
        <w:tc>
          <w:tcPr>
            <w:tcW w:w="1530" w:type="dxa"/>
            <w:tcBorders>
              <w:left w:val="nil"/>
            </w:tcBorders>
            <w:shd w:val="clear" w:color="auto" w:fill="auto"/>
            <w:noWrap/>
            <w:vAlign w:val="bottom"/>
            <w:hideMark/>
          </w:tcPr>
          <w:p w14:paraId="1501B97B" w14:textId="77777777" w:rsidR="00E80321" w:rsidRPr="00854458" w:rsidRDefault="00E80321" w:rsidP="008007EF">
            <w:pPr>
              <w:spacing w:after="0" w:line="240" w:lineRule="auto"/>
              <w:ind w:firstLine="0"/>
              <w:jc w:val="center"/>
              <w:rPr>
                <w:rFonts w:eastAsia="Times New Roman" w:cs="Calibri"/>
                <w:color w:val="000000"/>
                <w:sz w:val="22"/>
                <w:lang w:val="en-US"/>
              </w:rPr>
            </w:pPr>
            <w:r w:rsidRPr="00854458">
              <w:rPr>
                <w:rFonts w:cs="Calibri"/>
                <w:color w:val="000000"/>
                <w:sz w:val="22"/>
              </w:rPr>
              <w:t>39.29</w:t>
            </w:r>
          </w:p>
        </w:tc>
        <w:tc>
          <w:tcPr>
            <w:tcW w:w="1705" w:type="dxa"/>
            <w:shd w:val="clear" w:color="auto" w:fill="auto"/>
            <w:noWrap/>
            <w:vAlign w:val="bottom"/>
            <w:hideMark/>
          </w:tcPr>
          <w:p w14:paraId="7E356205" w14:textId="77777777" w:rsidR="00E80321" w:rsidRPr="00854458" w:rsidRDefault="00E80321" w:rsidP="008007EF">
            <w:pPr>
              <w:spacing w:after="0" w:line="240" w:lineRule="auto"/>
              <w:ind w:firstLine="0"/>
              <w:jc w:val="center"/>
              <w:rPr>
                <w:rFonts w:eastAsia="Times New Roman" w:cs="Calibri"/>
                <w:color w:val="000000"/>
                <w:sz w:val="22"/>
                <w:lang w:val="en-US"/>
              </w:rPr>
            </w:pPr>
            <w:r w:rsidRPr="00854458">
              <w:rPr>
                <w:rFonts w:cs="Calibri"/>
                <w:color w:val="000000"/>
                <w:sz w:val="22"/>
              </w:rPr>
              <w:t>125.83</w:t>
            </w:r>
          </w:p>
        </w:tc>
        <w:tc>
          <w:tcPr>
            <w:tcW w:w="1350" w:type="dxa"/>
            <w:tcBorders>
              <w:left w:val="nil"/>
            </w:tcBorders>
            <w:shd w:val="clear" w:color="auto" w:fill="auto"/>
            <w:noWrap/>
            <w:vAlign w:val="bottom"/>
            <w:hideMark/>
          </w:tcPr>
          <w:p w14:paraId="60FE5ED0" w14:textId="77777777" w:rsidR="00E80321" w:rsidRPr="00854458" w:rsidRDefault="00E80321" w:rsidP="008007EF">
            <w:pPr>
              <w:spacing w:after="0" w:line="240" w:lineRule="auto"/>
              <w:ind w:firstLine="0"/>
              <w:jc w:val="center"/>
              <w:rPr>
                <w:rFonts w:eastAsia="Times New Roman" w:cs="Calibri"/>
                <w:color w:val="000000"/>
                <w:sz w:val="22"/>
                <w:lang w:val="en-US"/>
              </w:rPr>
            </w:pPr>
            <w:r w:rsidRPr="00854458">
              <w:rPr>
                <w:rFonts w:cs="Calibri"/>
                <w:color w:val="000000"/>
                <w:sz w:val="22"/>
              </w:rPr>
              <w:t>230.06</w:t>
            </w:r>
          </w:p>
        </w:tc>
        <w:tc>
          <w:tcPr>
            <w:tcW w:w="1440" w:type="dxa"/>
            <w:tcBorders>
              <w:right w:val="single" w:sz="4" w:space="0" w:color="auto"/>
            </w:tcBorders>
            <w:shd w:val="clear" w:color="auto" w:fill="auto"/>
            <w:noWrap/>
            <w:vAlign w:val="bottom"/>
            <w:hideMark/>
          </w:tcPr>
          <w:p w14:paraId="19883B4A" w14:textId="77777777" w:rsidR="00E80321" w:rsidRPr="00854458" w:rsidRDefault="00E80321" w:rsidP="008007EF">
            <w:pPr>
              <w:spacing w:after="0" w:line="240" w:lineRule="auto"/>
              <w:ind w:firstLine="0"/>
              <w:jc w:val="center"/>
              <w:rPr>
                <w:rFonts w:eastAsia="Times New Roman" w:cs="Calibri"/>
                <w:color w:val="000000"/>
                <w:sz w:val="22"/>
                <w:lang w:val="en-US"/>
              </w:rPr>
            </w:pPr>
            <w:r w:rsidRPr="00854458">
              <w:rPr>
                <w:rFonts w:cs="Calibri"/>
                <w:color w:val="000000"/>
                <w:sz w:val="22"/>
              </w:rPr>
              <w:t>336.98</w:t>
            </w:r>
          </w:p>
        </w:tc>
      </w:tr>
      <w:tr w:rsidR="00E80321" w:rsidRPr="00854458" w14:paraId="1E0A4558" w14:textId="77777777" w:rsidTr="00E82C78">
        <w:trPr>
          <w:trHeight w:val="300"/>
        </w:trPr>
        <w:tc>
          <w:tcPr>
            <w:tcW w:w="1795" w:type="dxa"/>
            <w:vMerge/>
            <w:tcBorders>
              <w:left w:val="single" w:sz="4" w:space="0" w:color="auto"/>
              <w:right w:val="single" w:sz="4" w:space="0" w:color="auto"/>
            </w:tcBorders>
            <w:vAlign w:val="center"/>
          </w:tcPr>
          <w:p w14:paraId="20F25C91" w14:textId="77777777" w:rsidR="00E80321" w:rsidRPr="00854458" w:rsidRDefault="00E80321" w:rsidP="008007EF">
            <w:pPr>
              <w:spacing w:after="0" w:line="240" w:lineRule="auto"/>
              <w:ind w:firstLine="0"/>
              <w:jc w:val="center"/>
              <w:rPr>
                <w:rFonts w:eastAsia="Times New Roman" w:cs="Calibri"/>
                <w:color w:val="000000"/>
                <w:sz w:val="22"/>
                <w:lang w:val="en-US"/>
              </w:rPr>
            </w:pPr>
          </w:p>
        </w:tc>
        <w:tc>
          <w:tcPr>
            <w:tcW w:w="1895" w:type="dxa"/>
            <w:tcBorders>
              <w:left w:val="nil"/>
              <w:bottom w:val="single" w:sz="4" w:space="0" w:color="auto"/>
              <w:right w:val="single" w:sz="4" w:space="0" w:color="auto"/>
            </w:tcBorders>
            <w:shd w:val="clear" w:color="auto" w:fill="auto"/>
            <w:noWrap/>
            <w:vAlign w:val="bottom"/>
          </w:tcPr>
          <w:p w14:paraId="0CD5F79A" w14:textId="77777777" w:rsidR="00E80321" w:rsidRPr="00854458" w:rsidRDefault="00E80321" w:rsidP="008007EF">
            <w:pPr>
              <w:spacing w:after="0" w:line="240" w:lineRule="auto"/>
              <w:ind w:firstLine="0"/>
              <w:rPr>
                <w:rFonts w:eastAsia="Times New Roman" w:cs="Calibri"/>
                <w:b/>
                <w:bCs/>
                <w:color w:val="000000"/>
                <w:sz w:val="22"/>
                <w:lang w:val="en-US"/>
              </w:rPr>
            </w:pPr>
            <w:r w:rsidRPr="00854458">
              <w:rPr>
                <w:rFonts w:eastAsia="Times New Roman" w:cs="Calibri"/>
                <w:b/>
                <w:bCs/>
                <w:color w:val="000000"/>
                <w:sz w:val="22"/>
                <w:lang w:val="en-US"/>
              </w:rPr>
              <w:t>Pct. Improvement</w:t>
            </w:r>
          </w:p>
        </w:tc>
        <w:tc>
          <w:tcPr>
            <w:tcW w:w="1530" w:type="dxa"/>
            <w:tcBorders>
              <w:left w:val="nil"/>
              <w:bottom w:val="single" w:sz="4" w:space="0" w:color="auto"/>
            </w:tcBorders>
            <w:shd w:val="clear" w:color="auto" w:fill="auto"/>
            <w:noWrap/>
            <w:vAlign w:val="bottom"/>
          </w:tcPr>
          <w:p w14:paraId="07888905" w14:textId="77777777" w:rsidR="00E80321" w:rsidRPr="00854458" w:rsidRDefault="00E80321" w:rsidP="008007EF">
            <w:pPr>
              <w:spacing w:after="0" w:line="240" w:lineRule="auto"/>
              <w:ind w:firstLine="0"/>
              <w:jc w:val="center"/>
              <w:rPr>
                <w:rFonts w:eastAsia="Times New Roman" w:cs="Calibri"/>
                <w:b/>
                <w:bCs/>
                <w:color w:val="000000"/>
                <w:sz w:val="22"/>
                <w:lang w:val="en-US"/>
              </w:rPr>
            </w:pPr>
            <w:r w:rsidRPr="00854458">
              <w:rPr>
                <w:rFonts w:cs="Calibri"/>
                <w:b/>
                <w:bCs/>
                <w:color w:val="000000"/>
                <w:sz w:val="22"/>
              </w:rPr>
              <w:t>-2.58%</w:t>
            </w:r>
          </w:p>
        </w:tc>
        <w:tc>
          <w:tcPr>
            <w:tcW w:w="1705" w:type="dxa"/>
            <w:tcBorders>
              <w:bottom w:val="single" w:sz="4" w:space="0" w:color="auto"/>
            </w:tcBorders>
            <w:shd w:val="clear" w:color="auto" w:fill="auto"/>
            <w:noWrap/>
            <w:vAlign w:val="bottom"/>
          </w:tcPr>
          <w:p w14:paraId="1BFD2F87" w14:textId="77777777" w:rsidR="00E80321" w:rsidRPr="00854458" w:rsidRDefault="00E80321" w:rsidP="008007EF">
            <w:pPr>
              <w:spacing w:after="0" w:line="276" w:lineRule="auto"/>
              <w:ind w:firstLine="0"/>
              <w:jc w:val="center"/>
              <w:rPr>
                <w:rFonts w:eastAsia="Times New Roman" w:cs="Calibri"/>
                <w:b/>
                <w:bCs/>
                <w:color w:val="000000"/>
                <w:sz w:val="22"/>
                <w:lang w:val="en-US"/>
              </w:rPr>
            </w:pPr>
            <w:r w:rsidRPr="00854458">
              <w:rPr>
                <w:rFonts w:cs="Calibri"/>
                <w:b/>
                <w:bCs/>
                <w:color w:val="000000"/>
                <w:sz w:val="22"/>
              </w:rPr>
              <w:t>54.29%</w:t>
            </w:r>
          </w:p>
        </w:tc>
        <w:tc>
          <w:tcPr>
            <w:tcW w:w="1350" w:type="dxa"/>
            <w:tcBorders>
              <w:left w:val="nil"/>
              <w:bottom w:val="single" w:sz="4" w:space="0" w:color="auto"/>
            </w:tcBorders>
            <w:shd w:val="clear" w:color="auto" w:fill="auto"/>
            <w:noWrap/>
            <w:vAlign w:val="bottom"/>
          </w:tcPr>
          <w:p w14:paraId="5B15160C" w14:textId="77777777" w:rsidR="00E80321" w:rsidRPr="00854458" w:rsidRDefault="00E80321" w:rsidP="008007EF">
            <w:pPr>
              <w:spacing w:after="0" w:line="240" w:lineRule="auto"/>
              <w:ind w:firstLine="0"/>
              <w:jc w:val="center"/>
              <w:rPr>
                <w:rFonts w:eastAsia="Times New Roman" w:cs="Calibri"/>
                <w:b/>
                <w:bCs/>
                <w:color w:val="000000"/>
                <w:sz w:val="22"/>
                <w:lang w:val="en-US"/>
              </w:rPr>
            </w:pPr>
            <w:r w:rsidRPr="00854458">
              <w:rPr>
                <w:rFonts w:cs="Calibri"/>
                <w:b/>
                <w:bCs/>
                <w:color w:val="000000"/>
                <w:sz w:val="22"/>
              </w:rPr>
              <w:t>61.47%</w:t>
            </w:r>
          </w:p>
        </w:tc>
        <w:tc>
          <w:tcPr>
            <w:tcW w:w="1440" w:type="dxa"/>
            <w:tcBorders>
              <w:bottom w:val="single" w:sz="4" w:space="0" w:color="auto"/>
              <w:right w:val="single" w:sz="4" w:space="0" w:color="auto"/>
            </w:tcBorders>
            <w:shd w:val="clear" w:color="auto" w:fill="auto"/>
            <w:noWrap/>
            <w:vAlign w:val="bottom"/>
          </w:tcPr>
          <w:p w14:paraId="52FBB98D" w14:textId="77777777" w:rsidR="00E80321" w:rsidRPr="00854458" w:rsidRDefault="00E80321" w:rsidP="008007EF">
            <w:pPr>
              <w:spacing w:after="0" w:line="240" w:lineRule="auto"/>
              <w:ind w:firstLine="0"/>
              <w:jc w:val="center"/>
              <w:rPr>
                <w:rFonts w:eastAsia="Times New Roman" w:cs="Calibri"/>
                <w:b/>
                <w:bCs/>
                <w:color w:val="000000"/>
                <w:sz w:val="22"/>
                <w:lang w:val="en-US"/>
              </w:rPr>
            </w:pPr>
            <w:r w:rsidRPr="00854458">
              <w:rPr>
                <w:rFonts w:cs="Calibri"/>
                <w:b/>
                <w:bCs/>
                <w:color w:val="000000"/>
                <w:sz w:val="22"/>
              </w:rPr>
              <w:t>65.46%</w:t>
            </w:r>
          </w:p>
        </w:tc>
      </w:tr>
      <w:tr w:rsidR="00E80321" w:rsidRPr="00854458" w14:paraId="52FEE4E1" w14:textId="77777777" w:rsidTr="00E82C78">
        <w:trPr>
          <w:trHeight w:val="300"/>
        </w:trPr>
        <w:tc>
          <w:tcPr>
            <w:tcW w:w="1795" w:type="dxa"/>
            <w:vMerge w:val="restart"/>
            <w:tcBorders>
              <w:top w:val="single" w:sz="4" w:space="0" w:color="auto"/>
              <w:left w:val="single" w:sz="4" w:space="0" w:color="auto"/>
              <w:right w:val="single" w:sz="4" w:space="0" w:color="auto"/>
            </w:tcBorders>
            <w:shd w:val="clear" w:color="auto" w:fill="auto"/>
            <w:noWrap/>
            <w:vAlign w:val="center"/>
            <w:hideMark/>
          </w:tcPr>
          <w:p w14:paraId="0B1302C2" w14:textId="77777777" w:rsidR="00E80321" w:rsidRPr="00854458" w:rsidRDefault="00E80321" w:rsidP="008007EF">
            <w:pPr>
              <w:spacing w:after="0" w:line="240" w:lineRule="auto"/>
              <w:ind w:firstLine="0"/>
              <w:jc w:val="center"/>
              <w:rPr>
                <w:rFonts w:eastAsia="Times New Roman" w:cs="Calibri"/>
                <w:color w:val="000000"/>
                <w:sz w:val="22"/>
                <w:lang w:val="en-US"/>
              </w:rPr>
            </w:pPr>
            <w:r w:rsidRPr="00854458">
              <w:rPr>
                <w:rFonts w:eastAsia="Times New Roman" w:cs="Calibri"/>
                <w:color w:val="000000"/>
                <w:sz w:val="22"/>
                <w:lang w:val="en-US"/>
              </w:rPr>
              <w:t>10/31/2020</w:t>
            </w:r>
          </w:p>
        </w:tc>
        <w:tc>
          <w:tcPr>
            <w:tcW w:w="1895" w:type="dxa"/>
            <w:tcBorders>
              <w:top w:val="single" w:sz="4" w:space="0" w:color="auto"/>
              <w:left w:val="nil"/>
              <w:right w:val="single" w:sz="4" w:space="0" w:color="auto"/>
            </w:tcBorders>
            <w:shd w:val="clear" w:color="auto" w:fill="auto"/>
            <w:noWrap/>
            <w:vAlign w:val="bottom"/>
            <w:hideMark/>
          </w:tcPr>
          <w:p w14:paraId="735D9262" w14:textId="77777777" w:rsidR="00E80321" w:rsidRPr="00854458" w:rsidRDefault="00E80321" w:rsidP="008007EF">
            <w:pPr>
              <w:spacing w:after="0" w:line="240" w:lineRule="auto"/>
              <w:ind w:firstLine="0"/>
              <w:rPr>
                <w:rFonts w:eastAsia="Times New Roman" w:cs="Calibri"/>
                <w:color w:val="000000"/>
                <w:sz w:val="22"/>
                <w:lang w:val="en-US"/>
              </w:rPr>
            </w:pPr>
            <w:r w:rsidRPr="00854458">
              <w:rPr>
                <w:rFonts w:eastAsia="Times New Roman" w:cs="Calibri"/>
                <w:color w:val="000000"/>
                <w:sz w:val="22"/>
                <w:lang w:val="en-US"/>
              </w:rPr>
              <w:t>Ensemble</w:t>
            </w:r>
          </w:p>
        </w:tc>
        <w:tc>
          <w:tcPr>
            <w:tcW w:w="1530" w:type="dxa"/>
            <w:tcBorders>
              <w:top w:val="single" w:sz="4" w:space="0" w:color="auto"/>
              <w:left w:val="nil"/>
            </w:tcBorders>
            <w:shd w:val="clear" w:color="auto" w:fill="auto"/>
            <w:noWrap/>
            <w:vAlign w:val="bottom"/>
            <w:hideMark/>
          </w:tcPr>
          <w:p w14:paraId="67C5A57F" w14:textId="77777777" w:rsidR="00E80321" w:rsidRPr="00854458" w:rsidRDefault="00E80321" w:rsidP="008007EF">
            <w:pPr>
              <w:spacing w:after="0" w:line="240" w:lineRule="auto"/>
              <w:ind w:firstLine="0"/>
              <w:jc w:val="center"/>
              <w:rPr>
                <w:rFonts w:eastAsia="Times New Roman" w:cs="Calibri"/>
                <w:color w:val="000000"/>
                <w:sz w:val="22"/>
                <w:lang w:val="en-US"/>
              </w:rPr>
            </w:pPr>
            <w:r w:rsidRPr="00854458">
              <w:rPr>
                <w:rFonts w:cs="Calibri"/>
                <w:color w:val="000000"/>
                <w:sz w:val="22"/>
              </w:rPr>
              <w:t>59.75</w:t>
            </w:r>
          </w:p>
        </w:tc>
        <w:tc>
          <w:tcPr>
            <w:tcW w:w="1705" w:type="dxa"/>
            <w:tcBorders>
              <w:top w:val="single" w:sz="4" w:space="0" w:color="auto"/>
            </w:tcBorders>
            <w:shd w:val="clear" w:color="auto" w:fill="auto"/>
            <w:noWrap/>
            <w:vAlign w:val="bottom"/>
            <w:hideMark/>
          </w:tcPr>
          <w:p w14:paraId="246AE88F" w14:textId="77777777" w:rsidR="00E80321" w:rsidRPr="00854458" w:rsidRDefault="00E80321" w:rsidP="008007EF">
            <w:pPr>
              <w:spacing w:after="0" w:line="240" w:lineRule="auto"/>
              <w:ind w:firstLine="0"/>
              <w:jc w:val="center"/>
              <w:rPr>
                <w:rFonts w:eastAsia="Times New Roman" w:cs="Calibri"/>
                <w:color w:val="000000"/>
                <w:sz w:val="22"/>
                <w:lang w:val="en-US"/>
              </w:rPr>
            </w:pPr>
            <w:r w:rsidRPr="00854458">
              <w:rPr>
                <w:rFonts w:cs="Calibri"/>
                <w:color w:val="000000"/>
                <w:sz w:val="22"/>
              </w:rPr>
              <w:t>360.99</w:t>
            </w:r>
          </w:p>
        </w:tc>
        <w:tc>
          <w:tcPr>
            <w:tcW w:w="1350" w:type="dxa"/>
            <w:tcBorders>
              <w:top w:val="single" w:sz="4" w:space="0" w:color="auto"/>
              <w:left w:val="nil"/>
            </w:tcBorders>
            <w:shd w:val="clear" w:color="auto" w:fill="auto"/>
            <w:noWrap/>
            <w:vAlign w:val="bottom"/>
            <w:hideMark/>
          </w:tcPr>
          <w:p w14:paraId="34686D3F" w14:textId="77777777" w:rsidR="00E80321" w:rsidRPr="00854458" w:rsidRDefault="00E80321" w:rsidP="008007EF">
            <w:pPr>
              <w:spacing w:after="0" w:line="240" w:lineRule="auto"/>
              <w:ind w:firstLine="0"/>
              <w:jc w:val="center"/>
              <w:rPr>
                <w:rFonts w:eastAsia="Times New Roman" w:cs="Calibri"/>
                <w:color w:val="000000"/>
                <w:sz w:val="22"/>
                <w:lang w:val="en-US"/>
              </w:rPr>
            </w:pPr>
            <w:r w:rsidRPr="00854458">
              <w:rPr>
                <w:rFonts w:cs="Calibri"/>
                <w:color w:val="000000"/>
                <w:sz w:val="22"/>
              </w:rPr>
              <w:t>734.87</w:t>
            </w:r>
          </w:p>
        </w:tc>
        <w:tc>
          <w:tcPr>
            <w:tcW w:w="1440" w:type="dxa"/>
            <w:tcBorders>
              <w:top w:val="single" w:sz="4" w:space="0" w:color="auto"/>
              <w:right w:val="single" w:sz="4" w:space="0" w:color="auto"/>
            </w:tcBorders>
            <w:shd w:val="clear" w:color="auto" w:fill="auto"/>
            <w:noWrap/>
            <w:vAlign w:val="bottom"/>
            <w:hideMark/>
          </w:tcPr>
          <w:p w14:paraId="2533E5AD" w14:textId="77777777" w:rsidR="00E80321" w:rsidRPr="00854458" w:rsidRDefault="00E80321" w:rsidP="008007EF">
            <w:pPr>
              <w:spacing w:after="0" w:line="240" w:lineRule="auto"/>
              <w:ind w:firstLine="0"/>
              <w:jc w:val="center"/>
              <w:rPr>
                <w:rFonts w:eastAsia="Times New Roman" w:cs="Calibri"/>
                <w:color w:val="000000"/>
                <w:sz w:val="22"/>
                <w:lang w:val="en-US"/>
              </w:rPr>
            </w:pPr>
            <w:r w:rsidRPr="00854458">
              <w:rPr>
                <w:rFonts w:cs="Calibri"/>
                <w:color w:val="000000"/>
                <w:sz w:val="22"/>
              </w:rPr>
              <w:t>1091.86</w:t>
            </w:r>
          </w:p>
        </w:tc>
      </w:tr>
      <w:tr w:rsidR="00E80321" w:rsidRPr="00854458" w14:paraId="46EB434B" w14:textId="77777777" w:rsidTr="00E82C78">
        <w:trPr>
          <w:trHeight w:val="300"/>
        </w:trPr>
        <w:tc>
          <w:tcPr>
            <w:tcW w:w="1795" w:type="dxa"/>
            <w:vMerge/>
            <w:tcBorders>
              <w:left w:val="single" w:sz="4" w:space="0" w:color="auto"/>
              <w:right w:val="single" w:sz="4" w:space="0" w:color="auto"/>
            </w:tcBorders>
            <w:vAlign w:val="center"/>
            <w:hideMark/>
          </w:tcPr>
          <w:p w14:paraId="179F6D13" w14:textId="77777777" w:rsidR="00E80321" w:rsidRPr="00854458" w:rsidRDefault="00E80321" w:rsidP="008007EF">
            <w:pPr>
              <w:spacing w:after="0" w:line="240" w:lineRule="auto"/>
              <w:ind w:firstLine="0"/>
              <w:jc w:val="center"/>
              <w:rPr>
                <w:rFonts w:eastAsia="Times New Roman" w:cs="Calibri"/>
                <w:color w:val="000000"/>
                <w:sz w:val="22"/>
                <w:lang w:val="en-US"/>
              </w:rPr>
            </w:pPr>
          </w:p>
        </w:tc>
        <w:tc>
          <w:tcPr>
            <w:tcW w:w="1895" w:type="dxa"/>
            <w:tcBorders>
              <w:left w:val="nil"/>
              <w:right w:val="single" w:sz="4" w:space="0" w:color="auto"/>
            </w:tcBorders>
            <w:shd w:val="clear" w:color="auto" w:fill="auto"/>
            <w:noWrap/>
            <w:vAlign w:val="bottom"/>
            <w:hideMark/>
          </w:tcPr>
          <w:p w14:paraId="5A282381" w14:textId="77777777" w:rsidR="00E80321" w:rsidRPr="00854458" w:rsidRDefault="00E80321" w:rsidP="008007EF">
            <w:pPr>
              <w:spacing w:after="0" w:line="240" w:lineRule="auto"/>
              <w:ind w:firstLine="0"/>
              <w:rPr>
                <w:rFonts w:eastAsia="Times New Roman" w:cs="Calibri"/>
                <w:color w:val="000000"/>
                <w:sz w:val="22"/>
                <w:lang w:val="en-US"/>
              </w:rPr>
            </w:pPr>
            <w:r w:rsidRPr="00854458">
              <w:rPr>
                <w:rFonts w:eastAsia="Times New Roman" w:cs="Calibri"/>
                <w:color w:val="000000"/>
                <w:sz w:val="22"/>
                <w:lang w:val="en-US"/>
              </w:rPr>
              <w:t>STXGB-FB</w:t>
            </w:r>
          </w:p>
        </w:tc>
        <w:tc>
          <w:tcPr>
            <w:tcW w:w="1530" w:type="dxa"/>
            <w:tcBorders>
              <w:left w:val="nil"/>
            </w:tcBorders>
            <w:shd w:val="clear" w:color="auto" w:fill="auto"/>
            <w:noWrap/>
            <w:vAlign w:val="bottom"/>
            <w:hideMark/>
          </w:tcPr>
          <w:p w14:paraId="50E6EF24" w14:textId="77777777" w:rsidR="00E80321" w:rsidRPr="00854458" w:rsidRDefault="00E80321" w:rsidP="008007EF">
            <w:pPr>
              <w:spacing w:after="0" w:line="240" w:lineRule="auto"/>
              <w:ind w:firstLine="0"/>
              <w:jc w:val="center"/>
              <w:rPr>
                <w:rFonts w:eastAsia="Times New Roman" w:cs="Calibri"/>
                <w:color w:val="000000"/>
                <w:sz w:val="22"/>
                <w:lang w:val="en-US"/>
              </w:rPr>
            </w:pPr>
            <w:r w:rsidRPr="00854458">
              <w:rPr>
                <w:rFonts w:cs="Calibri"/>
                <w:color w:val="000000"/>
                <w:sz w:val="22"/>
              </w:rPr>
              <w:t>68.88</w:t>
            </w:r>
          </w:p>
        </w:tc>
        <w:tc>
          <w:tcPr>
            <w:tcW w:w="1705" w:type="dxa"/>
            <w:shd w:val="clear" w:color="auto" w:fill="auto"/>
            <w:noWrap/>
            <w:vAlign w:val="bottom"/>
            <w:hideMark/>
          </w:tcPr>
          <w:p w14:paraId="46712BC4" w14:textId="77777777" w:rsidR="00E80321" w:rsidRPr="00854458" w:rsidRDefault="00E80321" w:rsidP="008007EF">
            <w:pPr>
              <w:spacing w:after="0" w:line="240" w:lineRule="auto"/>
              <w:ind w:firstLine="0"/>
              <w:jc w:val="center"/>
              <w:rPr>
                <w:rFonts w:eastAsia="Times New Roman" w:cs="Calibri"/>
                <w:color w:val="000000"/>
                <w:sz w:val="22"/>
                <w:lang w:val="en-US"/>
              </w:rPr>
            </w:pPr>
            <w:r w:rsidRPr="00854458">
              <w:rPr>
                <w:rFonts w:cs="Calibri"/>
                <w:color w:val="000000"/>
                <w:sz w:val="22"/>
              </w:rPr>
              <w:t>167.79</w:t>
            </w:r>
          </w:p>
        </w:tc>
        <w:tc>
          <w:tcPr>
            <w:tcW w:w="1350" w:type="dxa"/>
            <w:tcBorders>
              <w:left w:val="nil"/>
            </w:tcBorders>
            <w:shd w:val="clear" w:color="auto" w:fill="auto"/>
            <w:noWrap/>
            <w:vAlign w:val="bottom"/>
            <w:hideMark/>
          </w:tcPr>
          <w:p w14:paraId="7EA8E96C" w14:textId="77777777" w:rsidR="00E80321" w:rsidRPr="00854458" w:rsidRDefault="00E80321" w:rsidP="008007EF">
            <w:pPr>
              <w:spacing w:after="0" w:line="240" w:lineRule="auto"/>
              <w:ind w:firstLine="0"/>
              <w:jc w:val="center"/>
              <w:rPr>
                <w:rFonts w:eastAsia="Times New Roman" w:cs="Calibri"/>
                <w:color w:val="000000"/>
                <w:sz w:val="22"/>
                <w:lang w:val="en-US"/>
              </w:rPr>
            </w:pPr>
            <w:r w:rsidRPr="00854458">
              <w:rPr>
                <w:rFonts w:cs="Calibri"/>
                <w:color w:val="000000"/>
                <w:sz w:val="22"/>
              </w:rPr>
              <w:t>265.07</w:t>
            </w:r>
          </w:p>
        </w:tc>
        <w:tc>
          <w:tcPr>
            <w:tcW w:w="1440" w:type="dxa"/>
            <w:tcBorders>
              <w:right w:val="single" w:sz="4" w:space="0" w:color="auto"/>
            </w:tcBorders>
            <w:shd w:val="clear" w:color="auto" w:fill="auto"/>
            <w:noWrap/>
            <w:vAlign w:val="bottom"/>
            <w:hideMark/>
          </w:tcPr>
          <w:p w14:paraId="310FD1AA" w14:textId="77777777" w:rsidR="00E80321" w:rsidRPr="00854458" w:rsidRDefault="00E80321" w:rsidP="008007EF">
            <w:pPr>
              <w:spacing w:after="0" w:line="240" w:lineRule="auto"/>
              <w:ind w:firstLine="0"/>
              <w:jc w:val="center"/>
              <w:rPr>
                <w:rFonts w:eastAsia="Times New Roman" w:cs="Calibri"/>
                <w:color w:val="000000"/>
                <w:sz w:val="22"/>
                <w:lang w:val="en-US"/>
              </w:rPr>
            </w:pPr>
            <w:r w:rsidRPr="00854458">
              <w:rPr>
                <w:rFonts w:cs="Calibri"/>
                <w:color w:val="000000"/>
                <w:sz w:val="22"/>
              </w:rPr>
              <w:t>326.14</w:t>
            </w:r>
          </w:p>
        </w:tc>
      </w:tr>
      <w:tr w:rsidR="00E80321" w:rsidRPr="00854458" w14:paraId="1FE00231" w14:textId="77777777" w:rsidTr="00E82C78">
        <w:trPr>
          <w:trHeight w:val="300"/>
        </w:trPr>
        <w:tc>
          <w:tcPr>
            <w:tcW w:w="1795" w:type="dxa"/>
            <w:vMerge/>
            <w:tcBorders>
              <w:left w:val="single" w:sz="4" w:space="0" w:color="auto"/>
              <w:right w:val="single" w:sz="4" w:space="0" w:color="auto"/>
            </w:tcBorders>
            <w:vAlign w:val="center"/>
          </w:tcPr>
          <w:p w14:paraId="4A817A99" w14:textId="77777777" w:rsidR="00E80321" w:rsidRPr="00854458" w:rsidRDefault="00E80321" w:rsidP="008007EF">
            <w:pPr>
              <w:spacing w:after="0" w:line="240" w:lineRule="auto"/>
              <w:ind w:firstLine="0"/>
              <w:jc w:val="center"/>
              <w:rPr>
                <w:rFonts w:eastAsia="Times New Roman" w:cs="Calibri"/>
                <w:color w:val="000000"/>
                <w:sz w:val="22"/>
                <w:lang w:val="en-US"/>
              </w:rPr>
            </w:pPr>
          </w:p>
        </w:tc>
        <w:tc>
          <w:tcPr>
            <w:tcW w:w="1895" w:type="dxa"/>
            <w:tcBorders>
              <w:left w:val="nil"/>
              <w:bottom w:val="single" w:sz="4" w:space="0" w:color="auto"/>
              <w:right w:val="single" w:sz="4" w:space="0" w:color="auto"/>
            </w:tcBorders>
            <w:shd w:val="clear" w:color="auto" w:fill="auto"/>
            <w:noWrap/>
            <w:vAlign w:val="bottom"/>
          </w:tcPr>
          <w:p w14:paraId="64491E11" w14:textId="77777777" w:rsidR="00E80321" w:rsidRPr="00854458" w:rsidRDefault="00E80321" w:rsidP="008007EF">
            <w:pPr>
              <w:spacing w:after="0" w:line="240" w:lineRule="auto"/>
              <w:ind w:firstLine="0"/>
              <w:rPr>
                <w:rFonts w:eastAsia="Times New Roman" w:cs="Calibri"/>
                <w:b/>
                <w:bCs/>
                <w:color w:val="000000"/>
                <w:sz w:val="22"/>
                <w:lang w:val="en-US"/>
              </w:rPr>
            </w:pPr>
            <w:r w:rsidRPr="00854458">
              <w:rPr>
                <w:rFonts w:eastAsia="Times New Roman" w:cs="Calibri"/>
                <w:b/>
                <w:bCs/>
                <w:color w:val="000000"/>
                <w:sz w:val="22"/>
                <w:lang w:val="en-US"/>
              </w:rPr>
              <w:t>Pct. Improvement</w:t>
            </w:r>
          </w:p>
        </w:tc>
        <w:tc>
          <w:tcPr>
            <w:tcW w:w="1530" w:type="dxa"/>
            <w:tcBorders>
              <w:left w:val="nil"/>
              <w:bottom w:val="single" w:sz="4" w:space="0" w:color="auto"/>
            </w:tcBorders>
            <w:shd w:val="clear" w:color="auto" w:fill="auto"/>
            <w:noWrap/>
            <w:vAlign w:val="bottom"/>
          </w:tcPr>
          <w:p w14:paraId="64134DE3" w14:textId="77777777" w:rsidR="00E80321" w:rsidRPr="00854458" w:rsidRDefault="00E80321" w:rsidP="008007EF">
            <w:pPr>
              <w:spacing w:after="0" w:line="240" w:lineRule="auto"/>
              <w:ind w:firstLine="0"/>
              <w:jc w:val="center"/>
              <w:rPr>
                <w:rFonts w:eastAsia="Times New Roman" w:cs="Calibri"/>
                <w:b/>
                <w:bCs/>
                <w:color w:val="000000"/>
                <w:sz w:val="22"/>
                <w:lang w:val="en-US"/>
              </w:rPr>
            </w:pPr>
            <w:r w:rsidRPr="00854458">
              <w:rPr>
                <w:rFonts w:cs="Calibri"/>
                <w:b/>
                <w:bCs/>
                <w:color w:val="000000"/>
                <w:sz w:val="22"/>
              </w:rPr>
              <w:t>-15.29%</w:t>
            </w:r>
          </w:p>
        </w:tc>
        <w:tc>
          <w:tcPr>
            <w:tcW w:w="1705" w:type="dxa"/>
            <w:tcBorders>
              <w:bottom w:val="single" w:sz="4" w:space="0" w:color="auto"/>
            </w:tcBorders>
            <w:shd w:val="clear" w:color="auto" w:fill="auto"/>
            <w:noWrap/>
            <w:vAlign w:val="bottom"/>
          </w:tcPr>
          <w:p w14:paraId="539FE3E4" w14:textId="77777777" w:rsidR="00E80321" w:rsidRPr="00854458" w:rsidRDefault="00E80321" w:rsidP="008007EF">
            <w:pPr>
              <w:spacing w:after="0" w:line="240" w:lineRule="auto"/>
              <w:ind w:firstLine="0"/>
              <w:jc w:val="center"/>
              <w:rPr>
                <w:rFonts w:eastAsia="Times New Roman" w:cs="Calibri"/>
                <w:b/>
                <w:bCs/>
                <w:color w:val="000000"/>
                <w:sz w:val="22"/>
                <w:lang w:val="en-US"/>
              </w:rPr>
            </w:pPr>
            <w:r w:rsidRPr="00854458">
              <w:rPr>
                <w:rFonts w:cs="Calibri"/>
                <w:b/>
                <w:bCs/>
                <w:color w:val="000000"/>
                <w:sz w:val="22"/>
              </w:rPr>
              <w:t>53.52%</w:t>
            </w:r>
          </w:p>
        </w:tc>
        <w:tc>
          <w:tcPr>
            <w:tcW w:w="1350" w:type="dxa"/>
            <w:tcBorders>
              <w:left w:val="nil"/>
              <w:bottom w:val="single" w:sz="4" w:space="0" w:color="auto"/>
            </w:tcBorders>
            <w:shd w:val="clear" w:color="auto" w:fill="auto"/>
            <w:noWrap/>
            <w:vAlign w:val="bottom"/>
          </w:tcPr>
          <w:p w14:paraId="37F68748" w14:textId="77777777" w:rsidR="00E80321" w:rsidRPr="00854458" w:rsidRDefault="00E80321" w:rsidP="008007EF">
            <w:pPr>
              <w:spacing w:after="0" w:line="240" w:lineRule="auto"/>
              <w:ind w:firstLine="0"/>
              <w:jc w:val="center"/>
              <w:rPr>
                <w:rFonts w:eastAsia="Times New Roman" w:cs="Calibri"/>
                <w:b/>
                <w:bCs/>
                <w:color w:val="000000"/>
                <w:sz w:val="22"/>
                <w:lang w:val="en-US"/>
              </w:rPr>
            </w:pPr>
            <w:r w:rsidRPr="00854458">
              <w:rPr>
                <w:rFonts w:cs="Calibri"/>
                <w:b/>
                <w:bCs/>
                <w:color w:val="000000"/>
                <w:sz w:val="22"/>
              </w:rPr>
              <w:t>63.93%</w:t>
            </w:r>
          </w:p>
        </w:tc>
        <w:tc>
          <w:tcPr>
            <w:tcW w:w="1440" w:type="dxa"/>
            <w:tcBorders>
              <w:bottom w:val="single" w:sz="4" w:space="0" w:color="auto"/>
              <w:right w:val="single" w:sz="4" w:space="0" w:color="auto"/>
            </w:tcBorders>
            <w:shd w:val="clear" w:color="auto" w:fill="auto"/>
            <w:noWrap/>
            <w:vAlign w:val="bottom"/>
          </w:tcPr>
          <w:p w14:paraId="07B0ACC0" w14:textId="77777777" w:rsidR="00E80321" w:rsidRPr="00854458" w:rsidRDefault="00E80321" w:rsidP="008007EF">
            <w:pPr>
              <w:spacing w:after="0" w:line="240" w:lineRule="auto"/>
              <w:ind w:firstLine="0"/>
              <w:jc w:val="center"/>
              <w:rPr>
                <w:rFonts w:eastAsia="Times New Roman" w:cs="Calibri"/>
                <w:b/>
                <w:bCs/>
                <w:color w:val="000000"/>
                <w:sz w:val="22"/>
                <w:lang w:val="en-US"/>
              </w:rPr>
            </w:pPr>
            <w:r w:rsidRPr="00854458">
              <w:rPr>
                <w:rFonts w:cs="Calibri"/>
                <w:b/>
                <w:bCs/>
                <w:color w:val="000000"/>
                <w:sz w:val="22"/>
              </w:rPr>
              <w:t>70.13%</w:t>
            </w:r>
          </w:p>
        </w:tc>
      </w:tr>
      <w:tr w:rsidR="00E80321" w:rsidRPr="00854458" w14:paraId="1E656F41" w14:textId="77777777" w:rsidTr="00E82C78">
        <w:trPr>
          <w:trHeight w:val="300"/>
        </w:trPr>
        <w:tc>
          <w:tcPr>
            <w:tcW w:w="1795" w:type="dxa"/>
            <w:vMerge w:val="restart"/>
            <w:tcBorders>
              <w:top w:val="single" w:sz="4" w:space="0" w:color="auto"/>
              <w:left w:val="single" w:sz="4" w:space="0" w:color="auto"/>
              <w:right w:val="single" w:sz="4" w:space="0" w:color="auto"/>
            </w:tcBorders>
            <w:shd w:val="clear" w:color="auto" w:fill="auto"/>
            <w:noWrap/>
            <w:vAlign w:val="center"/>
            <w:hideMark/>
          </w:tcPr>
          <w:p w14:paraId="6FC0CD5E" w14:textId="77777777" w:rsidR="00E80321" w:rsidRPr="00854458" w:rsidRDefault="00E80321" w:rsidP="008007EF">
            <w:pPr>
              <w:spacing w:after="0" w:line="240" w:lineRule="auto"/>
              <w:ind w:firstLine="0"/>
              <w:jc w:val="center"/>
              <w:rPr>
                <w:rFonts w:eastAsia="Times New Roman" w:cs="Calibri"/>
                <w:color w:val="000000"/>
                <w:sz w:val="22"/>
                <w:lang w:val="en-US"/>
              </w:rPr>
            </w:pPr>
            <w:r w:rsidRPr="00854458">
              <w:rPr>
                <w:rFonts w:eastAsia="Times New Roman" w:cs="Calibri"/>
                <w:color w:val="000000"/>
                <w:sz w:val="22"/>
                <w:lang w:val="en-US"/>
              </w:rPr>
              <w:t>11/07/2020</w:t>
            </w:r>
          </w:p>
        </w:tc>
        <w:tc>
          <w:tcPr>
            <w:tcW w:w="1895" w:type="dxa"/>
            <w:tcBorders>
              <w:top w:val="single" w:sz="4" w:space="0" w:color="auto"/>
              <w:left w:val="nil"/>
              <w:right w:val="single" w:sz="4" w:space="0" w:color="auto"/>
            </w:tcBorders>
            <w:shd w:val="clear" w:color="auto" w:fill="auto"/>
            <w:noWrap/>
            <w:vAlign w:val="bottom"/>
            <w:hideMark/>
          </w:tcPr>
          <w:p w14:paraId="5293787F" w14:textId="77777777" w:rsidR="00E80321" w:rsidRPr="00854458" w:rsidRDefault="00E80321" w:rsidP="008007EF">
            <w:pPr>
              <w:spacing w:after="0" w:line="240" w:lineRule="auto"/>
              <w:ind w:firstLine="0"/>
              <w:rPr>
                <w:rFonts w:eastAsia="Times New Roman" w:cs="Calibri"/>
                <w:color w:val="000000"/>
                <w:sz w:val="22"/>
                <w:lang w:val="en-US"/>
              </w:rPr>
            </w:pPr>
            <w:r w:rsidRPr="00854458">
              <w:rPr>
                <w:rFonts w:eastAsia="Times New Roman" w:cs="Calibri"/>
                <w:color w:val="000000"/>
                <w:sz w:val="22"/>
                <w:lang w:val="en-US"/>
              </w:rPr>
              <w:t>Ensemble</w:t>
            </w:r>
          </w:p>
        </w:tc>
        <w:tc>
          <w:tcPr>
            <w:tcW w:w="1530" w:type="dxa"/>
            <w:tcBorders>
              <w:top w:val="single" w:sz="4" w:space="0" w:color="auto"/>
              <w:left w:val="nil"/>
            </w:tcBorders>
            <w:shd w:val="clear" w:color="auto" w:fill="auto"/>
            <w:noWrap/>
            <w:vAlign w:val="bottom"/>
            <w:hideMark/>
          </w:tcPr>
          <w:p w14:paraId="7E8288F5" w14:textId="77777777" w:rsidR="00E80321" w:rsidRPr="00854458" w:rsidRDefault="00E80321" w:rsidP="008007EF">
            <w:pPr>
              <w:spacing w:after="0" w:line="240" w:lineRule="auto"/>
              <w:ind w:firstLine="0"/>
              <w:jc w:val="center"/>
              <w:rPr>
                <w:rFonts w:eastAsia="Times New Roman" w:cs="Calibri"/>
                <w:color w:val="000000"/>
                <w:sz w:val="22"/>
                <w:lang w:val="en-US"/>
              </w:rPr>
            </w:pPr>
            <w:r w:rsidRPr="00854458">
              <w:rPr>
                <w:rFonts w:cs="Calibri"/>
                <w:color w:val="000000"/>
                <w:sz w:val="22"/>
              </w:rPr>
              <w:t>72.11</w:t>
            </w:r>
          </w:p>
        </w:tc>
        <w:tc>
          <w:tcPr>
            <w:tcW w:w="1705" w:type="dxa"/>
            <w:tcBorders>
              <w:top w:val="single" w:sz="4" w:space="0" w:color="auto"/>
            </w:tcBorders>
            <w:shd w:val="clear" w:color="auto" w:fill="auto"/>
            <w:noWrap/>
            <w:vAlign w:val="bottom"/>
            <w:hideMark/>
          </w:tcPr>
          <w:p w14:paraId="70CD23A0" w14:textId="77777777" w:rsidR="00E80321" w:rsidRPr="00854458" w:rsidRDefault="00E80321" w:rsidP="008007EF">
            <w:pPr>
              <w:spacing w:after="0" w:line="240" w:lineRule="auto"/>
              <w:ind w:firstLine="0"/>
              <w:jc w:val="center"/>
              <w:rPr>
                <w:rFonts w:eastAsia="Times New Roman" w:cs="Calibri"/>
                <w:color w:val="000000"/>
                <w:sz w:val="22"/>
                <w:lang w:val="en-US"/>
              </w:rPr>
            </w:pPr>
            <w:r w:rsidRPr="00854458">
              <w:rPr>
                <w:rFonts w:cs="Calibri"/>
                <w:color w:val="000000"/>
                <w:sz w:val="22"/>
              </w:rPr>
              <w:t>419.02</w:t>
            </w:r>
          </w:p>
        </w:tc>
        <w:tc>
          <w:tcPr>
            <w:tcW w:w="1350" w:type="dxa"/>
            <w:tcBorders>
              <w:top w:val="single" w:sz="4" w:space="0" w:color="auto"/>
              <w:left w:val="nil"/>
            </w:tcBorders>
            <w:shd w:val="clear" w:color="auto" w:fill="auto"/>
            <w:noWrap/>
            <w:vAlign w:val="bottom"/>
            <w:hideMark/>
          </w:tcPr>
          <w:p w14:paraId="08DC9E73" w14:textId="77777777" w:rsidR="00E80321" w:rsidRPr="00854458" w:rsidRDefault="00E80321" w:rsidP="008007EF">
            <w:pPr>
              <w:spacing w:after="0" w:line="240" w:lineRule="auto"/>
              <w:ind w:firstLine="0"/>
              <w:jc w:val="center"/>
              <w:rPr>
                <w:rFonts w:eastAsia="Times New Roman" w:cs="Calibri"/>
                <w:color w:val="000000"/>
                <w:sz w:val="22"/>
                <w:lang w:val="en-US"/>
              </w:rPr>
            </w:pPr>
            <w:r w:rsidRPr="00854458">
              <w:rPr>
                <w:rFonts w:cs="Calibri"/>
                <w:color w:val="000000"/>
                <w:sz w:val="22"/>
              </w:rPr>
              <w:t>767.96</w:t>
            </w:r>
          </w:p>
        </w:tc>
        <w:tc>
          <w:tcPr>
            <w:tcW w:w="1440" w:type="dxa"/>
            <w:tcBorders>
              <w:top w:val="single" w:sz="4" w:space="0" w:color="auto"/>
              <w:right w:val="single" w:sz="4" w:space="0" w:color="auto"/>
            </w:tcBorders>
            <w:shd w:val="clear" w:color="auto" w:fill="auto"/>
            <w:noWrap/>
            <w:vAlign w:val="bottom"/>
            <w:hideMark/>
          </w:tcPr>
          <w:p w14:paraId="12B755DB" w14:textId="77777777" w:rsidR="00E80321" w:rsidRPr="00854458" w:rsidRDefault="00E80321" w:rsidP="008007EF">
            <w:pPr>
              <w:spacing w:after="0" w:line="240" w:lineRule="auto"/>
              <w:ind w:firstLine="0"/>
              <w:jc w:val="center"/>
              <w:rPr>
                <w:rFonts w:eastAsia="Times New Roman" w:cs="Calibri"/>
                <w:color w:val="000000"/>
                <w:sz w:val="22"/>
                <w:lang w:val="en-US"/>
              </w:rPr>
            </w:pPr>
            <w:r w:rsidRPr="00854458">
              <w:rPr>
                <w:rFonts w:cs="Calibri"/>
                <w:color w:val="000000"/>
                <w:sz w:val="22"/>
              </w:rPr>
              <w:t>1184.59</w:t>
            </w:r>
          </w:p>
        </w:tc>
      </w:tr>
      <w:tr w:rsidR="00E80321" w:rsidRPr="00854458" w14:paraId="28C668B0" w14:textId="77777777" w:rsidTr="00E82C78">
        <w:trPr>
          <w:trHeight w:val="300"/>
        </w:trPr>
        <w:tc>
          <w:tcPr>
            <w:tcW w:w="1795" w:type="dxa"/>
            <w:vMerge/>
            <w:tcBorders>
              <w:left w:val="single" w:sz="4" w:space="0" w:color="auto"/>
              <w:right w:val="single" w:sz="4" w:space="0" w:color="auto"/>
            </w:tcBorders>
            <w:vAlign w:val="center"/>
            <w:hideMark/>
          </w:tcPr>
          <w:p w14:paraId="3469C909" w14:textId="77777777" w:rsidR="00E80321" w:rsidRPr="00854458" w:rsidRDefault="00E80321" w:rsidP="008007EF">
            <w:pPr>
              <w:spacing w:after="0" w:line="240" w:lineRule="auto"/>
              <w:ind w:firstLine="0"/>
              <w:jc w:val="center"/>
              <w:rPr>
                <w:rFonts w:eastAsia="Times New Roman" w:cs="Calibri"/>
                <w:color w:val="000000"/>
                <w:sz w:val="22"/>
                <w:lang w:val="en-US"/>
              </w:rPr>
            </w:pPr>
          </w:p>
        </w:tc>
        <w:tc>
          <w:tcPr>
            <w:tcW w:w="1895" w:type="dxa"/>
            <w:tcBorders>
              <w:left w:val="nil"/>
              <w:right w:val="single" w:sz="4" w:space="0" w:color="auto"/>
            </w:tcBorders>
            <w:shd w:val="clear" w:color="auto" w:fill="auto"/>
            <w:noWrap/>
            <w:vAlign w:val="bottom"/>
            <w:hideMark/>
          </w:tcPr>
          <w:p w14:paraId="59522F7E" w14:textId="77777777" w:rsidR="00E80321" w:rsidRPr="00854458" w:rsidRDefault="00E80321" w:rsidP="008007EF">
            <w:pPr>
              <w:spacing w:after="0" w:line="240" w:lineRule="auto"/>
              <w:ind w:firstLine="0"/>
              <w:rPr>
                <w:rFonts w:eastAsia="Times New Roman" w:cs="Calibri"/>
                <w:color w:val="000000"/>
                <w:sz w:val="22"/>
                <w:lang w:val="en-US"/>
              </w:rPr>
            </w:pPr>
            <w:r w:rsidRPr="00854458">
              <w:rPr>
                <w:rFonts w:eastAsia="Times New Roman" w:cs="Calibri"/>
                <w:color w:val="000000"/>
                <w:sz w:val="22"/>
                <w:lang w:val="en-US"/>
              </w:rPr>
              <w:t>STXGB-FB</w:t>
            </w:r>
          </w:p>
        </w:tc>
        <w:tc>
          <w:tcPr>
            <w:tcW w:w="1530" w:type="dxa"/>
            <w:tcBorders>
              <w:left w:val="nil"/>
            </w:tcBorders>
            <w:shd w:val="clear" w:color="auto" w:fill="auto"/>
            <w:noWrap/>
            <w:vAlign w:val="bottom"/>
            <w:hideMark/>
          </w:tcPr>
          <w:p w14:paraId="40F4CAB7" w14:textId="77777777" w:rsidR="00E80321" w:rsidRPr="00854458" w:rsidRDefault="00E80321" w:rsidP="008007EF">
            <w:pPr>
              <w:spacing w:after="0" w:line="240" w:lineRule="auto"/>
              <w:ind w:firstLine="0"/>
              <w:jc w:val="center"/>
              <w:rPr>
                <w:rFonts w:eastAsia="Times New Roman" w:cs="Calibri"/>
                <w:color w:val="000000"/>
                <w:sz w:val="22"/>
                <w:lang w:val="en-US"/>
              </w:rPr>
            </w:pPr>
            <w:r w:rsidRPr="00854458">
              <w:rPr>
                <w:rFonts w:cs="Calibri"/>
                <w:color w:val="000000"/>
                <w:sz w:val="22"/>
              </w:rPr>
              <w:t>89.45</w:t>
            </w:r>
          </w:p>
        </w:tc>
        <w:tc>
          <w:tcPr>
            <w:tcW w:w="1705" w:type="dxa"/>
            <w:shd w:val="clear" w:color="auto" w:fill="auto"/>
            <w:noWrap/>
            <w:vAlign w:val="bottom"/>
            <w:hideMark/>
          </w:tcPr>
          <w:p w14:paraId="0A11B570" w14:textId="77777777" w:rsidR="00E80321" w:rsidRPr="00854458" w:rsidRDefault="00E80321" w:rsidP="008007EF">
            <w:pPr>
              <w:spacing w:after="0" w:line="240" w:lineRule="auto"/>
              <w:ind w:firstLine="0"/>
              <w:jc w:val="center"/>
              <w:rPr>
                <w:rFonts w:eastAsia="Times New Roman" w:cs="Calibri"/>
                <w:color w:val="000000"/>
                <w:sz w:val="22"/>
                <w:lang w:val="en-US"/>
              </w:rPr>
            </w:pPr>
            <w:r w:rsidRPr="00854458">
              <w:rPr>
                <w:rFonts w:cs="Calibri"/>
                <w:color w:val="000000"/>
                <w:sz w:val="22"/>
              </w:rPr>
              <w:t>203.15</w:t>
            </w:r>
          </w:p>
        </w:tc>
        <w:tc>
          <w:tcPr>
            <w:tcW w:w="1350" w:type="dxa"/>
            <w:tcBorders>
              <w:left w:val="nil"/>
            </w:tcBorders>
            <w:shd w:val="clear" w:color="auto" w:fill="auto"/>
            <w:noWrap/>
            <w:vAlign w:val="bottom"/>
            <w:hideMark/>
          </w:tcPr>
          <w:p w14:paraId="646A2CD4" w14:textId="77777777" w:rsidR="00E80321" w:rsidRPr="00854458" w:rsidRDefault="00E80321" w:rsidP="008007EF">
            <w:pPr>
              <w:spacing w:after="0" w:line="240" w:lineRule="auto"/>
              <w:ind w:firstLine="0"/>
              <w:jc w:val="center"/>
              <w:rPr>
                <w:rFonts w:eastAsia="Times New Roman" w:cs="Calibri"/>
                <w:color w:val="000000"/>
                <w:sz w:val="22"/>
                <w:lang w:val="en-US"/>
              </w:rPr>
            </w:pPr>
            <w:r w:rsidRPr="00854458">
              <w:rPr>
                <w:rFonts w:cs="Calibri"/>
                <w:color w:val="000000"/>
                <w:sz w:val="22"/>
              </w:rPr>
              <w:t>283.22</w:t>
            </w:r>
          </w:p>
        </w:tc>
        <w:tc>
          <w:tcPr>
            <w:tcW w:w="1440" w:type="dxa"/>
            <w:tcBorders>
              <w:right w:val="single" w:sz="4" w:space="0" w:color="auto"/>
            </w:tcBorders>
            <w:shd w:val="clear" w:color="auto" w:fill="auto"/>
            <w:noWrap/>
            <w:vAlign w:val="bottom"/>
            <w:hideMark/>
          </w:tcPr>
          <w:p w14:paraId="5846A21F" w14:textId="77777777" w:rsidR="00E80321" w:rsidRPr="00854458" w:rsidRDefault="00E80321" w:rsidP="008007EF">
            <w:pPr>
              <w:spacing w:after="0" w:line="240" w:lineRule="auto"/>
              <w:ind w:firstLine="0"/>
              <w:jc w:val="center"/>
              <w:rPr>
                <w:rFonts w:eastAsia="Times New Roman" w:cs="Calibri"/>
                <w:color w:val="000000"/>
                <w:sz w:val="22"/>
                <w:lang w:val="en-US"/>
              </w:rPr>
            </w:pPr>
            <w:r w:rsidRPr="00854458">
              <w:rPr>
                <w:rFonts w:cs="Calibri"/>
                <w:color w:val="000000"/>
                <w:sz w:val="22"/>
              </w:rPr>
              <w:t>402.52</w:t>
            </w:r>
          </w:p>
        </w:tc>
      </w:tr>
      <w:tr w:rsidR="00E80321" w:rsidRPr="00854458" w14:paraId="09B76C70" w14:textId="77777777" w:rsidTr="00E82C78">
        <w:trPr>
          <w:trHeight w:val="300"/>
        </w:trPr>
        <w:tc>
          <w:tcPr>
            <w:tcW w:w="1795" w:type="dxa"/>
            <w:vMerge/>
            <w:tcBorders>
              <w:left w:val="single" w:sz="4" w:space="0" w:color="auto"/>
              <w:right w:val="single" w:sz="4" w:space="0" w:color="auto"/>
            </w:tcBorders>
            <w:vAlign w:val="center"/>
          </w:tcPr>
          <w:p w14:paraId="5EAAF137" w14:textId="77777777" w:rsidR="00E80321" w:rsidRPr="00854458" w:rsidRDefault="00E80321" w:rsidP="008007EF">
            <w:pPr>
              <w:spacing w:after="0" w:line="240" w:lineRule="auto"/>
              <w:ind w:firstLine="0"/>
              <w:jc w:val="center"/>
              <w:rPr>
                <w:rFonts w:eastAsia="Times New Roman" w:cs="Calibri"/>
                <w:color w:val="000000"/>
                <w:sz w:val="22"/>
                <w:lang w:val="en-US"/>
              </w:rPr>
            </w:pPr>
          </w:p>
        </w:tc>
        <w:tc>
          <w:tcPr>
            <w:tcW w:w="1895" w:type="dxa"/>
            <w:tcBorders>
              <w:left w:val="nil"/>
              <w:bottom w:val="single" w:sz="4" w:space="0" w:color="auto"/>
              <w:right w:val="single" w:sz="4" w:space="0" w:color="auto"/>
            </w:tcBorders>
            <w:shd w:val="clear" w:color="auto" w:fill="auto"/>
            <w:noWrap/>
            <w:vAlign w:val="bottom"/>
          </w:tcPr>
          <w:p w14:paraId="5EF4BD8B" w14:textId="77777777" w:rsidR="00E80321" w:rsidRPr="00854458" w:rsidRDefault="00E80321" w:rsidP="008007EF">
            <w:pPr>
              <w:spacing w:after="0" w:line="240" w:lineRule="auto"/>
              <w:ind w:firstLine="0"/>
              <w:rPr>
                <w:rFonts w:eastAsia="Times New Roman" w:cs="Calibri"/>
                <w:b/>
                <w:bCs/>
                <w:color w:val="000000"/>
                <w:sz w:val="22"/>
                <w:lang w:val="en-US"/>
              </w:rPr>
            </w:pPr>
            <w:r w:rsidRPr="00854458">
              <w:rPr>
                <w:rFonts w:eastAsia="Times New Roman" w:cs="Calibri"/>
                <w:b/>
                <w:bCs/>
                <w:color w:val="000000"/>
                <w:sz w:val="22"/>
                <w:lang w:val="en-US"/>
              </w:rPr>
              <w:t>Pct. Improvement</w:t>
            </w:r>
          </w:p>
        </w:tc>
        <w:tc>
          <w:tcPr>
            <w:tcW w:w="1530" w:type="dxa"/>
            <w:tcBorders>
              <w:left w:val="nil"/>
              <w:bottom w:val="single" w:sz="4" w:space="0" w:color="auto"/>
            </w:tcBorders>
            <w:shd w:val="clear" w:color="auto" w:fill="auto"/>
            <w:noWrap/>
            <w:vAlign w:val="bottom"/>
          </w:tcPr>
          <w:p w14:paraId="6E187348" w14:textId="77777777" w:rsidR="00E80321" w:rsidRPr="00854458" w:rsidRDefault="00E80321" w:rsidP="008007EF">
            <w:pPr>
              <w:spacing w:after="0" w:line="240" w:lineRule="auto"/>
              <w:ind w:firstLine="0"/>
              <w:jc w:val="center"/>
              <w:rPr>
                <w:rFonts w:eastAsia="Times New Roman" w:cs="Calibri"/>
                <w:b/>
                <w:bCs/>
                <w:color w:val="000000"/>
                <w:sz w:val="22"/>
                <w:lang w:val="en-US"/>
              </w:rPr>
            </w:pPr>
            <w:r w:rsidRPr="00854458">
              <w:rPr>
                <w:rFonts w:cs="Calibri"/>
                <w:b/>
                <w:bCs/>
                <w:color w:val="000000"/>
                <w:sz w:val="22"/>
              </w:rPr>
              <w:t>-24.04%</w:t>
            </w:r>
          </w:p>
        </w:tc>
        <w:tc>
          <w:tcPr>
            <w:tcW w:w="1705" w:type="dxa"/>
            <w:tcBorders>
              <w:bottom w:val="single" w:sz="4" w:space="0" w:color="auto"/>
            </w:tcBorders>
            <w:shd w:val="clear" w:color="auto" w:fill="auto"/>
            <w:noWrap/>
            <w:vAlign w:val="bottom"/>
          </w:tcPr>
          <w:p w14:paraId="3B0B7FAD" w14:textId="77777777" w:rsidR="00E80321" w:rsidRPr="00854458" w:rsidRDefault="00E80321" w:rsidP="008007EF">
            <w:pPr>
              <w:spacing w:after="0" w:line="240" w:lineRule="auto"/>
              <w:ind w:firstLine="0"/>
              <w:jc w:val="center"/>
              <w:rPr>
                <w:rFonts w:eastAsia="Times New Roman" w:cs="Calibri"/>
                <w:b/>
                <w:bCs/>
                <w:color w:val="000000"/>
                <w:sz w:val="22"/>
                <w:lang w:val="en-US"/>
              </w:rPr>
            </w:pPr>
            <w:r w:rsidRPr="00854458">
              <w:rPr>
                <w:rFonts w:cs="Calibri"/>
                <w:b/>
                <w:bCs/>
                <w:color w:val="000000"/>
                <w:sz w:val="22"/>
              </w:rPr>
              <w:t>51.52%</w:t>
            </w:r>
          </w:p>
        </w:tc>
        <w:tc>
          <w:tcPr>
            <w:tcW w:w="1350" w:type="dxa"/>
            <w:tcBorders>
              <w:left w:val="nil"/>
              <w:bottom w:val="single" w:sz="4" w:space="0" w:color="auto"/>
            </w:tcBorders>
            <w:shd w:val="clear" w:color="auto" w:fill="auto"/>
            <w:noWrap/>
            <w:vAlign w:val="bottom"/>
          </w:tcPr>
          <w:p w14:paraId="432DE6B1" w14:textId="77777777" w:rsidR="00E80321" w:rsidRPr="00854458" w:rsidRDefault="00E80321" w:rsidP="008007EF">
            <w:pPr>
              <w:spacing w:after="0" w:line="240" w:lineRule="auto"/>
              <w:ind w:firstLine="0"/>
              <w:jc w:val="center"/>
              <w:rPr>
                <w:rFonts w:eastAsia="Times New Roman" w:cs="Calibri"/>
                <w:b/>
                <w:bCs/>
                <w:color w:val="000000"/>
                <w:sz w:val="22"/>
                <w:lang w:val="en-US"/>
              </w:rPr>
            </w:pPr>
            <w:r w:rsidRPr="00854458">
              <w:rPr>
                <w:rFonts w:cs="Calibri"/>
                <w:b/>
                <w:bCs/>
                <w:color w:val="000000"/>
                <w:sz w:val="22"/>
              </w:rPr>
              <w:t>63.12%</w:t>
            </w:r>
          </w:p>
        </w:tc>
        <w:tc>
          <w:tcPr>
            <w:tcW w:w="1440" w:type="dxa"/>
            <w:tcBorders>
              <w:bottom w:val="single" w:sz="4" w:space="0" w:color="auto"/>
              <w:right w:val="single" w:sz="4" w:space="0" w:color="auto"/>
            </w:tcBorders>
            <w:shd w:val="clear" w:color="auto" w:fill="auto"/>
            <w:noWrap/>
            <w:vAlign w:val="bottom"/>
          </w:tcPr>
          <w:p w14:paraId="52F7DBC8" w14:textId="77777777" w:rsidR="00E80321" w:rsidRPr="00854458" w:rsidRDefault="00E80321" w:rsidP="008007EF">
            <w:pPr>
              <w:spacing w:after="0" w:line="240" w:lineRule="auto"/>
              <w:ind w:firstLine="0"/>
              <w:jc w:val="center"/>
              <w:rPr>
                <w:rFonts w:eastAsia="Times New Roman" w:cs="Calibri"/>
                <w:b/>
                <w:bCs/>
                <w:color w:val="000000"/>
                <w:sz w:val="22"/>
                <w:lang w:val="en-US"/>
              </w:rPr>
            </w:pPr>
            <w:r w:rsidRPr="00854458">
              <w:rPr>
                <w:rFonts w:cs="Calibri"/>
                <w:b/>
                <w:bCs/>
                <w:color w:val="000000"/>
                <w:sz w:val="22"/>
              </w:rPr>
              <w:t>66.02%</w:t>
            </w:r>
          </w:p>
        </w:tc>
      </w:tr>
      <w:tr w:rsidR="00E80321" w:rsidRPr="00854458" w14:paraId="1763E6C4" w14:textId="77777777" w:rsidTr="00E82C78">
        <w:trPr>
          <w:trHeight w:val="300"/>
        </w:trPr>
        <w:tc>
          <w:tcPr>
            <w:tcW w:w="1795" w:type="dxa"/>
            <w:vMerge w:val="restart"/>
            <w:tcBorders>
              <w:top w:val="single" w:sz="4" w:space="0" w:color="auto"/>
              <w:left w:val="single" w:sz="4" w:space="0" w:color="auto"/>
              <w:right w:val="single" w:sz="4" w:space="0" w:color="auto"/>
            </w:tcBorders>
            <w:shd w:val="clear" w:color="auto" w:fill="auto"/>
            <w:noWrap/>
            <w:vAlign w:val="center"/>
            <w:hideMark/>
          </w:tcPr>
          <w:p w14:paraId="5CC7C3ED" w14:textId="77777777" w:rsidR="00E80321" w:rsidRPr="00854458" w:rsidRDefault="00E80321" w:rsidP="008007EF">
            <w:pPr>
              <w:spacing w:after="0" w:line="240" w:lineRule="auto"/>
              <w:ind w:firstLine="0"/>
              <w:jc w:val="center"/>
              <w:rPr>
                <w:rFonts w:eastAsia="Times New Roman" w:cs="Calibri"/>
                <w:color w:val="000000"/>
                <w:sz w:val="22"/>
                <w:lang w:val="en-US"/>
              </w:rPr>
            </w:pPr>
            <w:r w:rsidRPr="00854458">
              <w:rPr>
                <w:rFonts w:eastAsia="Times New Roman" w:cs="Calibri"/>
                <w:color w:val="000000"/>
                <w:sz w:val="22"/>
                <w:lang w:val="en-US"/>
              </w:rPr>
              <w:t>11/14/2020</w:t>
            </w:r>
          </w:p>
        </w:tc>
        <w:tc>
          <w:tcPr>
            <w:tcW w:w="1895" w:type="dxa"/>
            <w:tcBorders>
              <w:top w:val="single" w:sz="4" w:space="0" w:color="auto"/>
              <w:left w:val="nil"/>
              <w:right w:val="single" w:sz="4" w:space="0" w:color="auto"/>
            </w:tcBorders>
            <w:shd w:val="clear" w:color="auto" w:fill="auto"/>
            <w:noWrap/>
            <w:vAlign w:val="bottom"/>
            <w:hideMark/>
          </w:tcPr>
          <w:p w14:paraId="76B4409F" w14:textId="77777777" w:rsidR="00E80321" w:rsidRPr="00854458" w:rsidRDefault="00E80321" w:rsidP="008007EF">
            <w:pPr>
              <w:spacing w:after="0" w:line="240" w:lineRule="auto"/>
              <w:ind w:firstLine="0"/>
              <w:rPr>
                <w:rFonts w:eastAsia="Times New Roman" w:cs="Calibri"/>
                <w:color w:val="000000"/>
                <w:sz w:val="22"/>
                <w:lang w:val="en-US"/>
              </w:rPr>
            </w:pPr>
            <w:r w:rsidRPr="00854458">
              <w:rPr>
                <w:rFonts w:eastAsia="Times New Roman" w:cs="Calibri"/>
                <w:color w:val="000000"/>
                <w:sz w:val="22"/>
                <w:lang w:val="en-US"/>
              </w:rPr>
              <w:t>Ensemble</w:t>
            </w:r>
          </w:p>
        </w:tc>
        <w:tc>
          <w:tcPr>
            <w:tcW w:w="1530" w:type="dxa"/>
            <w:tcBorders>
              <w:top w:val="single" w:sz="4" w:space="0" w:color="auto"/>
              <w:left w:val="nil"/>
            </w:tcBorders>
            <w:shd w:val="clear" w:color="auto" w:fill="auto"/>
            <w:noWrap/>
            <w:vAlign w:val="bottom"/>
            <w:hideMark/>
          </w:tcPr>
          <w:p w14:paraId="7C2018AE" w14:textId="77777777" w:rsidR="00E80321" w:rsidRPr="00854458" w:rsidRDefault="00E80321" w:rsidP="008007EF">
            <w:pPr>
              <w:spacing w:after="0" w:line="240" w:lineRule="auto"/>
              <w:ind w:firstLine="0"/>
              <w:jc w:val="center"/>
              <w:rPr>
                <w:rFonts w:eastAsia="Times New Roman" w:cs="Calibri"/>
                <w:color w:val="000000"/>
                <w:sz w:val="22"/>
                <w:lang w:val="en-US"/>
              </w:rPr>
            </w:pPr>
            <w:r w:rsidRPr="00854458">
              <w:rPr>
                <w:rFonts w:cs="Calibri"/>
                <w:color w:val="000000"/>
                <w:sz w:val="22"/>
              </w:rPr>
              <w:t>77.98</w:t>
            </w:r>
          </w:p>
        </w:tc>
        <w:tc>
          <w:tcPr>
            <w:tcW w:w="1705" w:type="dxa"/>
            <w:tcBorders>
              <w:top w:val="single" w:sz="4" w:space="0" w:color="auto"/>
            </w:tcBorders>
            <w:shd w:val="clear" w:color="auto" w:fill="auto"/>
            <w:noWrap/>
            <w:vAlign w:val="bottom"/>
            <w:hideMark/>
          </w:tcPr>
          <w:p w14:paraId="765FD467" w14:textId="77777777" w:rsidR="00E80321" w:rsidRPr="00854458" w:rsidRDefault="00E80321" w:rsidP="008007EF">
            <w:pPr>
              <w:spacing w:after="0" w:line="240" w:lineRule="auto"/>
              <w:ind w:firstLine="0"/>
              <w:jc w:val="center"/>
              <w:rPr>
                <w:rFonts w:eastAsia="Times New Roman" w:cs="Calibri"/>
                <w:color w:val="000000"/>
                <w:sz w:val="22"/>
                <w:lang w:val="en-US"/>
              </w:rPr>
            </w:pPr>
            <w:r w:rsidRPr="00854458">
              <w:rPr>
                <w:rFonts w:cs="Calibri"/>
                <w:color w:val="000000"/>
                <w:sz w:val="22"/>
              </w:rPr>
              <w:t>347.12</w:t>
            </w:r>
          </w:p>
        </w:tc>
        <w:tc>
          <w:tcPr>
            <w:tcW w:w="1350" w:type="dxa"/>
            <w:tcBorders>
              <w:top w:val="single" w:sz="4" w:space="0" w:color="auto"/>
              <w:left w:val="nil"/>
            </w:tcBorders>
            <w:shd w:val="clear" w:color="auto" w:fill="auto"/>
            <w:noWrap/>
            <w:vAlign w:val="bottom"/>
            <w:hideMark/>
          </w:tcPr>
          <w:p w14:paraId="556463BC" w14:textId="77777777" w:rsidR="00E80321" w:rsidRPr="00854458" w:rsidRDefault="00E80321" w:rsidP="008007EF">
            <w:pPr>
              <w:spacing w:after="0" w:line="240" w:lineRule="auto"/>
              <w:ind w:firstLine="0"/>
              <w:jc w:val="center"/>
              <w:rPr>
                <w:rFonts w:eastAsia="Times New Roman" w:cs="Calibri"/>
                <w:color w:val="000000"/>
                <w:sz w:val="22"/>
                <w:lang w:val="en-US"/>
              </w:rPr>
            </w:pPr>
            <w:r w:rsidRPr="00854458">
              <w:rPr>
                <w:rFonts w:cs="Calibri"/>
                <w:color w:val="000000"/>
                <w:sz w:val="22"/>
              </w:rPr>
              <w:t>751.94</w:t>
            </w:r>
          </w:p>
        </w:tc>
        <w:tc>
          <w:tcPr>
            <w:tcW w:w="1440" w:type="dxa"/>
            <w:tcBorders>
              <w:top w:val="single" w:sz="4" w:space="0" w:color="auto"/>
              <w:right w:val="single" w:sz="4" w:space="0" w:color="auto"/>
            </w:tcBorders>
            <w:shd w:val="clear" w:color="auto" w:fill="auto"/>
            <w:noWrap/>
            <w:vAlign w:val="bottom"/>
            <w:hideMark/>
          </w:tcPr>
          <w:p w14:paraId="075307EE" w14:textId="77777777" w:rsidR="00E80321" w:rsidRPr="00854458" w:rsidRDefault="00E80321" w:rsidP="008007EF">
            <w:pPr>
              <w:spacing w:after="0" w:line="240" w:lineRule="auto"/>
              <w:ind w:firstLine="0"/>
              <w:jc w:val="center"/>
              <w:rPr>
                <w:rFonts w:eastAsia="Times New Roman" w:cs="Calibri"/>
                <w:color w:val="000000"/>
                <w:sz w:val="22"/>
                <w:lang w:val="en-US"/>
              </w:rPr>
            </w:pPr>
            <w:r w:rsidRPr="00854458">
              <w:rPr>
                <w:rFonts w:cs="Calibri"/>
                <w:color w:val="000000"/>
                <w:sz w:val="22"/>
              </w:rPr>
              <w:t>1212.31</w:t>
            </w:r>
          </w:p>
        </w:tc>
      </w:tr>
      <w:tr w:rsidR="00E80321" w:rsidRPr="00854458" w14:paraId="048A129B" w14:textId="77777777" w:rsidTr="00E82C78">
        <w:trPr>
          <w:trHeight w:val="300"/>
        </w:trPr>
        <w:tc>
          <w:tcPr>
            <w:tcW w:w="1795" w:type="dxa"/>
            <w:vMerge/>
            <w:tcBorders>
              <w:left w:val="single" w:sz="4" w:space="0" w:color="auto"/>
              <w:right w:val="single" w:sz="4" w:space="0" w:color="auto"/>
            </w:tcBorders>
            <w:vAlign w:val="center"/>
            <w:hideMark/>
          </w:tcPr>
          <w:p w14:paraId="6E98B49B" w14:textId="77777777" w:rsidR="00E80321" w:rsidRPr="00854458" w:rsidRDefault="00E80321" w:rsidP="008007EF">
            <w:pPr>
              <w:spacing w:after="0" w:line="240" w:lineRule="auto"/>
              <w:ind w:firstLine="0"/>
              <w:jc w:val="center"/>
              <w:rPr>
                <w:rFonts w:eastAsia="Times New Roman" w:cs="Calibri"/>
                <w:color w:val="000000"/>
                <w:sz w:val="22"/>
                <w:lang w:val="en-US"/>
              </w:rPr>
            </w:pPr>
          </w:p>
        </w:tc>
        <w:tc>
          <w:tcPr>
            <w:tcW w:w="1895" w:type="dxa"/>
            <w:tcBorders>
              <w:left w:val="nil"/>
              <w:right w:val="single" w:sz="4" w:space="0" w:color="auto"/>
            </w:tcBorders>
            <w:shd w:val="clear" w:color="auto" w:fill="auto"/>
            <w:noWrap/>
            <w:vAlign w:val="bottom"/>
            <w:hideMark/>
          </w:tcPr>
          <w:p w14:paraId="7355A27B" w14:textId="77777777" w:rsidR="00E80321" w:rsidRPr="00854458" w:rsidRDefault="00E80321" w:rsidP="008007EF">
            <w:pPr>
              <w:spacing w:after="0" w:line="240" w:lineRule="auto"/>
              <w:ind w:firstLine="0"/>
              <w:rPr>
                <w:rFonts w:eastAsia="Times New Roman" w:cs="Calibri"/>
                <w:color w:val="000000"/>
                <w:sz w:val="22"/>
                <w:lang w:val="en-US"/>
              </w:rPr>
            </w:pPr>
            <w:r w:rsidRPr="00854458">
              <w:rPr>
                <w:rFonts w:eastAsia="Times New Roman" w:cs="Calibri"/>
                <w:color w:val="000000"/>
                <w:sz w:val="22"/>
                <w:lang w:val="en-US"/>
              </w:rPr>
              <w:t>STXGB-FB</w:t>
            </w:r>
          </w:p>
        </w:tc>
        <w:tc>
          <w:tcPr>
            <w:tcW w:w="1530" w:type="dxa"/>
            <w:tcBorders>
              <w:left w:val="nil"/>
            </w:tcBorders>
            <w:shd w:val="clear" w:color="auto" w:fill="auto"/>
            <w:noWrap/>
            <w:vAlign w:val="bottom"/>
            <w:hideMark/>
          </w:tcPr>
          <w:p w14:paraId="37473269" w14:textId="77777777" w:rsidR="00E80321" w:rsidRPr="00854458" w:rsidRDefault="00E80321" w:rsidP="008007EF">
            <w:pPr>
              <w:spacing w:after="0" w:line="240" w:lineRule="auto"/>
              <w:ind w:firstLine="0"/>
              <w:jc w:val="center"/>
              <w:rPr>
                <w:rFonts w:eastAsia="Times New Roman" w:cs="Calibri"/>
                <w:color w:val="000000"/>
                <w:sz w:val="22"/>
                <w:lang w:val="en-US"/>
              </w:rPr>
            </w:pPr>
            <w:r w:rsidRPr="00854458">
              <w:rPr>
                <w:rFonts w:cs="Calibri"/>
                <w:color w:val="000000"/>
                <w:sz w:val="22"/>
              </w:rPr>
              <w:t>85.18</w:t>
            </w:r>
          </w:p>
        </w:tc>
        <w:tc>
          <w:tcPr>
            <w:tcW w:w="1705" w:type="dxa"/>
            <w:shd w:val="clear" w:color="auto" w:fill="auto"/>
            <w:noWrap/>
            <w:vAlign w:val="bottom"/>
            <w:hideMark/>
          </w:tcPr>
          <w:p w14:paraId="4165A502" w14:textId="77777777" w:rsidR="00E80321" w:rsidRPr="00854458" w:rsidRDefault="00E80321" w:rsidP="008007EF">
            <w:pPr>
              <w:spacing w:after="0" w:line="240" w:lineRule="auto"/>
              <w:ind w:firstLine="0"/>
              <w:jc w:val="center"/>
              <w:rPr>
                <w:rFonts w:eastAsia="Times New Roman" w:cs="Calibri"/>
                <w:color w:val="000000"/>
                <w:sz w:val="22"/>
                <w:lang w:val="en-US"/>
              </w:rPr>
            </w:pPr>
            <w:r w:rsidRPr="00854458">
              <w:rPr>
                <w:rFonts w:cs="Calibri"/>
                <w:color w:val="000000"/>
                <w:sz w:val="22"/>
              </w:rPr>
              <w:t>148.16</w:t>
            </w:r>
          </w:p>
        </w:tc>
        <w:tc>
          <w:tcPr>
            <w:tcW w:w="1350" w:type="dxa"/>
            <w:tcBorders>
              <w:left w:val="nil"/>
            </w:tcBorders>
            <w:shd w:val="clear" w:color="auto" w:fill="auto"/>
            <w:noWrap/>
            <w:vAlign w:val="bottom"/>
            <w:hideMark/>
          </w:tcPr>
          <w:p w14:paraId="737826C6" w14:textId="77777777" w:rsidR="00E80321" w:rsidRPr="00854458" w:rsidRDefault="00E80321" w:rsidP="008007EF">
            <w:pPr>
              <w:spacing w:after="0" w:line="240" w:lineRule="auto"/>
              <w:ind w:firstLine="0"/>
              <w:jc w:val="center"/>
              <w:rPr>
                <w:rFonts w:eastAsia="Times New Roman" w:cs="Calibri"/>
                <w:color w:val="000000"/>
                <w:sz w:val="22"/>
                <w:lang w:val="en-US"/>
              </w:rPr>
            </w:pPr>
            <w:r w:rsidRPr="00854458">
              <w:rPr>
                <w:rFonts w:cs="Calibri"/>
                <w:color w:val="000000"/>
                <w:sz w:val="22"/>
              </w:rPr>
              <w:t>241.44</w:t>
            </w:r>
          </w:p>
        </w:tc>
        <w:tc>
          <w:tcPr>
            <w:tcW w:w="1440" w:type="dxa"/>
            <w:tcBorders>
              <w:right w:val="single" w:sz="4" w:space="0" w:color="auto"/>
            </w:tcBorders>
            <w:shd w:val="clear" w:color="auto" w:fill="auto"/>
            <w:noWrap/>
            <w:vAlign w:val="bottom"/>
            <w:hideMark/>
          </w:tcPr>
          <w:p w14:paraId="63746D18" w14:textId="77777777" w:rsidR="00E80321" w:rsidRPr="00854458" w:rsidRDefault="00E80321" w:rsidP="008007EF">
            <w:pPr>
              <w:spacing w:after="0" w:line="240" w:lineRule="auto"/>
              <w:ind w:firstLine="0"/>
              <w:jc w:val="center"/>
              <w:rPr>
                <w:rFonts w:eastAsia="Times New Roman" w:cs="Calibri"/>
                <w:color w:val="000000"/>
                <w:sz w:val="22"/>
                <w:lang w:val="en-US"/>
              </w:rPr>
            </w:pPr>
            <w:r w:rsidRPr="00854458">
              <w:rPr>
                <w:rFonts w:cs="Calibri"/>
                <w:color w:val="000000"/>
                <w:sz w:val="22"/>
              </w:rPr>
              <w:t>393.61</w:t>
            </w:r>
          </w:p>
        </w:tc>
      </w:tr>
      <w:tr w:rsidR="00E80321" w:rsidRPr="00854458" w14:paraId="1115BFE9" w14:textId="77777777" w:rsidTr="00E82C78">
        <w:trPr>
          <w:trHeight w:val="300"/>
        </w:trPr>
        <w:tc>
          <w:tcPr>
            <w:tcW w:w="1795" w:type="dxa"/>
            <w:vMerge/>
            <w:tcBorders>
              <w:left w:val="single" w:sz="4" w:space="0" w:color="auto"/>
              <w:bottom w:val="single" w:sz="4" w:space="0" w:color="auto"/>
              <w:right w:val="single" w:sz="4" w:space="0" w:color="auto"/>
            </w:tcBorders>
            <w:vAlign w:val="center"/>
          </w:tcPr>
          <w:p w14:paraId="3FF87277" w14:textId="77777777" w:rsidR="00E80321" w:rsidRPr="00854458" w:rsidRDefault="00E80321" w:rsidP="008007EF">
            <w:pPr>
              <w:spacing w:after="0" w:line="240" w:lineRule="auto"/>
              <w:ind w:firstLine="0"/>
              <w:jc w:val="center"/>
              <w:rPr>
                <w:rFonts w:eastAsia="Times New Roman" w:cs="Calibri"/>
                <w:color w:val="000000"/>
                <w:sz w:val="22"/>
                <w:lang w:val="en-US"/>
              </w:rPr>
            </w:pPr>
          </w:p>
        </w:tc>
        <w:tc>
          <w:tcPr>
            <w:tcW w:w="1895" w:type="dxa"/>
            <w:tcBorders>
              <w:left w:val="nil"/>
              <w:bottom w:val="single" w:sz="4" w:space="0" w:color="auto"/>
              <w:right w:val="single" w:sz="4" w:space="0" w:color="auto"/>
            </w:tcBorders>
            <w:shd w:val="clear" w:color="auto" w:fill="auto"/>
            <w:noWrap/>
            <w:vAlign w:val="bottom"/>
          </w:tcPr>
          <w:p w14:paraId="394C14E0" w14:textId="77777777" w:rsidR="00E80321" w:rsidRPr="00854458" w:rsidRDefault="00E80321" w:rsidP="008007EF">
            <w:pPr>
              <w:spacing w:after="0" w:line="240" w:lineRule="auto"/>
              <w:ind w:firstLine="0"/>
              <w:rPr>
                <w:rFonts w:eastAsia="Times New Roman" w:cs="Calibri"/>
                <w:b/>
                <w:bCs/>
                <w:color w:val="000000"/>
                <w:sz w:val="22"/>
                <w:lang w:val="en-US"/>
              </w:rPr>
            </w:pPr>
            <w:r w:rsidRPr="00854458">
              <w:rPr>
                <w:rFonts w:eastAsia="Times New Roman" w:cs="Calibri"/>
                <w:b/>
                <w:bCs/>
                <w:color w:val="000000"/>
                <w:sz w:val="22"/>
                <w:lang w:val="en-US"/>
              </w:rPr>
              <w:t>Pct. Improvement</w:t>
            </w:r>
          </w:p>
        </w:tc>
        <w:tc>
          <w:tcPr>
            <w:tcW w:w="1530" w:type="dxa"/>
            <w:tcBorders>
              <w:left w:val="nil"/>
              <w:bottom w:val="single" w:sz="4" w:space="0" w:color="auto"/>
            </w:tcBorders>
            <w:shd w:val="clear" w:color="auto" w:fill="auto"/>
            <w:noWrap/>
            <w:vAlign w:val="bottom"/>
          </w:tcPr>
          <w:p w14:paraId="36C9A074" w14:textId="77777777" w:rsidR="00E80321" w:rsidRPr="00854458" w:rsidRDefault="00E80321" w:rsidP="008007EF">
            <w:pPr>
              <w:spacing w:after="0" w:line="240" w:lineRule="auto"/>
              <w:ind w:firstLine="0"/>
              <w:jc w:val="center"/>
              <w:rPr>
                <w:rFonts w:eastAsia="Times New Roman" w:cs="Calibri"/>
                <w:b/>
                <w:bCs/>
                <w:color w:val="000000"/>
                <w:sz w:val="22"/>
                <w:lang w:val="en-US"/>
              </w:rPr>
            </w:pPr>
            <w:r w:rsidRPr="00854458">
              <w:rPr>
                <w:rFonts w:cs="Calibri"/>
                <w:b/>
                <w:bCs/>
                <w:color w:val="000000"/>
                <w:sz w:val="22"/>
              </w:rPr>
              <w:t>-9.24%</w:t>
            </w:r>
          </w:p>
        </w:tc>
        <w:tc>
          <w:tcPr>
            <w:tcW w:w="1705" w:type="dxa"/>
            <w:tcBorders>
              <w:bottom w:val="single" w:sz="4" w:space="0" w:color="auto"/>
            </w:tcBorders>
            <w:shd w:val="clear" w:color="auto" w:fill="auto"/>
            <w:noWrap/>
            <w:vAlign w:val="bottom"/>
          </w:tcPr>
          <w:p w14:paraId="701D5C20" w14:textId="77777777" w:rsidR="00E80321" w:rsidRPr="00854458" w:rsidRDefault="00E80321" w:rsidP="008007EF">
            <w:pPr>
              <w:spacing w:after="0" w:line="240" w:lineRule="auto"/>
              <w:ind w:firstLine="0"/>
              <w:jc w:val="center"/>
              <w:rPr>
                <w:rFonts w:eastAsia="Times New Roman" w:cs="Calibri"/>
                <w:b/>
                <w:bCs/>
                <w:color w:val="000000"/>
                <w:sz w:val="22"/>
                <w:lang w:val="en-US"/>
              </w:rPr>
            </w:pPr>
            <w:r w:rsidRPr="00854458">
              <w:rPr>
                <w:rFonts w:cs="Calibri"/>
                <w:b/>
                <w:bCs/>
                <w:color w:val="000000"/>
                <w:sz w:val="22"/>
              </w:rPr>
              <w:t>57.32%</w:t>
            </w:r>
          </w:p>
        </w:tc>
        <w:tc>
          <w:tcPr>
            <w:tcW w:w="1350" w:type="dxa"/>
            <w:tcBorders>
              <w:left w:val="nil"/>
              <w:bottom w:val="single" w:sz="4" w:space="0" w:color="auto"/>
            </w:tcBorders>
            <w:shd w:val="clear" w:color="auto" w:fill="auto"/>
            <w:noWrap/>
            <w:vAlign w:val="bottom"/>
          </w:tcPr>
          <w:p w14:paraId="31643D99" w14:textId="77777777" w:rsidR="00E80321" w:rsidRPr="00854458" w:rsidRDefault="00E80321" w:rsidP="008007EF">
            <w:pPr>
              <w:spacing w:after="0" w:line="240" w:lineRule="auto"/>
              <w:ind w:firstLine="0"/>
              <w:jc w:val="center"/>
              <w:rPr>
                <w:rFonts w:eastAsia="Times New Roman" w:cs="Calibri"/>
                <w:b/>
                <w:bCs/>
                <w:color w:val="000000"/>
                <w:sz w:val="22"/>
                <w:lang w:val="en-US"/>
              </w:rPr>
            </w:pPr>
            <w:r w:rsidRPr="00854458">
              <w:rPr>
                <w:rFonts w:cs="Calibri"/>
                <w:b/>
                <w:bCs/>
                <w:color w:val="000000"/>
                <w:sz w:val="22"/>
              </w:rPr>
              <w:t>67.89%</w:t>
            </w:r>
          </w:p>
        </w:tc>
        <w:tc>
          <w:tcPr>
            <w:tcW w:w="1440" w:type="dxa"/>
            <w:tcBorders>
              <w:bottom w:val="single" w:sz="4" w:space="0" w:color="auto"/>
              <w:right w:val="single" w:sz="4" w:space="0" w:color="auto"/>
            </w:tcBorders>
            <w:shd w:val="clear" w:color="auto" w:fill="auto"/>
            <w:noWrap/>
            <w:vAlign w:val="bottom"/>
          </w:tcPr>
          <w:p w14:paraId="6D9BE7BA" w14:textId="77777777" w:rsidR="00E80321" w:rsidRPr="00854458" w:rsidRDefault="00E80321" w:rsidP="008007EF">
            <w:pPr>
              <w:spacing w:after="0" w:line="240" w:lineRule="auto"/>
              <w:ind w:firstLine="0"/>
              <w:jc w:val="center"/>
              <w:rPr>
                <w:rFonts w:eastAsia="Times New Roman" w:cs="Calibri"/>
                <w:b/>
                <w:bCs/>
                <w:color w:val="000000"/>
                <w:sz w:val="22"/>
                <w:lang w:val="en-US"/>
              </w:rPr>
            </w:pPr>
            <w:r w:rsidRPr="00854458">
              <w:rPr>
                <w:rFonts w:cs="Calibri"/>
                <w:b/>
                <w:bCs/>
                <w:color w:val="000000"/>
                <w:sz w:val="22"/>
              </w:rPr>
              <w:t>67.53%</w:t>
            </w:r>
          </w:p>
        </w:tc>
      </w:tr>
      <w:tr w:rsidR="00E80321" w:rsidRPr="00854458" w14:paraId="0595781C" w14:textId="77777777" w:rsidTr="00E82C78">
        <w:trPr>
          <w:trHeight w:val="300"/>
        </w:trPr>
        <w:tc>
          <w:tcPr>
            <w:tcW w:w="179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701282" w14:textId="77777777" w:rsidR="00E80321" w:rsidRPr="00854458" w:rsidRDefault="00E80321" w:rsidP="008007EF">
            <w:pPr>
              <w:spacing w:after="0" w:line="240" w:lineRule="auto"/>
              <w:ind w:firstLine="0"/>
              <w:jc w:val="center"/>
              <w:rPr>
                <w:rFonts w:eastAsia="Times New Roman" w:cs="Calibri"/>
                <w:color w:val="000000"/>
                <w:sz w:val="22"/>
                <w:lang w:val="en-US"/>
              </w:rPr>
            </w:pPr>
            <w:r w:rsidRPr="00854458">
              <w:rPr>
                <w:rFonts w:eastAsia="Times New Roman" w:cs="Calibri"/>
                <w:color w:val="000000"/>
                <w:sz w:val="22"/>
                <w:lang w:val="en-US"/>
              </w:rPr>
              <w:t>11/21/2020</w:t>
            </w:r>
          </w:p>
        </w:tc>
        <w:tc>
          <w:tcPr>
            <w:tcW w:w="1895" w:type="dxa"/>
            <w:tcBorders>
              <w:top w:val="single" w:sz="4" w:space="0" w:color="auto"/>
              <w:left w:val="nil"/>
              <w:right w:val="single" w:sz="4" w:space="0" w:color="auto"/>
            </w:tcBorders>
            <w:shd w:val="clear" w:color="auto" w:fill="auto"/>
            <w:noWrap/>
            <w:vAlign w:val="bottom"/>
            <w:hideMark/>
          </w:tcPr>
          <w:p w14:paraId="0882B5EF" w14:textId="77777777" w:rsidR="00E80321" w:rsidRPr="00854458" w:rsidRDefault="00E80321" w:rsidP="008007EF">
            <w:pPr>
              <w:spacing w:after="0" w:line="240" w:lineRule="auto"/>
              <w:ind w:firstLine="0"/>
              <w:rPr>
                <w:rFonts w:eastAsia="Times New Roman" w:cs="Calibri"/>
                <w:color w:val="000000"/>
                <w:sz w:val="22"/>
                <w:lang w:val="en-US"/>
              </w:rPr>
            </w:pPr>
            <w:r w:rsidRPr="00854458">
              <w:rPr>
                <w:rFonts w:eastAsia="Times New Roman" w:cs="Calibri"/>
                <w:color w:val="000000"/>
                <w:sz w:val="22"/>
                <w:lang w:val="en-US"/>
              </w:rPr>
              <w:t>Ensemble</w:t>
            </w:r>
          </w:p>
        </w:tc>
        <w:tc>
          <w:tcPr>
            <w:tcW w:w="1530" w:type="dxa"/>
            <w:tcBorders>
              <w:top w:val="single" w:sz="4" w:space="0" w:color="auto"/>
              <w:left w:val="nil"/>
            </w:tcBorders>
            <w:shd w:val="clear" w:color="auto" w:fill="auto"/>
            <w:noWrap/>
            <w:vAlign w:val="bottom"/>
            <w:hideMark/>
          </w:tcPr>
          <w:p w14:paraId="198A47DA" w14:textId="77777777" w:rsidR="00E80321" w:rsidRPr="00854458" w:rsidRDefault="00E80321" w:rsidP="008007EF">
            <w:pPr>
              <w:spacing w:after="0" w:line="240" w:lineRule="auto"/>
              <w:ind w:firstLine="0"/>
              <w:jc w:val="center"/>
              <w:rPr>
                <w:rFonts w:eastAsia="Times New Roman" w:cs="Calibri"/>
                <w:color w:val="000000"/>
                <w:sz w:val="22"/>
                <w:lang w:val="en-US"/>
              </w:rPr>
            </w:pPr>
            <w:r w:rsidRPr="00854458">
              <w:rPr>
                <w:rFonts w:cs="Calibri"/>
                <w:color w:val="000000"/>
                <w:sz w:val="22"/>
              </w:rPr>
              <w:t>88.85</w:t>
            </w:r>
          </w:p>
        </w:tc>
        <w:tc>
          <w:tcPr>
            <w:tcW w:w="1705" w:type="dxa"/>
            <w:tcBorders>
              <w:top w:val="single" w:sz="4" w:space="0" w:color="auto"/>
            </w:tcBorders>
            <w:shd w:val="clear" w:color="auto" w:fill="auto"/>
            <w:noWrap/>
            <w:vAlign w:val="bottom"/>
            <w:hideMark/>
          </w:tcPr>
          <w:p w14:paraId="68F3283F" w14:textId="77777777" w:rsidR="00E80321" w:rsidRPr="00854458" w:rsidRDefault="00E80321" w:rsidP="008007EF">
            <w:pPr>
              <w:spacing w:after="0" w:line="240" w:lineRule="auto"/>
              <w:ind w:firstLine="0"/>
              <w:jc w:val="center"/>
              <w:rPr>
                <w:rFonts w:eastAsia="Times New Roman" w:cs="Calibri"/>
                <w:color w:val="000000"/>
                <w:sz w:val="22"/>
                <w:lang w:val="en-US"/>
              </w:rPr>
            </w:pPr>
            <w:r w:rsidRPr="00854458">
              <w:rPr>
                <w:rFonts w:cs="Calibri"/>
                <w:color w:val="000000"/>
                <w:sz w:val="22"/>
              </w:rPr>
              <w:t>356.87</w:t>
            </w:r>
          </w:p>
        </w:tc>
        <w:tc>
          <w:tcPr>
            <w:tcW w:w="1350" w:type="dxa"/>
            <w:tcBorders>
              <w:top w:val="single" w:sz="4" w:space="0" w:color="auto"/>
              <w:left w:val="nil"/>
            </w:tcBorders>
            <w:shd w:val="clear" w:color="auto" w:fill="auto"/>
            <w:noWrap/>
            <w:vAlign w:val="bottom"/>
            <w:hideMark/>
          </w:tcPr>
          <w:p w14:paraId="535BDF9D" w14:textId="77777777" w:rsidR="00E80321" w:rsidRPr="00854458" w:rsidRDefault="00E80321" w:rsidP="008007EF">
            <w:pPr>
              <w:spacing w:after="0" w:line="240" w:lineRule="auto"/>
              <w:ind w:firstLine="0"/>
              <w:jc w:val="center"/>
              <w:rPr>
                <w:rFonts w:eastAsia="Times New Roman" w:cs="Calibri"/>
                <w:color w:val="000000"/>
                <w:sz w:val="22"/>
                <w:lang w:val="en-US"/>
              </w:rPr>
            </w:pPr>
            <w:r w:rsidRPr="00854458">
              <w:rPr>
                <w:rFonts w:cs="Calibri"/>
                <w:color w:val="000000"/>
                <w:sz w:val="22"/>
              </w:rPr>
              <w:t>810.76</w:t>
            </w:r>
          </w:p>
        </w:tc>
        <w:tc>
          <w:tcPr>
            <w:tcW w:w="1440" w:type="dxa"/>
            <w:tcBorders>
              <w:top w:val="single" w:sz="4" w:space="0" w:color="auto"/>
              <w:right w:val="single" w:sz="4" w:space="0" w:color="auto"/>
            </w:tcBorders>
            <w:shd w:val="clear" w:color="auto" w:fill="auto"/>
            <w:noWrap/>
            <w:vAlign w:val="bottom"/>
            <w:hideMark/>
          </w:tcPr>
          <w:p w14:paraId="069E6500" w14:textId="77777777" w:rsidR="00E80321" w:rsidRPr="00854458" w:rsidRDefault="00E80321" w:rsidP="008007EF">
            <w:pPr>
              <w:spacing w:after="0" w:line="240" w:lineRule="auto"/>
              <w:ind w:firstLine="0"/>
              <w:jc w:val="center"/>
              <w:rPr>
                <w:rFonts w:eastAsia="Times New Roman" w:cs="Calibri"/>
                <w:color w:val="000000"/>
                <w:sz w:val="22"/>
                <w:lang w:val="en-US"/>
              </w:rPr>
            </w:pPr>
            <w:r w:rsidRPr="00854458">
              <w:rPr>
                <w:rFonts w:cs="Calibri"/>
                <w:color w:val="000000"/>
                <w:sz w:val="22"/>
              </w:rPr>
              <w:t>1283.00</w:t>
            </w:r>
          </w:p>
        </w:tc>
      </w:tr>
      <w:tr w:rsidR="00E80321" w:rsidRPr="00854458" w14:paraId="023E0B45" w14:textId="77777777" w:rsidTr="00E82C78">
        <w:trPr>
          <w:trHeight w:val="300"/>
        </w:trPr>
        <w:tc>
          <w:tcPr>
            <w:tcW w:w="1795" w:type="dxa"/>
            <w:vMerge/>
            <w:tcBorders>
              <w:left w:val="single" w:sz="4" w:space="0" w:color="auto"/>
              <w:bottom w:val="single" w:sz="4" w:space="0" w:color="auto"/>
              <w:right w:val="single" w:sz="4" w:space="0" w:color="auto"/>
            </w:tcBorders>
            <w:vAlign w:val="center"/>
            <w:hideMark/>
          </w:tcPr>
          <w:p w14:paraId="522D8C1C" w14:textId="77777777" w:rsidR="00E80321" w:rsidRPr="00854458" w:rsidRDefault="00E80321" w:rsidP="008007EF">
            <w:pPr>
              <w:spacing w:after="0" w:line="240" w:lineRule="auto"/>
              <w:ind w:firstLine="0"/>
              <w:rPr>
                <w:rFonts w:eastAsia="Times New Roman" w:cs="Calibri"/>
                <w:color w:val="000000"/>
                <w:sz w:val="22"/>
                <w:lang w:val="en-US"/>
              </w:rPr>
            </w:pPr>
          </w:p>
        </w:tc>
        <w:tc>
          <w:tcPr>
            <w:tcW w:w="1895" w:type="dxa"/>
            <w:tcBorders>
              <w:left w:val="nil"/>
              <w:right w:val="single" w:sz="4" w:space="0" w:color="auto"/>
            </w:tcBorders>
            <w:shd w:val="clear" w:color="auto" w:fill="auto"/>
            <w:noWrap/>
            <w:vAlign w:val="bottom"/>
            <w:hideMark/>
          </w:tcPr>
          <w:p w14:paraId="3864E204" w14:textId="77777777" w:rsidR="00E80321" w:rsidRPr="00854458" w:rsidRDefault="00E80321" w:rsidP="008007EF">
            <w:pPr>
              <w:spacing w:after="0" w:line="240" w:lineRule="auto"/>
              <w:ind w:firstLine="0"/>
              <w:rPr>
                <w:rFonts w:eastAsia="Times New Roman" w:cs="Calibri"/>
                <w:color w:val="000000"/>
                <w:sz w:val="22"/>
                <w:lang w:val="en-US"/>
              </w:rPr>
            </w:pPr>
            <w:r w:rsidRPr="00854458">
              <w:rPr>
                <w:rFonts w:eastAsia="Times New Roman" w:cs="Calibri"/>
                <w:color w:val="000000"/>
                <w:sz w:val="22"/>
                <w:lang w:val="en-US"/>
              </w:rPr>
              <w:t>STXGB-FB</w:t>
            </w:r>
          </w:p>
        </w:tc>
        <w:tc>
          <w:tcPr>
            <w:tcW w:w="1530" w:type="dxa"/>
            <w:tcBorders>
              <w:left w:val="nil"/>
            </w:tcBorders>
            <w:shd w:val="clear" w:color="auto" w:fill="auto"/>
            <w:noWrap/>
            <w:vAlign w:val="bottom"/>
            <w:hideMark/>
          </w:tcPr>
          <w:p w14:paraId="113F971C" w14:textId="77777777" w:rsidR="00E80321" w:rsidRPr="00854458" w:rsidRDefault="00E80321" w:rsidP="008007EF">
            <w:pPr>
              <w:spacing w:after="0" w:line="240" w:lineRule="auto"/>
              <w:ind w:firstLine="0"/>
              <w:jc w:val="center"/>
              <w:rPr>
                <w:rFonts w:eastAsia="Times New Roman" w:cs="Calibri"/>
                <w:color w:val="000000"/>
                <w:sz w:val="22"/>
                <w:lang w:val="en-US"/>
              </w:rPr>
            </w:pPr>
            <w:r w:rsidRPr="00854458">
              <w:rPr>
                <w:rFonts w:cs="Calibri"/>
                <w:color w:val="000000"/>
                <w:sz w:val="22"/>
              </w:rPr>
              <w:t>65.33</w:t>
            </w:r>
          </w:p>
        </w:tc>
        <w:tc>
          <w:tcPr>
            <w:tcW w:w="1705" w:type="dxa"/>
            <w:shd w:val="clear" w:color="auto" w:fill="auto"/>
            <w:noWrap/>
            <w:vAlign w:val="bottom"/>
            <w:hideMark/>
          </w:tcPr>
          <w:p w14:paraId="4F94D6FA" w14:textId="77777777" w:rsidR="00E80321" w:rsidRPr="00854458" w:rsidRDefault="00E80321" w:rsidP="008007EF">
            <w:pPr>
              <w:spacing w:after="0" w:line="240" w:lineRule="auto"/>
              <w:ind w:firstLine="0"/>
              <w:jc w:val="center"/>
              <w:rPr>
                <w:rFonts w:eastAsia="Times New Roman" w:cs="Calibri"/>
                <w:color w:val="000000"/>
                <w:sz w:val="22"/>
                <w:lang w:val="en-US"/>
              </w:rPr>
            </w:pPr>
            <w:r w:rsidRPr="00854458">
              <w:rPr>
                <w:rFonts w:cs="Calibri"/>
                <w:color w:val="000000"/>
                <w:sz w:val="22"/>
              </w:rPr>
              <w:t>146.66</w:t>
            </w:r>
          </w:p>
        </w:tc>
        <w:tc>
          <w:tcPr>
            <w:tcW w:w="1350" w:type="dxa"/>
            <w:tcBorders>
              <w:left w:val="nil"/>
            </w:tcBorders>
            <w:shd w:val="clear" w:color="auto" w:fill="auto"/>
            <w:noWrap/>
            <w:vAlign w:val="bottom"/>
            <w:hideMark/>
          </w:tcPr>
          <w:p w14:paraId="1C080B71" w14:textId="77777777" w:rsidR="00E80321" w:rsidRPr="00854458" w:rsidRDefault="00E80321" w:rsidP="008007EF">
            <w:pPr>
              <w:spacing w:after="0" w:line="240" w:lineRule="auto"/>
              <w:ind w:firstLine="0"/>
              <w:jc w:val="center"/>
              <w:rPr>
                <w:rFonts w:eastAsia="Times New Roman" w:cs="Calibri"/>
                <w:color w:val="000000"/>
                <w:sz w:val="22"/>
                <w:lang w:val="en-US"/>
              </w:rPr>
            </w:pPr>
            <w:r w:rsidRPr="00854458">
              <w:rPr>
                <w:rFonts w:cs="Calibri"/>
                <w:color w:val="000000"/>
                <w:sz w:val="22"/>
              </w:rPr>
              <w:t>291.87</w:t>
            </w:r>
          </w:p>
        </w:tc>
        <w:tc>
          <w:tcPr>
            <w:tcW w:w="1440" w:type="dxa"/>
            <w:tcBorders>
              <w:right w:val="single" w:sz="4" w:space="0" w:color="auto"/>
            </w:tcBorders>
            <w:shd w:val="clear" w:color="auto" w:fill="auto"/>
            <w:noWrap/>
            <w:vAlign w:val="bottom"/>
            <w:hideMark/>
          </w:tcPr>
          <w:p w14:paraId="7BABA0A0" w14:textId="77777777" w:rsidR="00E80321" w:rsidRPr="00854458" w:rsidRDefault="00E80321" w:rsidP="008007EF">
            <w:pPr>
              <w:spacing w:after="0" w:line="240" w:lineRule="auto"/>
              <w:ind w:firstLine="0"/>
              <w:jc w:val="center"/>
              <w:rPr>
                <w:rFonts w:eastAsia="Times New Roman" w:cs="Calibri"/>
                <w:color w:val="000000"/>
                <w:sz w:val="22"/>
                <w:lang w:val="en-US"/>
              </w:rPr>
            </w:pPr>
            <w:r w:rsidRPr="00854458">
              <w:rPr>
                <w:rFonts w:cs="Calibri"/>
                <w:color w:val="000000"/>
                <w:sz w:val="22"/>
              </w:rPr>
              <w:t>492.24</w:t>
            </w:r>
          </w:p>
        </w:tc>
      </w:tr>
      <w:tr w:rsidR="00E80321" w:rsidRPr="00854458" w14:paraId="4AE54358" w14:textId="77777777" w:rsidTr="00E82C78">
        <w:trPr>
          <w:trHeight w:val="300"/>
        </w:trPr>
        <w:tc>
          <w:tcPr>
            <w:tcW w:w="1795" w:type="dxa"/>
            <w:vMerge/>
            <w:tcBorders>
              <w:left w:val="single" w:sz="4" w:space="0" w:color="auto"/>
              <w:bottom w:val="single" w:sz="4" w:space="0" w:color="auto"/>
              <w:right w:val="single" w:sz="4" w:space="0" w:color="auto"/>
            </w:tcBorders>
            <w:vAlign w:val="center"/>
          </w:tcPr>
          <w:p w14:paraId="21431456" w14:textId="77777777" w:rsidR="00E80321" w:rsidRPr="00854458" w:rsidRDefault="00E80321" w:rsidP="008007EF">
            <w:pPr>
              <w:spacing w:after="0" w:line="240" w:lineRule="auto"/>
              <w:ind w:firstLine="0"/>
              <w:rPr>
                <w:rFonts w:eastAsia="Times New Roman" w:cs="Calibri"/>
                <w:color w:val="000000"/>
                <w:sz w:val="22"/>
                <w:lang w:val="en-US"/>
              </w:rPr>
            </w:pPr>
          </w:p>
        </w:tc>
        <w:tc>
          <w:tcPr>
            <w:tcW w:w="1895" w:type="dxa"/>
            <w:tcBorders>
              <w:left w:val="nil"/>
              <w:bottom w:val="single" w:sz="4" w:space="0" w:color="auto"/>
              <w:right w:val="single" w:sz="4" w:space="0" w:color="auto"/>
            </w:tcBorders>
            <w:shd w:val="clear" w:color="auto" w:fill="auto"/>
            <w:noWrap/>
            <w:vAlign w:val="bottom"/>
          </w:tcPr>
          <w:p w14:paraId="256FD88D" w14:textId="77777777" w:rsidR="00E80321" w:rsidRPr="00854458" w:rsidRDefault="00E80321" w:rsidP="008007EF">
            <w:pPr>
              <w:spacing w:after="0" w:line="240" w:lineRule="auto"/>
              <w:ind w:firstLine="0"/>
              <w:rPr>
                <w:rFonts w:eastAsia="Times New Roman" w:cs="Calibri"/>
                <w:b/>
                <w:bCs/>
                <w:color w:val="000000"/>
                <w:sz w:val="22"/>
                <w:lang w:val="en-US"/>
              </w:rPr>
            </w:pPr>
            <w:r w:rsidRPr="00854458">
              <w:rPr>
                <w:rFonts w:eastAsia="Times New Roman" w:cs="Calibri"/>
                <w:b/>
                <w:bCs/>
                <w:color w:val="000000"/>
                <w:sz w:val="22"/>
                <w:lang w:val="en-US"/>
              </w:rPr>
              <w:t>Pct. Improvement</w:t>
            </w:r>
          </w:p>
        </w:tc>
        <w:tc>
          <w:tcPr>
            <w:tcW w:w="1530" w:type="dxa"/>
            <w:tcBorders>
              <w:left w:val="nil"/>
              <w:bottom w:val="single" w:sz="4" w:space="0" w:color="auto"/>
            </w:tcBorders>
            <w:shd w:val="clear" w:color="auto" w:fill="auto"/>
            <w:noWrap/>
            <w:vAlign w:val="bottom"/>
          </w:tcPr>
          <w:p w14:paraId="4ED35145" w14:textId="77777777" w:rsidR="00E80321" w:rsidRPr="00854458" w:rsidRDefault="00E80321" w:rsidP="008007EF">
            <w:pPr>
              <w:spacing w:after="0" w:line="240" w:lineRule="auto"/>
              <w:ind w:firstLine="0"/>
              <w:jc w:val="center"/>
              <w:rPr>
                <w:rFonts w:eastAsia="Times New Roman" w:cs="Calibri"/>
                <w:b/>
                <w:bCs/>
                <w:color w:val="000000"/>
                <w:sz w:val="22"/>
                <w:lang w:val="en-US"/>
              </w:rPr>
            </w:pPr>
            <w:r w:rsidRPr="00854458">
              <w:rPr>
                <w:rFonts w:cs="Calibri"/>
                <w:b/>
                <w:bCs/>
                <w:color w:val="000000"/>
                <w:sz w:val="22"/>
              </w:rPr>
              <w:t>26.47%</w:t>
            </w:r>
          </w:p>
        </w:tc>
        <w:tc>
          <w:tcPr>
            <w:tcW w:w="1705" w:type="dxa"/>
            <w:tcBorders>
              <w:bottom w:val="single" w:sz="4" w:space="0" w:color="auto"/>
            </w:tcBorders>
            <w:shd w:val="clear" w:color="auto" w:fill="auto"/>
            <w:noWrap/>
            <w:vAlign w:val="bottom"/>
          </w:tcPr>
          <w:p w14:paraId="1BE198D0" w14:textId="77777777" w:rsidR="00E80321" w:rsidRPr="00854458" w:rsidRDefault="00E80321" w:rsidP="008007EF">
            <w:pPr>
              <w:spacing w:after="0" w:line="240" w:lineRule="auto"/>
              <w:ind w:firstLine="0"/>
              <w:jc w:val="center"/>
              <w:rPr>
                <w:rFonts w:eastAsia="Times New Roman" w:cs="Calibri"/>
                <w:b/>
                <w:bCs/>
                <w:color w:val="000000"/>
                <w:sz w:val="22"/>
                <w:lang w:val="en-US"/>
              </w:rPr>
            </w:pPr>
            <w:r w:rsidRPr="00854458">
              <w:rPr>
                <w:rFonts w:cs="Calibri"/>
                <w:b/>
                <w:bCs/>
                <w:color w:val="000000"/>
                <w:sz w:val="22"/>
              </w:rPr>
              <w:t>58.90%</w:t>
            </w:r>
          </w:p>
        </w:tc>
        <w:tc>
          <w:tcPr>
            <w:tcW w:w="1350" w:type="dxa"/>
            <w:tcBorders>
              <w:left w:val="nil"/>
              <w:bottom w:val="single" w:sz="4" w:space="0" w:color="auto"/>
            </w:tcBorders>
            <w:shd w:val="clear" w:color="auto" w:fill="auto"/>
            <w:noWrap/>
            <w:vAlign w:val="bottom"/>
          </w:tcPr>
          <w:p w14:paraId="38B027BF" w14:textId="77777777" w:rsidR="00E80321" w:rsidRPr="00854458" w:rsidRDefault="00E80321" w:rsidP="008007EF">
            <w:pPr>
              <w:spacing w:after="0" w:line="240" w:lineRule="auto"/>
              <w:ind w:firstLine="0"/>
              <w:jc w:val="center"/>
              <w:rPr>
                <w:rFonts w:eastAsia="Times New Roman" w:cs="Calibri"/>
                <w:b/>
                <w:bCs/>
                <w:color w:val="000000"/>
                <w:sz w:val="22"/>
                <w:lang w:val="en-US"/>
              </w:rPr>
            </w:pPr>
            <w:r w:rsidRPr="00854458">
              <w:rPr>
                <w:rFonts w:cs="Calibri"/>
                <w:b/>
                <w:bCs/>
                <w:color w:val="000000"/>
                <w:sz w:val="22"/>
              </w:rPr>
              <w:t>64.00%</w:t>
            </w:r>
          </w:p>
        </w:tc>
        <w:tc>
          <w:tcPr>
            <w:tcW w:w="1440" w:type="dxa"/>
            <w:tcBorders>
              <w:bottom w:val="single" w:sz="4" w:space="0" w:color="auto"/>
              <w:right w:val="single" w:sz="4" w:space="0" w:color="auto"/>
            </w:tcBorders>
            <w:shd w:val="clear" w:color="auto" w:fill="auto"/>
            <w:noWrap/>
            <w:vAlign w:val="bottom"/>
          </w:tcPr>
          <w:p w14:paraId="58F1AF77" w14:textId="77777777" w:rsidR="00E80321" w:rsidRPr="00854458" w:rsidRDefault="00E80321" w:rsidP="008007EF">
            <w:pPr>
              <w:spacing w:after="0" w:line="240" w:lineRule="auto"/>
              <w:ind w:firstLine="0"/>
              <w:jc w:val="center"/>
              <w:rPr>
                <w:rFonts w:eastAsia="Times New Roman" w:cs="Calibri"/>
                <w:b/>
                <w:bCs/>
                <w:color w:val="000000"/>
                <w:sz w:val="22"/>
                <w:lang w:val="en-US"/>
              </w:rPr>
            </w:pPr>
            <w:r w:rsidRPr="00854458">
              <w:rPr>
                <w:rFonts w:cs="Calibri"/>
                <w:b/>
                <w:bCs/>
                <w:color w:val="000000"/>
                <w:sz w:val="22"/>
              </w:rPr>
              <w:t>61.63%</w:t>
            </w:r>
          </w:p>
        </w:tc>
      </w:tr>
    </w:tbl>
    <w:p w14:paraId="58555C03" w14:textId="77777777" w:rsidR="00E80321" w:rsidRDefault="00E80321" w:rsidP="00E80321"/>
    <w:p w14:paraId="5DB7BF25" w14:textId="77777777" w:rsidR="00E80321" w:rsidRDefault="00E80321" w:rsidP="00E80321">
      <w:pPr>
        <w:spacing w:line="240" w:lineRule="auto"/>
        <w:rPr>
          <w:rFonts w:eastAsia="Calibri" w:cs="Calibri"/>
          <w:szCs w:val="28"/>
        </w:rPr>
      </w:pPr>
    </w:p>
    <w:p w14:paraId="6D2CE965" w14:textId="77777777" w:rsidR="00E80321" w:rsidRDefault="00E80321" w:rsidP="00E80321">
      <w:pPr>
        <w:spacing w:line="240" w:lineRule="auto"/>
        <w:rPr>
          <w:rFonts w:eastAsia="Calibri" w:cs="Calibri"/>
          <w:b/>
          <w:szCs w:val="28"/>
        </w:rPr>
      </w:pPr>
    </w:p>
    <w:p w14:paraId="6F02CAAA" w14:textId="517571A4" w:rsidR="00E80321" w:rsidRDefault="00E80321" w:rsidP="00E80321">
      <w:pPr>
        <w:rPr>
          <w:rFonts w:eastAsia="Calibri" w:cs="Calibri"/>
          <w:szCs w:val="28"/>
        </w:rPr>
      </w:pPr>
      <w:r>
        <w:rPr>
          <w:rFonts w:eastAsia="Calibri" w:cs="Calibri"/>
          <w:szCs w:val="28"/>
        </w:rPr>
        <w:lastRenderedPageBreak/>
        <w:t xml:space="preserve">As mentioned in the </w:t>
      </w:r>
      <w:r w:rsidR="00C625B9">
        <w:rPr>
          <w:rFonts w:eastAsia="Calibri" w:cs="Calibri"/>
          <w:szCs w:val="28"/>
        </w:rPr>
        <w:t>main article</w:t>
      </w:r>
      <w:r>
        <w:rPr>
          <w:rFonts w:eastAsia="Calibri" w:cs="Calibri"/>
          <w:szCs w:val="28"/>
        </w:rPr>
        <w:t xml:space="preserve">, </w:t>
      </w:r>
      <w:bookmarkStart w:id="8" w:name="OLE_LINK119"/>
      <w:bookmarkStart w:id="9" w:name="OLE_LINK120"/>
      <w:r w:rsidRPr="00B56B83">
        <w:rPr>
          <w:lang w:val="en-US"/>
        </w:rPr>
        <w:t>STXGB-SG</w:t>
      </w:r>
      <w:bookmarkEnd w:id="8"/>
      <w:bookmarkEnd w:id="9"/>
      <w:r w:rsidRPr="00B56B83">
        <w:rPr>
          <w:lang w:val="en-US"/>
        </w:rPr>
        <w:t xml:space="preserve">, while generating larger errors compared to </w:t>
      </w:r>
      <w:bookmarkStart w:id="10" w:name="OLE_LINK121"/>
      <w:bookmarkStart w:id="11" w:name="OLE_LINK122"/>
      <w:r w:rsidRPr="00B56B83">
        <w:rPr>
          <w:lang w:val="en-US"/>
        </w:rPr>
        <w:t>STXGB-FB</w:t>
      </w:r>
      <w:bookmarkEnd w:id="10"/>
      <w:bookmarkEnd w:id="11"/>
      <w:r w:rsidRPr="00B56B83">
        <w:rPr>
          <w:lang w:val="en-US"/>
        </w:rPr>
        <w:t>, still outperform</w:t>
      </w:r>
      <w:r w:rsidR="006B32F3">
        <w:rPr>
          <w:lang w:val="en-US"/>
        </w:rPr>
        <w:t>ed</w:t>
      </w:r>
      <w:r w:rsidRPr="00B56B83">
        <w:rPr>
          <w:lang w:val="en-US"/>
        </w:rPr>
        <w:t xml:space="preserve"> the Ensemble model</w:t>
      </w:r>
      <w:r>
        <w:rPr>
          <w:lang w:val="en-US"/>
        </w:rPr>
        <w:t xml:space="preserve"> in long-term prediction horizons</w:t>
      </w:r>
      <w:r w:rsidRPr="00B56B83">
        <w:rPr>
          <w:lang w:val="en-US"/>
        </w:rPr>
        <w:t>.</w:t>
      </w:r>
      <w:r>
        <w:rPr>
          <w:lang w:val="en-US"/>
        </w:rPr>
        <w:t xml:space="preserve"> </w:t>
      </w:r>
      <w:r w:rsidR="000A5A60" w:rsidRPr="000A5A60">
        <w:rPr>
          <w:lang w:val="en-US"/>
        </w:rPr>
        <w:t xml:space="preserve">Supplementary </w:t>
      </w:r>
      <w:r w:rsidR="00F84B65">
        <w:rPr>
          <w:lang w:val="en-US"/>
        </w:rPr>
        <w:t>Tables 4 and 5 compare</w:t>
      </w:r>
      <w:r>
        <w:rPr>
          <w:lang w:val="en-US"/>
        </w:rPr>
        <w:t xml:space="preserve"> </w:t>
      </w:r>
      <w:r w:rsidR="00F84B65">
        <w:rPr>
          <w:lang w:val="en-US"/>
        </w:rPr>
        <w:t xml:space="preserve">the </w:t>
      </w:r>
      <w:r>
        <w:rPr>
          <w:lang w:val="en-US"/>
        </w:rPr>
        <w:t>prediction RMSE</w:t>
      </w:r>
      <w:r w:rsidR="00F84B65">
        <w:rPr>
          <w:lang w:val="en-US"/>
        </w:rPr>
        <w:t>s</w:t>
      </w:r>
      <w:r>
        <w:rPr>
          <w:lang w:val="en-US"/>
        </w:rPr>
        <w:t xml:space="preserve"> of </w:t>
      </w:r>
      <w:r w:rsidRPr="00B56B83">
        <w:rPr>
          <w:lang w:val="en-US"/>
        </w:rPr>
        <w:t>STXGB-SG</w:t>
      </w:r>
      <w:r>
        <w:rPr>
          <w:lang w:val="en-US"/>
        </w:rPr>
        <w:t xml:space="preserve"> </w:t>
      </w:r>
      <w:r w:rsidR="00F84B65">
        <w:rPr>
          <w:lang w:val="en-US"/>
        </w:rPr>
        <w:t>with</w:t>
      </w:r>
      <w:r>
        <w:rPr>
          <w:lang w:val="en-US"/>
        </w:rPr>
        <w:t xml:space="preserve"> the Ensemble </w:t>
      </w:r>
      <w:r w:rsidR="00F84B65">
        <w:rPr>
          <w:lang w:val="en-US"/>
        </w:rPr>
        <w:t>and</w:t>
      </w:r>
      <w:r>
        <w:rPr>
          <w:lang w:val="en-US"/>
        </w:rPr>
        <w:t xml:space="preserve"> </w:t>
      </w:r>
      <w:r w:rsidRPr="00B56B83">
        <w:rPr>
          <w:lang w:val="en-US"/>
        </w:rPr>
        <w:t>STXGB-FB</w:t>
      </w:r>
      <w:r w:rsidR="00F84B65">
        <w:rPr>
          <w:lang w:val="en-US"/>
        </w:rPr>
        <w:t xml:space="preserve"> models</w:t>
      </w:r>
      <w:r w:rsidR="00005B77">
        <w:rPr>
          <w:lang w:val="en-US"/>
        </w:rPr>
        <w:t>, respectively</w:t>
      </w:r>
      <w:r>
        <w:rPr>
          <w:lang w:val="en-US"/>
        </w:rPr>
        <w:t>.</w:t>
      </w:r>
    </w:p>
    <w:p w14:paraId="5925C914" w14:textId="42C26F98" w:rsidR="00E80321" w:rsidRPr="00F4795F" w:rsidRDefault="000A5A60" w:rsidP="00E80321">
      <w:pPr>
        <w:pStyle w:val="Caption"/>
        <w:keepNext/>
        <w:rPr>
          <w:sz w:val="22"/>
          <w:szCs w:val="22"/>
        </w:rPr>
      </w:pPr>
      <w:r w:rsidRPr="000A5A60">
        <w:rPr>
          <w:sz w:val="22"/>
          <w:szCs w:val="22"/>
        </w:rPr>
        <w:t xml:space="preserve">Supplementary </w:t>
      </w:r>
      <w:r w:rsidR="00E80321" w:rsidRPr="00F4795F">
        <w:rPr>
          <w:sz w:val="22"/>
          <w:szCs w:val="22"/>
        </w:rPr>
        <w:t xml:space="preserve">Table </w:t>
      </w:r>
      <w:r w:rsidR="00E80321" w:rsidRPr="00F4795F">
        <w:rPr>
          <w:sz w:val="22"/>
          <w:szCs w:val="22"/>
        </w:rPr>
        <w:fldChar w:fldCharType="begin"/>
      </w:r>
      <w:r w:rsidR="00E80321" w:rsidRPr="00F4795F">
        <w:rPr>
          <w:sz w:val="22"/>
          <w:szCs w:val="22"/>
        </w:rPr>
        <w:instrText xml:space="preserve"> SEQ Table_S. \* ARABIC </w:instrText>
      </w:r>
      <w:r w:rsidR="00E80321" w:rsidRPr="00F4795F">
        <w:rPr>
          <w:sz w:val="22"/>
          <w:szCs w:val="22"/>
        </w:rPr>
        <w:fldChar w:fldCharType="separate"/>
      </w:r>
      <w:r w:rsidR="00E80321">
        <w:rPr>
          <w:noProof/>
          <w:sz w:val="22"/>
          <w:szCs w:val="22"/>
        </w:rPr>
        <w:t>4</w:t>
      </w:r>
      <w:r w:rsidR="00E80321" w:rsidRPr="00F4795F">
        <w:rPr>
          <w:sz w:val="22"/>
          <w:szCs w:val="22"/>
        </w:rPr>
        <w:fldChar w:fldCharType="end"/>
      </w:r>
      <w:r w:rsidR="00E80321" w:rsidRPr="00F4795F">
        <w:rPr>
          <w:sz w:val="22"/>
          <w:szCs w:val="22"/>
          <w:lang w:val="en-US"/>
        </w:rPr>
        <w:t>. Comparison of the prediction errors generated by the COVID-19 Forecast Hub Ensemble model and STXGB-</w:t>
      </w:r>
      <w:r w:rsidR="00E80321">
        <w:rPr>
          <w:sz w:val="22"/>
          <w:szCs w:val="22"/>
          <w:lang w:val="en-US"/>
        </w:rPr>
        <w:t>SG</w:t>
      </w:r>
      <w:r w:rsidR="00E80321" w:rsidRPr="00F4795F">
        <w:rPr>
          <w:sz w:val="22"/>
          <w:szCs w:val="22"/>
          <w:lang w:val="en-US"/>
        </w:rPr>
        <w:t xml:space="preserve"> model in 1- to 4-week prediction horizons.</w:t>
      </w:r>
    </w:p>
    <w:tbl>
      <w:tblPr>
        <w:tblW w:w="9715" w:type="dxa"/>
        <w:tblLook w:val="04A0" w:firstRow="1" w:lastRow="0" w:firstColumn="1" w:lastColumn="0" w:noHBand="0" w:noVBand="1"/>
      </w:tblPr>
      <w:tblGrid>
        <w:gridCol w:w="1795"/>
        <w:gridCol w:w="1895"/>
        <w:gridCol w:w="1530"/>
        <w:gridCol w:w="1705"/>
        <w:gridCol w:w="1350"/>
        <w:gridCol w:w="1440"/>
      </w:tblGrid>
      <w:tr w:rsidR="00E80321" w:rsidRPr="00F4795F" w14:paraId="2A752BC0" w14:textId="77777777" w:rsidTr="00E82C78">
        <w:trPr>
          <w:trHeight w:val="300"/>
        </w:trPr>
        <w:tc>
          <w:tcPr>
            <w:tcW w:w="1795" w:type="dxa"/>
            <w:tcBorders>
              <w:bottom w:val="single" w:sz="4" w:space="0" w:color="auto"/>
            </w:tcBorders>
            <w:shd w:val="clear" w:color="auto" w:fill="auto"/>
            <w:noWrap/>
            <w:vAlign w:val="bottom"/>
          </w:tcPr>
          <w:p w14:paraId="199FDEB5" w14:textId="77777777" w:rsidR="00E80321" w:rsidRPr="00F4795F" w:rsidRDefault="00E80321" w:rsidP="008007EF">
            <w:pPr>
              <w:spacing w:after="0" w:line="240" w:lineRule="auto"/>
              <w:ind w:firstLine="0"/>
              <w:rPr>
                <w:rFonts w:eastAsia="Times New Roman" w:cs="Calibri"/>
                <w:color w:val="000000"/>
                <w:sz w:val="22"/>
                <w:lang w:val="en-US"/>
              </w:rPr>
            </w:pPr>
          </w:p>
        </w:tc>
        <w:tc>
          <w:tcPr>
            <w:tcW w:w="1895" w:type="dxa"/>
            <w:tcBorders>
              <w:bottom w:val="single" w:sz="4" w:space="0" w:color="auto"/>
            </w:tcBorders>
            <w:shd w:val="clear" w:color="auto" w:fill="auto"/>
            <w:noWrap/>
            <w:vAlign w:val="bottom"/>
          </w:tcPr>
          <w:p w14:paraId="252F8273" w14:textId="77777777" w:rsidR="00E80321" w:rsidRPr="00F4795F" w:rsidRDefault="00E80321" w:rsidP="008007EF">
            <w:pPr>
              <w:spacing w:after="0" w:line="240" w:lineRule="auto"/>
              <w:ind w:firstLine="0"/>
              <w:rPr>
                <w:rFonts w:eastAsia="Times New Roman" w:cs="Calibri"/>
                <w:color w:val="000000"/>
                <w:sz w:val="22"/>
                <w:lang w:val="en-US"/>
              </w:rPr>
            </w:pPr>
          </w:p>
        </w:tc>
        <w:tc>
          <w:tcPr>
            <w:tcW w:w="6025" w:type="dxa"/>
            <w:gridSpan w:val="4"/>
            <w:tcBorders>
              <w:bottom w:val="single" w:sz="4" w:space="0" w:color="auto"/>
            </w:tcBorders>
            <w:shd w:val="clear" w:color="auto" w:fill="auto"/>
            <w:noWrap/>
            <w:vAlign w:val="center"/>
          </w:tcPr>
          <w:p w14:paraId="2AAC2E33" w14:textId="356C397C" w:rsidR="00E80321" w:rsidRPr="00F4795F" w:rsidRDefault="00E80321" w:rsidP="008007EF">
            <w:pPr>
              <w:spacing w:after="0" w:line="240" w:lineRule="auto"/>
              <w:ind w:firstLine="0"/>
              <w:jc w:val="center"/>
              <w:rPr>
                <w:rFonts w:eastAsia="Times New Roman" w:cs="Calibri"/>
                <w:b/>
                <w:bCs/>
                <w:color w:val="000000"/>
                <w:sz w:val="22"/>
                <w:lang w:val="en-US"/>
              </w:rPr>
            </w:pPr>
            <w:r w:rsidRPr="00F4795F">
              <w:rPr>
                <w:rFonts w:eastAsia="Times New Roman" w:cs="Calibri"/>
                <w:b/>
                <w:bCs/>
                <w:color w:val="000000"/>
                <w:sz w:val="22"/>
                <w:lang w:val="en-US"/>
              </w:rPr>
              <w:t xml:space="preserve">Prediction RMSE in </w:t>
            </w:r>
            <w:r w:rsidR="004C2375">
              <w:rPr>
                <w:rFonts w:eastAsia="Times New Roman" w:cs="Calibri"/>
                <w:b/>
                <w:bCs/>
                <w:color w:val="000000"/>
                <w:sz w:val="22"/>
                <w:lang w:val="en-US"/>
              </w:rPr>
              <w:t>Prediction Horizon</w:t>
            </w:r>
          </w:p>
        </w:tc>
      </w:tr>
      <w:tr w:rsidR="00E80321" w:rsidRPr="00F4795F" w14:paraId="12ED92B2" w14:textId="77777777" w:rsidTr="00E82C78">
        <w:trPr>
          <w:trHeight w:val="300"/>
        </w:trPr>
        <w:tc>
          <w:tcPr>
            <w:tcW w:w="1795" w:type="dxa"/>
            <w:tcBorders>
              <w:top w:val="single" w:sz="4" w:space="0" w:color="auto"/>
              <w:left w:val="single" w:sz="4" w:space="0" w:color="auto"/>
              <w:right w:val="single" w:sz="4" w:space="0" w:color="auto"/>
            </w:tcBorders>
            <w:shd w:val="clear" w:color="auto" w:fill="BFBFBF" w:themeFill="background1" w:themeFillShade="BF"/>
            <w:noWrap/>
            <w:vAlign w:val="bottom"/>
            <w:hideMark/>
          </w:tcPr>
          <w:p w14:paraId="6C1C3AB1" w14:textId="77777777" w:rsidR="00E80321" w:rsidRPr="00F4795F" w:rsidRDefault="00E80321" w:rsidP="008007EF">
            <w:pPr>
              <w:spacing w:after="0" w:line="240" w:lineRule="auto"/>
              <w:ind w:firstLine="0"/>
              <w:rPr>
                <w:rFonts w:eastAsia="Times New Roman" w:cs="Calibri"/>
                <w:b/>
                <w:bCs/>
                <w:color w:val="000000"/>
                <w:sz w:val="22"/>
                <w:lang w:val="en-US"/>
              </w:rPr>
            </w:pPr>
            <w:r w:rsidRPr="00F4795F">
              <w:rPr>
                <w:rFonts w:eastAsia="Times New Roman" w:cs="Calibri"/>
                <w:b/>
                <w:bCs/>
                <w:color w:val="000000"/>
                <w:sz w:val="20"/>
                <w:szCs w:val="20"/>
                <w:lang w:val="en-US"/>
              </w:rPr>
              <w:t>Forecast Date</w:t>
            </w:r>
          </w:p>
        </w:tc>
        <w:tc>
          <w:tcPr>
            <w:tcW w:w="1895" w:type="dxa"/>
            <w:tcBorders>
              <w:top w:val="single" w:sz="4" w:space="0" w:color="auto"/>
              <w:left w:val="nil"/>
              <w:bottom w:val="single" w:sz="4" w:space="0" w:color="auto"/>
              <w:right w:val="single" w:sz="4" w:space="0" w:color="auto"/>
            </w:tcBorders>
            <w:shd w:val="clear" w:color="auto" w:fill="BFBFBF" w:themeFill="background1" w:themeFillShade="BF"/>
            <w:noWrap/>
            <w:vAlign w:val="bottom"/>
            <w:hideMark/>
          </w:tcPr>
          <w:p w14:paraId="12047F41" w14:textId="77777777" w:rsidR="00E80321" w:rsidRPr="00F4795F" w:rsidRDefault="00E80321" w:rsidP="008007EF">
            <w:pPr>
              <w:spacing w:after="0" w:line="240" w:lineRule="auto"/>
              <w:ind w:firstLine="0"/>
              <w:rPr>
                <w:rFonts w:eastAsia="Times New Roman" w:cs="Calibri"/>
                <w:b/>
                <w:bCs/>
                <w:color w:val="000000"/>
                <w:sz w:val="22"/>
                <w:lang w:val="en-US"/>
              </w:rPr>
            </w:pPr>
            <w:r w:rsidRPr="00F4795F">
              <w:rPr>
                <w:rFonts w:eastAsia="Times New Roman" w:cs="Calibri"/>
                <w:b/>
                <w:bCs/>
                <w:color w:val="000000"/>
                <w:sz w:val="22"/>
                <w:lang w:val="en-US"/>
              </w:rPr>
              <w:t>Model</w:t>
            </w:r>
          </w:p>
        </w:tc>
        <w:tc>
          <w:tcPr>
            <w:tcW w:w="1530" w:type="dxa"/>
            <w:tcBorders>
              <w:top w:val="single" w:sz="4" w:space="0" w:color="auto"/>
              <w:left w:val="nil"/>
              <w:bottom w:val="single" w:sz="4" w:space="0" w:color="auto"/>
            </w:tcBorders>
            <w:shd w:val="clear" w:color="auto" w:fill="BFBFBF" w:themeFill="background1" w:themeFillShade="BF"/>
            <w:noWrap/>
            <w:vAlign w:val="center"/>
            <w:hideMark/>
          </w:tcPr>
          <w:p w14:paraId="5192AA44" w14:textId="77777777" w:rsidR="00E80321" w:rsidRPr="00F4795F" w:rsidRDefault="00E80321" w:rsidP="008007EF">
            <w:pPr>
              <w:spacing w:after="0" w:line="240" w:lineRule="auto"/>
              <w:ind w:firstLine="0"/>
              <w:jc w:val="center"/>
              <w:rPr>
                <w:rFonts w:eastAsia="Times New Roman" w:cs="Calibri"/>
                <w:b/>
                <w:bCs/>
                <w:color w:val="000000"/>
                <w:sz w:val="22"/>
                <w:lang w:val="en-US"/>
              </w:rPr>
            </w:pPr>
            <w:r w:rsidRPr="00F4795F">
              <w:rPr>
                <w:rFonts w:eastAsia="Times New Roman" w:cs="Calibri"/>
                <w:b/>
                <w:bCs/>
                <w:color w:val="000000"/>
                <w:sz w:val="22"/>
                <w:lang w:val="en-US"/>
              </w:rPr>
              <w:t>1 wk ahead</w:t>
            </w:r>
          </w:p>
        </w:tc>
        <w:tc>
          <w:tcPr>
            <w:tcW w:w="1705" w:type="dxa"/>
            <w:tcBorders>
              <w:top w:val="single" w:sz="4" w:space="0" w:color="auto"/>
              <w:bottom w:val="single" w:sz="4" w:space="0" w:color="auto"/>
            </w:tcBorders>
            <w:shd w:val="clear" w:color="auto" w:fill="BFBFBF" w:themeFill="background1" w:themeFillShade="BF"/>
            <w:noWrap/>
            <w:vAlign w:val="center"/>
            <w:hideMark/>
          </w:tcPr>
          <w:p w14:paraId="029AE1C0" w14:textId="77777777" w:rsidR="00E80321" w:rsidRPr="00F4795F" w:rsidRDefault="00E80321" w:rsidP="008007EF">
            <w:pPr>
              <w:spacing w:after="0" w:line="240" w:lineRule="auto"/>
              <w:ind w:firstLine="0"/>
              <w:jc w:val="center"/>
              <w:rPr>
                <w:rFonts w:eastAsia="Times New Roman" w:cs="Calibri"/>
                <w:b/>
                <w:bCs/>
                <w:color w:val="000000"/>
                <w:sz w:val="22"/>
                <w:lang w:val="en-US"/>
              </w:rPr>
            </w:pPr>
            <w:r w:rsidRPr="00F4795F">
              <w:rPr>
                <w:rFonts w:eastAsia="Times New Roman" w:cs="Calibri"/>
                <w:b/>
                <w:bCs/>
                <w:color w:val="000000"/>
                <w:sz w:val="22"/>
                <w:lang w:val="en-US"/>
              </w:rPr>
              <w:t>2 wk ahead</w:t>
            </w:r>
          </w:p>
        </w:tc>
        <w:tc>
          <w:tcPr>
            <w:tcW w:w="1350" w:type="dxa"/>
            <w:tcBorders>
              <w:top w:val="single" w:sz="4" w:space="0" w:color="auto"/>
              <w:left w:val="nil"/>
              <w:bottom w:val="single" w:sz="4" w:space="0" w:color="auto"/>
            </w:tcBorders>
            <w:shd w:val="clear" w:color="auto" w:fill="BFBFBF" w:themeFill="background1" w:themeFillShade="BF"/>
            <w:noWrap/>
            <w:vAlign w:val="center"/>
            <w:hideMark/>
          </w:tcPr>
          <w:p w14:paraId="0AD33D93" w14:textId="77777777" w:rsidR="00E80321" w:rsidRPr="00F4795F" w:rsidRDefault="00E80321" w:rsidP="008007EF">
            <w:pPr>
              <w:spacing w:after="0" w:line="240" w:lineRule="auto"/>
              <w:ind w:firstLine="0"/>
              <w:jc w:val="center"/>
              <w:rPr>
                <w:rFonts w:eastAsia="Times New Roman" w:cs="Calibri"/>
                <w:b/>
                <w:bCs/>
                <w:color w:val="000000"/>
                <w:sz w:val="22"/>
                <w:lang w:val="en-US"/>
              </w:rPr>
            </w:pPr>
            <w:r w:rsidRPr="00F4795F">
              <w:rPr>
                <w:rFonts w:eastAsia="Times New Roman" w:cs="Calibri"/>
                <w:b/>
                <w:bCs/>
                <w:color w:val="000000"/>
                <w:sz w:val="22"/>
                <w:lang w:val="en-US"/>
              </w:rPr>
              <w:t>3 wk ahead</w:t>
            </w:r>
          </w:p>
        </w:tc>
        <w:tc>
          <w:tcPr>
            <w:tcW w:w="1440" w:type="dxa"/>
            <w:tcBorders>
              <w:top w:val="single" w:sz="4" w:space="0" w:color="auto"/>
              <w:bottom w:val="single" w:sz="4" w:space="0" w:color="auto"/>
              <w:right w:val="single" w:sz="4" w:space="0" w:color="auto"/>
            </w:tcBorders>
            <w:shd w:val="clear" w:color="auto" w:fill="BFBFBF" w:themeFill="background1" w:themeFillShade="BF"/>
            <w:noWrap/>
            <w:vAlign w:val="center"/>
            <w:hideMark/>
          </w:tcPr>
          <w:p w14:paraId="64EDD412" w14:textId="77777777" w:rsidR="00E80321" w:rsidRPr="00F4795F" w:rsidRDefault="00E80321" w:rsidP="008007EF">
            <w:pPr>
              <w:spacing w:after="0" w:line="240" w:lineRule="auto"/>
              <w:ind w:firstLine="0"/>
              <w:jc w:val="center"/>
              <w:rPr>
                <w:rFonts w:eastAsia="Times New Roman" w:cs="Calibri"/>
                <w:b/>
                <w:bCs/>
                <w:color w:val="000000"/>
                <w:sz w:val="22"/>
                <w:lang w:val="en-US"/>
              </w:rPr>
            </w:pPr>
            <w:r w:rsidRPr="00F4795F">
              <w:rPr>
                <w:rFonts w:eastAsia="Times New Roman" w:cs="Calibri"/>
                <w:b/>
                <w:bCs/>
                <w:color w:val="000000"/>
                <w:sz w:val="22"/>
                <w:lang w:val="en-US"/>
              </w:rPr>
              <w:t>4 wk ahead</w:t>
            </w:r>
          </w:p>
        </w:tc>
      </w:tr>
      <w:tr w:rsidR="00E80321" w:rsidRPr="00F4795F" w14:paraId="05E94F48" w14:textId="77777777" w:rsidTr="00E82C78">
        <w:trPr>
          <w:trHeight w:val="300"/>
        </w:trPr>
        <w:tc>
          <w:tcPr>
            <w:tcW w:w="1795" w:type="dxa"/>
            <w:vMerge w:val="restart"/>
            <w:tcBorders>
              <w:top w:val="single" w:sz="4" w:space="0" w:color="auto"/>
              <w:left w:val="single" w:sz="4" w:space="0" w:color="auto"/>
              <w:right w:val="single" w:sz="4" w:space="0" w:color="auto"/>
            </w:tcBorders>
            <w:shd w:val="clear" w:color="auto" w:fill="auto"/>
            <w:noWrap/>
            <w:vAlign w:val="center"/>
            <w:hideMark/>
          </w:tcPr>
          <w:p w14:paraId="3F216AE4"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eastAsia="Times New Roman" w:cs="Calibri"/>
                <w:color w:val="000000"/>
                <w:sz w:val="22"/>
                <w:lang w:val="en-US"/>
              </w:rPr>
              <w:t>10/24/2020</w:t>
            </w:r>
          </w:p>
        </w:tc>
        <w:tc>
          <w:tcPr>
            <w:tcW w:w="1895" w:type="dxa"/>
            <w:tcBorders>
              <w:top w:val="single" w:sz="4" w:space="0" w:color="auto"/>
              <w:left w:val="nil"/>
              <w:right w:val="single" w:sz="4" w:space="0" w:color="auto"/>
            </w:tcBorders>
            <w:shd w:val="clear" w:color="auto" w:fill="auto"/>
            <w:noWrap/>
            <w:vAlign w:val="bottom"/>
            <w:hideMark/>
          </w:tcPr>
          <w:p w14:paraId="000E7776" w14:textId="77777777" w:rsidR="00E80321" w:rsidRPr="00F4795F" w:rsidRDefault="00E80321" w:rsidP="008007EF">
            <w:pPr>
              <w:spacing w:after="0" w:line="240" w:lineRule="auto"/>
              <w:ind w:firstLine="0"/>
              <w:rPr>
                <w:rFonts w:eastAsia="Times New Roman" w:cs="Calibri"/>
                <w:color w:val="000000"/>
                <w:sz w:val="22"/>
                <w:lang w:val="en-US"/>
              </w:rPr>
            </w:pPr>
            <w:r w:rsidRPr="00F4795F">
              <w:rPr>
                <w:rFonts w:eastAsia="Times New Roman" w:cs="Calibri"/>
                <w:color w:val="000000"/>
                <w:sz w:val="22"/>
                <w:lang w:val="en-US"/>
              </w:rPr>
              <w:t>Ensemble</w:t>
            </w:r>
          </w:p>
        </w:tc>
        <w:tc>
          <w:tcPr>
            <w:tcW w:w="1530" w:type="dxa"/>
            <w:tcBorders>
              <w:top w:val="single" w:sz="4" w:space="0" w:color="auto"/>
              <w:left w:val="nil"/>
            </w:tcBorders>
            <w:shd w:val="clear" w:color="auto" w:fill="auto"/>
            <w:noWrap/>
            <w:vAlign w:val="bottom"/>
          </w:tcPr>
          <w:p w14:paraId="46099A0C"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126.05</w:t>
            </w:r>
          </w:p>
        </w:tc>
        <w:tc>
          <w:tcPr>
            <w:tcW w:w="1705" w:type="dxa"/>
            <w:tcBorders>
              <w:top w:val="single" w:sz="4" w:space="0" w:color="auto"/>
            </w:tcBorders>
            <w:shd w:val="clear" w:color="auto" w:fill="auto"/>
            <w:noWrap/>
            <w:vAlign w:val="bottom"/>
          </w:tcPr>
          <w:p w14:paraId="79679054"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894.41</w:t>
            </w:r>
          </w:p>
        </w:tc>
        <w:tc>
          <w:tcPr>
            <w:tcW w:w="1350" w:type="dxa"/>
            <w:tcBorders>
              <w:top w:val="single" w:sz="4" w:space="0" w:color="auto"/>
              <w:left w:val="nil"/>
            </w:tcBorders>
            <w:shd w:val="clear" w:color="auto" w:fill="auto"/>
            <w:noWrap/>
            <w:vAlign w:val="bottom"/>
          </w:tcPr>
          <w:p w14:paraId="1518E96B"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1915.31</w:t>
            </w:r>
          </w:p>
        </w:tc>
        <w:tc>
          <w:tcPr>
            <w:tcW w:w="1440" w:type="dxa"/>
            <w:tcBorders>
              <w:top w:val="single" w:sz="4" w:space="0" w:color="auto"/>
              <w:right w:val="single" w:sz="4" w:space="0" w:color="auto"/>
            </w:tcBorders>
            <w:shd w:val="clear" w:color="auto" w:fill="auto"/>
            <w:noWrap/>
            <w:vAlign w:val="bottom"/>
            <w:hideMark/>
          </w:tcPr>
          <w:p w14:paraId="77BF6DEF"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3087.32</w:t>
            </w:r>
          </w:p>
        </w:tc>
      </w:tr>
      <w:tr w:rsidR="00E80321" w:rsidRPr="00F4795F" w14:paraId="499B63BE" w14:textId="77777777" w:rsidTr="00E82C78">
        <w:trPr>
          <w:trHeight w:val="300"/>
        </w:trPr>
        <w:tc>
          <w:tcPr>
            <w:tcW w:w="1795" w:type="dxa"/>
            <w:vMerge/>
            <w:tcBorders>
              <w:left w:val="single" w:sz="4" w:space="0" w:color="auto"/>
              <w:right w:val="single" w:sz="4" w:space="0" w:color="auto"/>
            </w:tcBorders>
            <w:vAlign w:val="center"/>
            <w:hideMark/>
          </w:tcPr>
          <w:p w14:paraId="62932E88" w14:textId="77777777" w:rsidR="00E80321" w:rsidRPr="00F4795F" w:rsidRDefault="00E80321" w:rsidP="008007EF">
            <w:pPr>
              <w:spacing w:after="0" w:line="240" w:lineRule="auto"/>
              <w:ind w:firstLine="0"/>
              <w:jc w:val="center"/>
              <w:rPr>
                <w:rFonts w:eastAsia="Times New Roman" w:cs="Calibri"/>
                <w:color w:val="000000"/>
                <w:sz w:val="22"/>
                <w:lang w:val="en-US"/>
              </w:rPr>
            </w:pPr>
          </w:p>
        </w:tc>
        <w:tc>
          <w:tcPr>
            <w:tcW w:w="1895" w:type="dxa"/>
            <w:tcBorders>
              <w:left w:val="nil"/>
              <w:right w:val="single" w:sz="4" w:space="0" w:color="auto"/>
            </w:tcBorders>
            <w:shd w:val="clear" w:color="auto" w:fill="auto"/>
            <w:noWrap/>
            <w:vAlign w:val="bottom"/>
            <w:hideMark/>
          </w:tcPr>
          <w:p w14:paraId="436D0C25" w14:textId="77777777" w:rsidR="00E80321" w:rsidRPr="00F4795F" w:rsidRDefault="00E80321" w:rsidP="008007EF">
            <w:pPr>
              <w:spacing w:after="0" w:line="240" w:lineRule="auto"/>
              <w:ind w:firstLine="0"/>
              <w:rPr>
                <w:rFonts w:eastAsia="Times New Roman" w:cs="Calibri"/>
                <w:color w:val="000000"/>
                <w:sz w:val="22"/>
                <w:lang w:val="en-US"/>
              </w:rPr>
            </w:pPr>
            <w:bookmarkStart w:id="12" w:name="_Hlk61898838"/>
            <w:r w:rsidRPr="00F4795F">
              <w:rPr>
                <w:rFonts w:eastAsia="Times New Roman" w:cs="Calibri"/>
                <w:color w:val="000000"/>
                <w:sz w:val="22"/>
                <w:lang w:val="en-US"/>
              </w:rPr>
              <w:t>STXGB-SG</w:t>
            </w:r>
            <w:bookmarkEnd w:id="12"/>
          </w:p>
        </w:tc>
        <w:tc>
          <w:tcPr>
            <w:tcW w:w="1530" w:type="dxa"/>
            <w:tcBorders>
              <w:left w:val="nil"/>
            </w:tcBorders>
            <w:shd w:val="clear" w:color="auto" w:fill="auto"/>
            <w:noWrap/>
            <w:vAlign w:val="bottom"/>
          </w:tcPr>
          <w:p w14:paraId="4977C121"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168.08</w:t>
            </w:r>
          </w:p>
        </w:tc>
        <w:tc>
          <w:tcPr>
            <w:tcW w:w="1705" w:type="dxa"/>
            <w:shd w:val="clear" w:color="auto" w:fill="auto"/>
            <w:noWrap/>
            <w:vAlign w:val="bottom"/>
          </w:tcPr>
          <w:p w14:paraId="1238F917"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501.21</w:t>
            </w:r>
          </w:p>
        </w:tc>
        <w:tc>
          <w:tcPr>
            <w:tcW w:w="1350" w:type="dxa"/>
            <w:tcBorders>
              <w:left w:val="nil"/>
            </w:tcBorders>
            <w:shd w:val="clear" w:color="auto" w:fill="auto"/>
            <w:noWrap/>
            <w:vAlign w:val="bottom"/>
          </w:tcPr>
          <w:p w14:paraId="2EB8A2A0"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865.39</w:t>
            </w:r>
          </w:p>
        </w:tc>
        <w:tc>
          <w:tcPr>
            <w:tcW w:w="1440" w:type="dxa"/>
            <w:tcBorders>
              <w:right w:val="single" w:sz="4" w:space="0" w:color="auto"/>
            </w:tcBorders>
            <w:shd w:val="clear" w:color="auto" w:fill="auto"/>
            <w:noWrap/>
            <w:vAlign w:val="bottom"/>
            <w:hideMark/>
          </w:tcPr>
          <w:p w14:paraId="7C43A199"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1341.68</w:t>
            </w:r>
          </w:p>
        </w:tc>
      </w:tr>
      <w:tr w:rsidR="00E80321" w:rsidRPr="00F4795F" w14:paraId="5DC3887A" w14:textId="77777777" w:rsidTr="00E82C78">
        <w:trPr>
          <w:trHeight w:val="300"/>
        </w:trPr>
        <w:tc>
          <w:tcPr>
            <w:tcW w:w="1795" w:type="dxa"/>
            <w:vMerge/>
            <w:tcBorders>
              <w:left w:val="single" w:sz="4" w:space="0" w:color="auto"/>
              <w:right w:val="single" w:sz="4" w:space="0" w:color="auto"/>
            </w:tcBorders>
            <w:vAlign w:val="center"/>
          </w:tcPr>
          <w:p w14:paraId="694E3EEC" w14:textId="77777777" w:rsidR="00E80321" w:rsidRPr="00F4795F" w:rsidRDefault="00E80321" w:rsidP="008007EF">
            <w:pPr>
              <w:spacing w:after="0" w:line="240" w:lineRule="auto"/>
              <w:ind w:firstLine="0"/>
              <w:jc w:val="center"/>
              <w:rPr>
                <w:rFonts w:eastAsia="Times New Roman" w:cs="Calibri"/>
                <w:color w:val="000000"/>
                <w:sz w:val="22"/>
                <w:lang w:val="en-US"/>
              </w:rPr>
            </w:pPr>
          </w:p>
        </w:tc>
        <w:tc>
          <w:tcPr>
            <w:tcW w:w="1895" w:type="dxa"/>
            <w:tcBorders>
              <w:left w:val="nil"/>
              <w:bottom w:val="single" w:sz="4" w:space="0" w:color="auto"/>
              <w:right w:val="single" w:sz="4" w:space="0" w:color="auto"/>
            </w:tcBorders>
            <w:shd w:val="clear" w:color="auto" w:fill="auto"/>
            <w:noWrap/>
            <w:vAlign w:val="bottom"/>
          </w:tcPr>
          <w:p w14:paraId="79D0C7D6" w14:textId="77777777" w:rsidR="00E80321" w:rsidRPr="00F4795F" w:rsidRDefault="00E80321" w:rsidP="008007EF">
            <w:pPr>
              <w:spacing w:after="0" w:line="240" w:lineRule="auto"/>
              <w:ind w:firstLine="0"/>
              <w:rPr>
                <w:rFonts w:eastAsia="Times New Roman" w:cs="Calibri"/>
                <w:b/>
                <w:bCs/>
                <w:color w:val="000000"/>
                <w:sz w:val="22"/>
                <w:lang w:val="en-US"/>
              </w:rPr>
            </w:pPr>
            <w:r w:rsidRPr="00F4795F">
              <w:rPr>
                <w:rFonts w:eastAsia="Times New Roman" w:cs="Calibri"/>
                <w:b/>
                <w:bCs/>
                <w:color w:val="000000"/>
                <w:sz w:val="22"/>
                <w:lang w:val="en-US"/>
              </w:rPr>
              <w:t>Pct. Improvement</w:t>
            </w:r>
          </w:p>
        </w:tc>
        <w:tc>
          <w:tcPr>
            <w:tcW w:w="1530" w:type="dxa"/>
            <w:tcBorders>
              <w:left w:val="nil"/>
              <w:bottom w:val="single" w:sz="4" w:space="0" w:color="auto"/>
            </w:tcBorders>
            <w:shd w:val="clear" w:color="auto" w:fill="auto"/>
            <w:noWrap/>
            <w:vAlign w:val="bottom"/>
          </w:tcPr>
          <w:p w14:paraId="598F505B" w14:textId="77777777" w:rsidR="00E80321" w:rsidRPr="00F4795F" w:rsidRDefault="00E80321" w:rsidP="008007EF">
            <w:pPr>
              <w:spacing w:after="0" w:line="240" w:lineRule="auto"/>
              <w:ind w:firstLine="0"/>
              <w:jc w:val="center"/>
              <w:rPr>
                <w:rFonts w:eastAsia="Times New Roman" w:cs="Calibri"/>
                <w:b/>
                <w:bCs/>
                <w:color w:val="000000"/>
                <w:sz w:val="22"/>
                <w:lang w:val="en-US"/>
              </w:rPr>
            </w:pPr>
            <w:r w:rsidRPr="00F4795F">
              <w:rPr>
                <w:rFonts w:cs="Calibri"/>
                <w:b/>
                <w:bCs/>
                <w:color w:val="000000"/>
                <w:sz w:val="22"/>
              </w:rPr>
              <w:t>-33.35%</w:t>
            </w:r>
          </w:p>
        </w:tc>
        <w:tc>
          <w:tcPr>
            <w:tcW w:w="1705" w:type="dxa"/>
            <w:tcBorders>
              <w:bottom w:val="single" w:sz="4" w:space="0" w:color="auto"/>
            </w:tcBorders>
            <w:shd w:val="clear" w:color="auto" w:fill="auto"/>
            <w:noWrap/>
            <w:vAlign w:val="bottom"/>
          </w:tcPr>
          <w:p w14:paraId="6A0A9763" w14:textId="77777777" w:rsidR="00E80321" w:rsidRPr="00F4795F" w:rsidRDefault="00E80321" w:rsidP="008007EF">
            <w:pPr>
              <w:spacing w:after="0" w:line="276" w:lineRule="auto"/>
              <w:ind w:firstLine="0"/>
              <w:jc w:val="center"/>
              <w:rPr>
                <w:rFonts w:eastAsia="Times New Roman" w:cs="Calibri"/>
                <w:b/>
                <w:bCs/>
                <w:color w:val="000000"/>
                <w:sz w:val="22"/>
                <w:lang w:val="en-US"/>
              </w:rPr>
            </w:pPr>
            <w:r w:rsidRPr="00F4795F">
              <w:rPr>
                <w:rFonts w:cs="Calibri"/>
                <w:b/>
                <w:bCs/>
                <w:color w:val="000000"/>
                <w:sz w:val="22"/>
              </w:rPr>
              <w:t>43.96%</w:t>
            </w:r>
          </w:p>
        </w:tc>
        <w:tc>
          <w:tcPr>
            <w:tcW w:w="1350" w:type="dxa"/>
            <w:tcBorders>
              <w:left w:val="nil"/>
              <w:bottom w:val="single" w:sz="4" w:space="0" w:color="auto"/>
            </w:tcBorders>
            <w:shd w:val="clear" w:color="auto" w:fill="auto"/>
            <w:noWrap/>
            <w:vAlign w:val="bottom"/>
          </w:tcPr>
          <w:p w14:paraId="335E931F" w14:textId="77777777" w:rsidR="00E80321" w:rsidRPr="00F4795F" w:rsidRDefault="00E80321" w:rsidP="008007EF">
            <w:pPr>
              <w:spacing w:after="0" w:line="240" w:lineRule="auto"/>
              <w:ind w:firstLine="0"/>
              <w:jc w:val="center"/>
              <w:rPr>
                <w:rFonts w:eastAsia="Times New Roman" w:cs="Calibri"/>
                <w:b/>
                <w:bCs/>
                <w:color w:val="000000"/>
                <w:sz w:val="22"/>
                <w:lang w:val="en-US"/>
              </w:rPr>
            </w:pPr>
            <w:r w:rsidRPr="00F4795F">
              <w:rPr>
                <w:rFonts w:cs="Calibri"/>
                <w:b/>
                <w:bCs/>
                <w:color w:val="000000"/>
                <w:sz w:val="22"/>
              </w:rPr>
              <w:t>54.82%</w:t>
            </w:r>
          </w:p>
        </w:tc>
        <w:tc>
          <w:tcPr>
            <w:tcW w:w="1440" w:type="dxa"/>
            <w:tcBorders>
              <w:bottom w:val="single" w:sz="4" w:space="0" w:color="auto"/>
              <w:right w:val="single" w:sz="4" w:space="0" w:color="auto"/>
            </w:tcBorders>
            <w:shd w:val="clear" w:color="auto" w:fill="auto"/>
            <w:noWrap/>
            <w:vAlign w:val="bottom"/>
          </w:tcPr>
          <w:p w14:paraId="4E3EE427" w14:textId="77777777" w:rsidR="00E80321" w:rsidRPr="00F4795F" w:rsidRDefault="00E80321" w:rsidP="008007EF">
            <w:pPr>
              <w:spacing w:after="0" w:line="240" w:lineRule="auto"/>
              <w:ind w:firstLine="0"/>
              <w:jc w:val="center"/>
              <w:rPr>
                <w:rFonts w:eastAsia="Times New Roman" w:cs="Calibri"/>
                <w:b/>
                <w:bCs/>
                <w:color w:val="000000"/>
                <w:sz w:val="22"/>
                <w:lang w:val="en-US"/>
              </w:rPr>
            </w:pPr>
            <w:r w:rsidRPr="00F4795F">
              <w:rPr>
                <w:rFonts w:cs="Calibri"/>
                <w:b/>
                <w:bCs/>
                <w:color w:val="000000"/>
                <w:sz w:val="22"/>
              </w:rPr>
              <w:t>56.54%</w:t>
            </w:r>
          </w:p>
        </w:tc>
      </w:tr>
      <w:tr w:rsidR="00E80321" w:rsidRPr="00F4795F" w14:paraId="615A1408" w14:textId="77777777" w:rsidTr="00E82C78">
        <w:trPr>
          <w:trHeight w:val="300"/>
        </w:trPr>
        <w:tc>
          <w:tcPr>
            <w:tcW w:w="1795" w:type="dxa"/>
            <w:vMerge w:val="restart"/>
            <w:tcBorders>
              <w:top w:val="single" w:sz="4" w:space="0" w:color="auto"/>
              <w:left w:val="single" w:sz="4" w:space="0" w:color="auto"/>
              <w:right w:val="single" w:sz="4" w:space="0" w:color="auto"/>
            </w:tcBorders>
            <w:shd w:val="clear" w:color="auto" w:fill="auto"/>
            <w:noWrap/>
            <w:vAlign w:val="center"/>
            <w:hideMark/>
          </w:tcPr>
          <w:p w14:paraId="3157A822"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eastAsia="Times New Roman" w:cs="Calibri"/>
                <w:color w:val="000000"/>
                <w:sz w:val="22"/>
                <w:lang w:val="en-US"/>
              </w:rPr>
              <w:t>10/31/2020</w:t>
            </w:r>
          </w:p>
        </w:tc>
        <w:tc>
          <w:tcPr>
            <w:tcW w:w="1895" w:type="dxa"/>
            <w:tcBorders>
              <w:top w:val="single" w:sz="4" w:space="0" w:color="auto"/>
              <w:left w:val="nil"/>
              <w:right w:val="single" w:sz="4" w:space="0" w:color="auto"/>
            </w:tcBorders>
            <w:shd w:val="clear" w:color="auto" w:fill="auto"/>
            <w:noWrap/>
            <w:vAlign w:val="bottom"/>
            <w:hideMark/>
          </w:tcPr>
          <w:p w14:paraId="0AD9E4D7" w14:textId="77777777" w:rsidR="00E80321" w:rsidRPr="00F4795F" w:rsidRDefault="00E80321" w:rsidP="008007EF">
            <w:pPr>
              <w:spacing w:after="0" w:line="240" w:lineRule="auto"/>
              <w:ind w:firstLine="0"/>
              <w:rPr>
                <w:rFonts w:eastAsia="Times New Roman" w:cs="Calibri"/>
                <w:color w:val="000000"/>
                <w:sz w:val="22"/>
                <w:lang w:val="en-US"/>
              </w:rPr>
            </w:pPr>
            <w:r w:rsidRPr="00F4795F">
              <w:rPr>
                <w:rFonts w:eastAsia="Times New Roman" w:cs="Calibri"/>
                <w:color w:val="000000"/>
                <w:sz w:val="22"/>
                <w:lang w:val="en-US"/>
              </w:rPr>
              <w:t>Ensemble</w:t>
            </w:r>
          </w:p>
        </w:tc>
        <w:tc>
          <w:tcPr>
            <w:tcW w:w="1530" w:type="dxa"/>
            <w:tcBorders>
              <w:top w:val="single" w:sz="4" w:space="0" w:color="auto"/>
              <w:left w:val="nil"/>
            </w:tcBorders>
            <w:shd w:val="clear" w:color="auto" w:fill="auto"/>
            <w:noWrap/>
            <w:vAlign w:val="bottom"/>
          </w:tcPr>
          <w:p w14:paraId="642CC054"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205.12</w:t>
            </w:r>
          </w:p>
        </w:tc>
        <w:tc>
          <w:tcPr>
            <w:tcW w:w="1705" w:type="dxa"/>
            <w:tcBorders>
              <w:top w:val="single" w:sz="4" w:space="0" w:color="auto"/>
            </w:tcBorders>
            <w:shd w:val="clear" w:color="auto" w:fill="auto"/>
            <w:noWrap/>
            <w:vAlign w:val="bottom"/>
          </w:tcPr>
          <w:p w14:paraId="23DB4782"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1172.21</w:t>
            </w:r>
          </w:p>
        </w:tc>
        <w:tc>
          <w:tcPr>
            <w:tcW w:w="1350" w:type="dxa"/>
            <w:tcBorders>
              <w:top w:val="single" w:sz="4" w:space="0" w:color="auto"/>
              <w:left w:val="nil"/>
            </w:tcBorders>
            <w:shd w:val="clear" w:color="auto" w:fill="auto"/>
            <w:noWrap/>
            <w:vAlign w:val="bottom"/>
          </w:tcPr>
          <w:p w14:paraId="2E531CC5"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2342.40</w:t>
            </w:r>
          </w:p>
        </w:tc>
        <w:tc>
          <w:tcPr>
            <w:tcW w:w="1440" w:type="dxa"/>
            <w:tcBorders>
              <w:top w:val="single" w:sz="4" w:space="0" w:color="auto"/>
              <w:right w:val="single" w:sz="4" w:space="0" w:color="auto"/>
            </w:tcBorders>
            <w:shd w:val="clear" w:color="auto" w:fill="auto"/>
            <w:noWrap/>
            <w:vAlign w:val="bottom"/>
            <w:hideMark/>
          </w:tcPr>
          <w:p w14:paraId="4583838A"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3461.53</w:t>
            </w:r>
          </w:p>
        </w:tc>
      </w:tr>
      <w:tr w:rsidR="00E80321" w:rsidRPr="00F4795F" w14:paraId="22B959F4" w14:textId="77777777" w:rsidTr="00E82C78">
        <w:trPr>
          <w:trHeight w:val="300"/>
        </w:trPr>
        <w:tc>
          <w:tcPr>
            <w:tcW w:w="1795" w:type="dxa"/>
            <w:vMerge/>
            <w:tcBorders>
              <w:left w:val="single" w:sz="4" w:space="0" w:color="auto"/>
              <w:right w:val="single" w:sz="4" w:space="0" w:color="auto"/>
            </w:tcBorders>
            <w:vAlign w:val="center"/>
            <w:hideMark/>
          </w:tcPr>
          <w:p w14:paraId="57BF5B02" w14:textId="77777777" w:rsidR="00E80321" w:rsidRPr="00F4795F" w:rsidRDefault="00E80321" w:rsidP="008007EF">
            <w:pPr>
              <w:spacing w:after="0" w:line="240" w:lineRule="auto"/>
              <w:ind w:firstLine="0"/>
              <w:jc w:val="center"/>
              <w:rPr>
                <w:rFonts w:eastAsia="Times New Roman" w:cs="Calibri"/>
                <w:color w:val="000000"/>
                <w:sz w:val="22"/>
                <w:lang w:val="en-US"/>
              </w:rPr>
            </w:pPr>
          </w:p>
        </w:tc>
        <w:tc>
          <w:tcPr>
            <w:tcW w:w="1895" w:type="dxa"/>
            <w:tcBorders>
              <w:left w:val="nil"/>
              <w:right w:val="single" w:sz="4" w:space="0" w:color="auto"/>
            </w:tcBorders>
            <w:shd w:val="clear" w:color="auto" w:fill="auto"/>
            <w:noWrap/>
            <w:vAlign w:val="bottom"/>
            <w:hideMark/>
          </w:tcPr>
          <w:p w14:paraId="63134F57" w14:textId="77777777" w:rsidR="00E80321" w:rsidRPr="00F4795F" w:rsidRDefault="00E80321" w:rsidP="008007EF">
            <w:pPr>
              <w:spacing w:after="0" w:line="240" w:lineRule="auto"/>
              <w:ind w:firstLine="0"/>
              <w:rPr>
                <w:rFonts w:eastAsia="Times New Roman" w:cs="Calibri"/>
                <w:color w:val="000000"/>
                <w:sz w:val="22"/>
                <w:lang w:val="en-US"/>
              </w:rPr>
            </w:pPr>
            <w:r w:rsidRPr="00F4795F">
              <w:rPr>
                <w:rFonts w:eastAsia="Times New Roman" w:cs="Calibri"/>
                <w:color w:val="000000"/>
                <w:sz w:val="22"/>
                <w:lang w:val="en-US"/>
              </w:rPr>
              <w:t>STXGB-SG</w:t>
            </w:r>
          </w:p>
        </w:tc>
        <w:tc>
          <w:tcPr>
            <w:tcW w:w="1530" w:type="dxa"/>
            <w:tcBorders>
              <w:left w:val="nil"/>
            </w:tcBorders>
            <w:shd w:val="clear" w:color="auto" w:fill="auto"/>
            <w:noWrap/>
            <w:vAlign w:val="bottom"/>
          </w:tcPr>
          <w:p w14:paraId="76D7A0DB"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278.73</w:t>
            </w:r>
          </w:p>
        </w:tc>
        <w:tc>
          <w:tcPr>
            <w:tcW w:w="1705" w:type="dxa"/>
            <w:shd w:val="clear" w:color="auto" w:fill="auto"/>
            <w:noWrap/>
            <w:vAlign w:val="bottom"/>
          </w:tcPr>
          <w:p w14:paraId="4942F31C"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684.15</w:t>
            </w:r>
          </w:p>
        </w:tc>
        <w:tc>
          <w:tcPr>
            <w:tcW w:w="1350" w:type="dxa"/>
            <w:tcBorders>
              <w:left w:val="nil"/>
            </w:tcBorders>
            <w:shd w:val="clear" w:color="auto" w:fill="auto"/>
            <w:noWrap/>
            <w:vAlign w:val="bottom"/>
          </w:tcPr>
          <w:p w14:paraId="28755543"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1078.54</w:t>
            </w:r>
          </w:p>
        </w:tc>
        <w:tc>
          <w:tcPr>
            <w:tcW w:w="1440" w:type="dxa"/>
            <w:tcBorders>
              <w:right w:val="single" w:sz="4" w:space="0" w:color="auto"/>
            </w:tcBorders>
            <w:shd w:val="clear" w:color="auto" w:fill="auto"/>
            <w:noWrap/>
            <w:vAlign w:val="bottom"/>
            <w:hideMark/>
          </w:tcPr>
          <w:p w14:paraId="3854A7E2"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1379.83</w:t>
            </w:r>
          </w:p>
        </w:tc>
      </w:tr>
      <w:tr w:rsidR="00E80321" w:rsidRPr="00F4795F" w14:paraId="4AD49B67" w14:textId="77777777" w:rsidTr="00E82C78">
        <w:trPr>
          <w:trHeight w:val="300"/>
        </w:trPr>
        <w:tc>
          <w:tcPr>
            <w:tcW w:w="1795" w:type="dxa"/>
            <w:vMerge/>
            <w:tcBorders>
              <w:left w:val="single" w:sz="4" w:space="0" w:color="auto"/>
              <w:right w:val="single" w:sz="4" w:space="0" w:color="auto"/>
            </w:tcBorders>
            <w:vAlign w:val="center"/>
          </w:tcPr>
          <w:p w14:paraId="3BBC98BE" w14:textId="77777777" w:rsidR="00E80321" w:rsidRPr="00F4795F" w:rsidRDefault="00E80321" w:rsidP="008007EF">
            <w:pPr>
              <w:spacing w:after="0" w:line="240" w:lineRule="auto"/>
              <w:ind w:firstLine="0"/>
              <w:jc w:val="center"/>
              <w:rPr>
                <w:rFonts w:eastAsia="Times New Roman" w:cs="Calibri"/>
                <w:color w:val="000000"/>
                <w:sz w:val="22"/>
                <w:lang w:val="en-US"/>
              </w:rPr>
            </w:pPr>
          </w:p>
        </w:tc>
        <w:tc>
          <w:tcPr>
            <w:tcW w:w="1895" w:type="dxa"/>
            <w:tcBorders>
              <w:left w:val="nil"/>
              <w:bottom w:val="single" w:sz="4" w:space="0" w:color="auto"/>
              <w:right w:val="single" w:sz="4" w:space="0" w:color="auto"/>
            </w:tcBorders>
            <w:shd w:val="clear" w:color="auto" w:fill="auto"/>
            <w:noWrap/>
            <w:vAlign w:val="bottom"/>
          </w:tcPr>
          <w:p w14:paraId="4D3C8637" w14:textId="77777777" w:rsidR="00E80321" w:rsidRPr="00F4795F" w:rsidRDefault="00E80321" w:rsidP="008007EF">
            <w:pPr>
              <w:spacing w:after="0" w:line="240" w:lineRule="auto"/>
              <w:ind w:firstLine="0"/>
              <w:rPr>
                <w:rFonts w:eastAsia="Times New Roman" w:cs="Calibri"/>
                <w:b/>
                <w:bCs/>
                <w:color w:val="000000"/>
                <w:sz w:val="22"/>
                <w:lang w:val="en-US"/>
              </w:rPr>
            </w:pPr>
            <w:r w:rsidRPr="00F4795F">
              <w:rPr>
                <w:rFonts w:eastAsia="Times New Roman" w:cs="Calibri"/>
                <w:b/>
                <w:bCs/>
                <w:color w:val="000000"/>
                <w:sz w:val="22"/>
                <w:lang w:val="en-US"/>
              </w:rPr>
              <w:t>Pct. Improvement</w:t>
            </w:r>
          </w:p>
        </w:tc>
        <w:tc>
          <w:tcPr>
            <w:tcW w:w="1530" w:type="dxa"/>
            <w:tcBorders>
              <w:left w:val="nil"/>
              <w:bottom w:val="single" w:sz="4" w:space="0" w:color="auto"/>
            </w:tcBorders>
            <w:shd w:val="clear" w:color="auto" w:fill="auto"/>
            <w:noWrap/>
            <w:vAlign w:val="bottom"/>
          </w:tcPr>
          <w:p w14:paraId="25F5D9FA" w14:textId="77777777" w:rsidR="00E80321" w:rsidRPr="00F4795F" w:rsidRDefault="00E80321" w:rsidP="008007EF">
            <w:pPr>
              <w:spacing w:after="0" w:line="240" w:lineRule="auto"/>
              <w:ind w:firstLine="0"/>
              <w:jc w:val="center"/>
              <w:rPr>
                <w:rFonts w:eastAsia="Times New Roman" w:cs="Calibri"/>
                <w:b/>
                <w:bCs/>
                <w:color w:val="000000"/>
                <w:sz w:val="22"/>
                <w:lang w:val="en-US"/>
              </w:rPr>
            </w:pPr>
            <w:r w:rsidRPr="00F4795F">
              <w:rPr>
                <w:rFonts w:cs="Calibri"/>
                <w:b/>
                <w:bCs/>
                <w:color w:val="000000"/>
                <w:sz w:val="22"/>
              </w:rPr>
              <w:t>-35.88%</w:t>
            </w:r>
          </w:p>
        </w:tc>
        <w:tc>
          <w:tcPr>
            <w:tcW w:w="1705" w:type="dxa"/>
            <w:tcBorders>
              <w:bottom w:val="single" w:sz="4" w:space="0" w:color="auto"/>
            </w:tcBorders>
            <w:shd w:val="clear" w:color="auto" w:fill="auto"/>
            <w:noWrap/>
            <w:vAlign w:val="bottom"/>
          </w:tcPr>
          <w:p w14:paraId="63B8182C" w14:textId="77777777" w:rsidR="00E80321" w:rsidRPr="00F4795F" w:rsidRDefault="00E80321" w:rsidP="008007EF">
            <w:pPr>
              <w:spacing w:after="0" w:line="240" w:lineRule="auto"/>
              <w:ind w:firstLine="0"/>
              <w:jc w:val="center"/>
              <w:rPr>
                <w:rFonts w:eastAsia="Times New Roman" w:cs="Calibri"/>
                <w:b/>
                <w:bCs/>
                <w:color w:val="000000"/>
                <w:sz w:val="22"/>
                <w:lang w:val="en-US"/>
              </w:rPr>
            </w:pPr>
            <w:r w:rsidRPr="00F4795F">
              <w:rPr>
                <w:rFonts w:cs="Calibri"/>
                <w:b/>
                <w:bCs/>
                <w:color w:val="000000"/>
                <w:sz w:val="22"/>
              </w:rPr>
              <w:t>41.64%</w:t>
            </w:r>
          </w:p>
        </w:tc>
        <w:tc>
          <w:tcPr>
            <w:tcW w:w="1350" w:type="dxa"/>
            <w:tcBorders>
              <w:left w:val="nil"/>
              <w:bottom w:val="single" w:sz="4" w:space="0" w:color="auto"/>
            </w:tcBorders>
            <w:shd w:val="clear" w:color="auto" w:fill="auto"/>
            <w:noWrap/>
            <w:vAlign w:val="bottom"/>
          </w:tcPr>
          <w:p w14:paraId="28842D59" w14:textId="77777777" w:rsidR="00E80321" w:rsidRPr="00F4795F" w:rsidRDefault="00E80321" w:rsidP="008007EF">
            <w:pPr>
              <w:spacing w:after="0" w:line="240" w:lineRule="auto"/>
              <w:ind w:firstLine="0"/>
              <w:jc w:val="center"/>
              <w:rPr>
                <w:rFonts w:eastAsia="Times New Roman" w:cs="Calibri"/>
                <w:b/>
                <w:bCs/>
                <w:color w:val="000000"/>
                <w:sz w:val="22"/>
                <w:lang w:val="en-US"/>
              </w:rPr>
            </w:pPr>
            <w:r w:rsidRPr="00F4795F">
              <w:rPr>
                <w:rFonts w:cs="Calibri"/>
                <w:b/>
                <w:bCs/>
                <w:color w:val="000000"/>
                <w:sz w:val="22"/>
              </w:rPr>
              <w:t>53.96%</w:t>
            </w:r>
          </w:p>
        </w:tc>
        <w:tc>
          <w:tcPr>
            <w:tcW w:w="1440" w:type="dxa"/>
            <w:tcBorders>
              <w:bottom w:val="single" w:sz="4" w:space="0" w:color="auto"/>
              <w:right w:val="single" w:sz="4" w:space="0" w:color="auto"/>
            </w:tcBorders>
            <w:shd w:val="clear" w:color="auto" w:fill="auto"/>
            <w:noWrap/>
            <w:vAlign w:val="bottom"/>
          </w:tcPr>
          <w:p w14:paraId="71CC6F3E" w14:textId="77777777" w:rsidR="00E80321" w:rsidRPr="00F4795F" w:rsidRDefault="00E80321" w:rsidP="008007EF">
            <w:pPr>
              <w:spacing w:after="0" w:line="240" w:lineRule="auto"/>
              <w:ind w:firstLine="0"/>
              <w:jc w:val="center"/>
              <w:rPr>
                <w:rFonts w:eastAsia="Times New Roman" w:cs="Calibri"/>
                <w:b/>
                <w:bCs/>
                <w:color w:val="000000"/>
                <w:sz w:val="22"/>
                <w:lang w:val="en-US"/>
              </w:rPr>
            </w:pPr>
            <w:r w:rsidRPr="00F4795F">
              <w:rPr>
                <w:rFonts w:cs="Calibri"/>
                <w:b/>
                <w:bCs/>
                <w:color w:val="000000"/>
                <w:sz w:val="22"/>
              </w:rPr>
              <w:t>60.14%</w:t>
            </w:r>
          </w:p>
        </w:tc>
      </w:tr>
      <w:tr w:rsidR="00E80321" w:rsidRPr="00F4795F" w14:paraId="2A2A72FF" w14:textId="77777777" w:rsidTr="00E82C78">
        <w:trPr>
          <w:trHeight w:val="300"/>
        </w:trPr>
        <w:tc>
          <w:tcPr>
            <w:tcW w:w="1795" w:type="dxa"/>
            <w:vMerge w:val="restart"/>
            <w:tcBorders>
              <w:top w:val="single" w:sz="4" w:space="0" w:color="auto"/>
              <w:left w:val="single" w:sz="4" w:space="0" w:color="auto"/>
              <w:right w:val="single" w:sz="4" w:space="0" w:color="auto"/>
            </w:tcBorders>
            <w:shd w:val="clear" w:color="auto" w:fill="auto"/>
            <w:noWrap/>
            <w:vAlign w:val="center"/>
            <w:hideMark/>
          </w:tcPr>
          <w:p w14:paraId="595A9E40"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eastAsia="Times New Roman" w:cs="Calibri"/>
                <w:color w:val="000000"/>
                <w:sz w:val="22"/>
                <w:lang w:val="en-US"/>
              </w:rPr>
              <w:t>11/07/2020</w:t>
            </w:r>
          </w:p>
        </w:tc>
        <w:tc>
          <w:tcPr>
            <w:tcW w:w="1895" w:type="dxa"/>
            <w:tcBorders>
              <w:top w:val="single" w:sz="4" w:space="0" w:color="auto"/>
              <w:left w:val="nil"/>
              <w:right w:val="single" w:sz="4" w:space="0" w:color="auto"/>
            </w:tcBorders>
            <w:shd w:val="clear" w:color="auto" w:fill="auto"/>
            <w:noWrap/>
            <w:vAlign w:val="bottom"/>
            <w:hideMark/>
          </w:tcPr>
          <w:p w14:paraId="0475E34E" w14:textId="77777777" w:rsidR="00E80321" w:rsidRPr="00F4795F" w:rsidRDefault="00E80321" w:rsidP="008007EF">
            <w:pPr>
              <w:spacing w:after="0" w:line="240" w:lineRule="auto"/>
              <w:ind w:firstLine="0"/>
              <w:rPr>
                <w:rFonts w:eastAsia="Times New Roman" w:cs="Calibri"/>
                <w:color w:val="000000"/>
                <w:sz w:val="22"/>
                <w:lang w:val="en-US"/>
              </w:rPr>
            </w:pPr>
            <w:r w:rsidRPr="00F4795F">
              <w:rPr>
                <w:rFonts w:eastAsia="Times New Roman" w:cs="Calibri"/>
                <w:color w:val="000000"/>
                <w:sz w:val="22"/>
                <w:lang w:val="en-US"/>
              </w:rPr>
              <w:t>Ensemble</w:t>
            </w:r>
          </w:p>
        </w:tc>
        <w:tc>
          <w:tcPr>
            <w:tcW w:w="1530" w:type="dxa"/>
            <w:tcBorders>
              <w:top w:val="single" w:sz="4" w:space="0" w:color="auto"/>
              <w:left w:val="nil"/>
            </w:tcBorders>
            <w:shd w:val="clear" w:color="auto" w:fill="auto"/>
            <w:noWrap/>
            <w:vAlign w:val="bottom"/>
          </w:tcPr>
          <w:p w14:paraId="399DE9F3"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223.96</w:t>
            </w:r>
          </w:p>
        </w:tc>
        <w:tc>
          <w:tcPr>
            <w:tcW w:w="1705" w:type="dxa"/>
            <w:tcBorders>
              <w:top w:val="single" w:sz="4" w:space="0" w:color="auto"/>
            </w:tcBorders>
            <w:shd w:val="clear" w:color="auto" w:fill="auto"/>
            <w:noWrap/>
            <w:vAlign w:val="bottom"/>
          </w:tcPr>
          <w:p w14:paraId="7A24D51B"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1311.84</w:t>
            </w:r>
          </w:p>
        </w:tc>
        <w:tc>
          <w:tcPr>
            <w:tcW w:w="1350" w:type="dxa"/>
            <w:tcBorders>
              <w:top w:val="single" w:sz="4" w:space="0" w:color="auto"/>
              <w:left w:val="nil"/>
            </w:tcBorders>
            <w:shd w:val="clear" w:color="auto" w:fill="auto"/>
            <w:noWrap/>
            <w:vAlign w:val="bottom"/>
          </w:tcPr>
          <w:p w14:paraId="72107819"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2424.17</w:t>
            </w:r>
          </w:p>
        </w:tc>
        <w:tc>
          <w:tcPr>
            <w:tcW w:w="1440" w:type="dxa"/>
            <w:tcBorders>
              <w:top w:val="single" w:sz="4" w:space="0" w:color="auto"/>
              <w:right w:val="single" w:sz="4" w:space="0" w:color="auto"/>
            </w:tcBorders>
            <w:shd w:val="clear" w:color="auto" w:fill="auto"/>
            <w:noWrap/>
            <w:vAlign w:val="bottom"/>
            <w:hideMark/>
          </w:tcPr>
          <w:p w14:paraId="7CDC4AB1"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3864.08</w:t>
            </w:r>
          </w:p>
        </w:tc>
      </w:tr>
      <w:tr w:rsidR="00E80321" w:rsidRPr="00F4795F" w14:paraId="56D1E087" w14:textId="77777777" w:rsidTr="00E82C78">
        <w:trPr>
          <w:trHeight w:val="300"/>
        </w:trPr>
        <w:tc>
          <w:tcPr>
            <w:tcW w:w="1795" w:type="dxa"/>
            <w:vMerge/>
            <w:tcBorders>
              <w:left w:val="single" w:sz="4" w:space="0" w:color="auto"/>
              <w:right w:val="single" w:sz="4" w:space="0" w:color="auto"/>
            </w:tcBorders>
            <w:vAlign w:val="center"/>
            <w:hideMark/>
          </w:tcPr>
          <w:p w14:paraId="398A5C81" w14:textId="77777777" w:rsidR="00E80321" w:rsidRPr="00F4795F" w:rsidRDefault="00E80321" w:rsidP="008007EF">
            <w:pPr>
              <w:spacing w:after="0" w:line="240" w:lineRule="auto"/>
              <w:ind w:firstLine="0"/>
              <w:jc w:val="center"/>
              <w:rPr>
                <w:rFonts w:eastAsia="Times New Roman" w:cs="Calibri"/>
                <w:color w:val="000000"/>
                <w:sz w:val="22"/>
                <w:lang w:val="en-US"/>
              </w:rPr>
            </w:pPr>
          </w:p>
        </w:tc>
        <w:tc>
          <w:tcPr>
            <w:tcW w:w="1895" w:type="dxa"/>
            <w:tcBorders>
              <w:left w:val="nil"/>
              <w:right w:val="single" w:sz="4" w:space="0" w:color="auto"/>
            </w:tcBorders>
            <w:shd w:val="clear" w:color="auto" w:fill="auto"/>
            <w:noWrap/>
            <w:vAlign w:val="bottom"/>
            <w:hideMark/>
          </w:tcPr>
          <w:p w14:paraId="0C0B9FBA" w14:textId="77777777" w:rsidR="00E80321" w:rsidRPr="00F4795F" w:rsidRDefault="00E80321" w:rsidP="008007EF">
            <w:pPr>
              <w:spacing w:after="0" w:line="240" w:lineRule="auto"/>
              <w:ind w:firstLine="0"/>
              <w:rPr>
                <w:rFonts w:eastAsia="Times New Roman" w:cs="Calibri"/>
                <w:color w:val="000000"/>
                <w:sz w:val="22"/>
                <w:lang w:val="en-US"/>
              </w:rPr>
            </w:pPr>
            <w:r w:rsidRPr="00F4795F">
              <w:rPr>
                <w:rFonts w:eastAsia="Times New Roman" w:cs="Calibri"/>
                <w:color w:val="000000"/>
                <w:sz w:val="22"/>
                <w:lang w:val="en-US"/>
              </w:rPr>
              <w:t>STXGB-SG</w:t>
            </w:r>
          </w:p>
        </w:tc>
        <w:tc>
          <w:tcPr>
            <w:tcW w:w="1530" w:type="dxa"/>
            <w:tcBorders>
              <w:left w:val="nil"/>
            </w:tcBorders>
            <w:shd w:val="clear" w:color="auto" w:fill="auto"/>
            <w:noWrap/>
            <w:vAlign w:val="bottom"/>
          </w:tcPr>
          <w:p w14:paraId="34FB5466"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297.08</w:t>
            </w:r>
          </w:p>
        </w:tc>
        <w:tc>
          <w:tcPr>
            <w:tcW w:w="1705" w:type="dxa"/>
            <w:shd w:val="clear" w:color="auto" w:fill="auto"/>
            <w:noWrap/>
            <w:vAlign w:val="bottom"/>
          </w:tcPr>
          <w:p w14:paraId="28E19EE1"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746.09</w:t>
            </w:r>
          </w:p>
        </w:tc>
        <w:tc>
          <w:tcPr>
            <w:tcW w:w="1350" w:type="dxa"/>
            <w:tcBorders>
              <w:left w:val="nil"/>
            </w:tcBorders>
            <w:shd w:val="clear" w:color="auto" w:fill="auto"/>
            <w:noWrap/>
            <w:vAlign w:val="bottom"/>
          </w:tcPr>
          <w:p w14:paraId="7298DEB3"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1151.21</w:t>
            </w:r>
          </w:p>
        </w:tc>
        <w:tc>
          <w:tcPr>
            <w:tcW w:w="1440" w:type="dxa"/>
            <w:tcBorders>
              <w:right w:val="single" w:sz="4" w:space="0" w:color="auto"/>
            </w:tcBorders>
            <w:shd w:val="clear" w:color="auto" w:fill="auto"/>
            <w:noWrap/>
            <w:vAlign w:val="bottom"/>
            <w:hideMark/>
          </w:tcPr>
          <w:p w14:paraId="6DA4655F"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1901.46</w:t>
            </w:r>
          </w:p>
        </w:tc>
      </w:tr>
      <w:tr w:rsidR="00E80321" w:rsidRPr="00F4795F" w14:paraId="4C52041B" w14:textId="77777777" w:rsidTr="00E82C78">
        <w:trPr>
          <w:trHeight w:val="300"/>
        </w:trPr>
        <w:tc>
          <w:tcPr>
            <w:tcW w:w="1795" w:type="dxa"/>
            <w:vMerge/>
            <w:tcBorders>
              <w:left w:val="single" w:sz="4" w:space="0" w:color="auto"/>
              <w:right w:val="single" w:sz="4" w:space="0" w:color="auto"/>
            </w:tcBorders>
            <w:vAlign w:val="center"/>
          </w:tcPr>
          <w:p w14:paraId="4C9F6DFD" w14:textId="77777777" w:rsidR="00E80321" w:rsidRPr="00F4795F" w:rsidRDefault="00E80321" w:rsidP="008007EF">
            <w:pPr>
              <w:spacing w:after="0" w:line="240" w:lineRule="auto"/>
              <w:ind w:firstLine="0"/>
              <w:jc w:val="center"/>
              <w:rPr>
                <w:rFonts w:eastAsia="Times New Roman" w:cs="Calibri"/>
                <w:color w:val="000000"/>
                <w:sz w:val="22"/>
                <w:lang w:val="en-US"/>
              </w:rPr>
            </w:pPr>
          </w:p>
        </w:tc>
        <w:tc>
          <w:tcPr>
            <w:tcW w:w="1895" w:type="dxa"/>
            <w:tcBorders>
              <w:left w:val="nil"/>
              <w:bottom w:val="single" w:sz="4" w:space="0" w:color="auto"/>
              <w:right w:val="single" w:sz="4" w:space="0" w:color="auto"/>
            </w:tcBorders>
            <w:shd w:val="clear" w:color="auto" w:fill="auto"/>
            <w:noWrap/>
            <w:vAlign w:val="bottom"/>
          </w:tcPr>
          <w:p w14:paraId="1B4B5FAD" w14:textId="77777777" w:rsidR="00E80321" w:rsidRPr="00F4795F" w:rsidRDefault="00E80321" w:rsidP="008007EF">
            <w:pPr>
              <w:spacing w:after="0" w:line="240" w:lineRule="auto"/>
              <w:ind w:firstLine="0"/>
              <w:rPr>
                <w:rFonts w:eastAsia="Times New Roman" w:cs="Calibri"/>
                <w:b/>
                <w:bCs/>
                <w:color w:val="000000"/>
                <w:sz w:val="22"/>
                <w:lang w:val="en-US"/>
              </w:rPr>
            </w:pPr>
            <w:r w:rsidRPr="00F4795F">
              <w:rPr>
                <w:rFonts w:eastAsia="Times New Roman" w:cs="Calibri"/>
                <w:b/>
                <w:bCs/>
                <w:color w:val="000000"/>
                <w:sz w:val="22"/>
                <w:lang w:val="en-US"/>
              </w:rPr>
              <w:t>Pct. Improvement</w:t>
            </w:r>
          </w:p>
        </w:tc>
        <w:tc>
          <w:tcPr>
            <w:tcW w:w="1530" w:type="dxa"/>
            <w:tcBorders>
              <w:left w:val="nil"/>
              <w:bottom w:val="single" w:sz="4" w:space="0" w:color="auto"/>
            </w:tcBorders>
            <w:shd w:val="clear" w:color="auto" w:fill="auto"/>
            <w:noWrap/>
            <w:vAlign w:val="bottom"/>
          </w:tcPr>
          <w:p w14:paraId="35A21E61" w14:textId="77777777" w:rsidR="00E80321" w:rsidRPr="00F4795F" w:rsidRDefault="00E80321" w:rsidP="008007EF">
            <w:pPr>
              <w:spacing w:after="0" w:line="240" w:lineRule="auto"/>
              <w:ind w:firstLine="0"/>
              <w:jc w:val="center"/>
              <w:rPr>
                <w:rFonts w:eastAsia="Times New Roman" w:cs="Calibri"/>
                <w:b/>
                <w:bCs/>
                <w:color w:val="000000"/>
                <w:sz w:val="22"/>
                <w:lang w:val="en-US"/>
              </w:rPr>
            </w:pPr>
            <w:r w:rsidRPr="00F4795F">
              <w:rPr>
                <w:rFonts w:cs="Calibri"/>
                <w:b/>
                <w:bCs/>
                <w:color w:val="000000"/>
                <w:sz w:val="22"/>
              </w:rPr>
              <w:t>-32.65%</w:t>
            </w:r>
          </w:p>
        </w:tc>
        <w:tc>
          <w:tcPr>
            <w:tcW w:w="1705" w:type="dxa"/>
            <w:tcBorders>
              <w:bottom w:val="single" w:sz="4" w:space="0" w:color="auto"/>
            </w:tcBorders>
            <w:shd w:val="clear" w:color="auto" w:fill="auto"/>
            <w:noWrap/>
            <w:vAlign w:val="bottom"/>
          </w:tcPr>
          <w:p w14:paraId="2774415D" w14:textId="77777777" w:rsidR="00E80321" w:rsidRPr="00F4795F" w:rsidRDefault="00E80321" w:rsidP="008007EF">
            <w:pPr>
              <w:spacing w:after="0" w:line="240" w:lineRule="auto"/>
              <w:ind w:firstLine="0"/>
              <w:jc w:val="center"/>
              <w:rPr>
                <w:rFonts w:eastAsia="Times New Roman" w:cs="Calibri"/>
                <w:b/>
                <w:bCs/>
                <w:color w:val="000000"/>
                <w:sz w:val="22"/>
                <w:lang w:val="en-US"/>
              </w:rPr>
            </w:pPr>
            <w:r w:rsidRPr="00F4795F">
              <w:rPr>
                <w:rFonts w:cs="Calibri"/>
                <w:b/>
                <w:bCs/>
                <w:color w:val="000000"/>
                <w:sz w:val="22"/>
              </w:rPr>
              <w:t>43.13%</w:t>
            </w:r>
          </w:p>
        </w:tc>
        <w:tc>
          <w:tcPr>
            <w:tcW w:w="1350" w:type="dxa"/>
            <w:tcBorders>
              <w:left w:val="nil"/>
              <w:bottom w:val="single" w:sz="4" w:space="0" w:color="auto"/>
            </w:tcBorders>
            <w:shd w:val="clear" w:color="auto" w:fill="auto"/>
            <w:noWrap/>
            <w:vAlign w:val="bottom"/>
          </w:tcPr>
          <w:p w14:paraId="31FC4342" w14:textId="77777777" w:rsidR="00E80321" w:rsidRPr="00F4795F" w:rsidRDefault="00E80321" w:rsidP="008007EF">
            <w:pPr>
              <w:spacing w:after="0" w:line="240" w:lineRule="auto"/>
              <w:ind w:firstLine="0"/>
              <w:jc w:val="center"/>
              <w:rPr>
                <w:rFonts w:eastAsia="Times New Roman" w:cs="Calibri"/>
                <w:b/>
                <w:bCs/>
                <w:color w:val="000000"/>
                <w:sz w:val="22"/>
                <w:lang w:val="en-US"/>
              </w:rPr>
            </w:pPr>
            <w:r w:rsidRPr="00F4795F">
              <w:rPr>
                <w:rFonts w:cs="Calibri"/>
                <w:b/>
                <w:bCs/>
                <w:color w:val="000000"/>
                <w:sz w:val="22"/>
              </w:rPr>
              <w:t>52.51%</w:t>
            </w:r>
          </w:p>
        </w:tc>
        <w:tc>
          <w:tcPr>
            <w:tcW w:w="1440" w:type="dxa"/>
            <w:tcBorders>
              <w:bottom w:val="single" w:sz="4" w:space="0" w:color="auto"/>
              <w:right w:val="single" w:sz="4" w:space="0" w:color="auto"/>
            </w:tcBorders>
            <w:shd w:val="clear" w:color="auto" w:fill="auto"/>
            <w:noWrap/>
            <w:vAlign w:val="bottom"/>
          </w:tcPr>
          <w:p w14:paraId="35AD16D7" w14:textId="77777777" w:rsidR="00E80321" w:rsidRPr="00F4795F" w:rsidRDefault="00E80321" w:rsidP="008007EF">
            <w:pPr>
              <w:spacing w:after="0" w:line="240" w:lineRule="auto"/>
              <w:ind w:firstLine="0"/>
              <w:jc w:val="center"/>
              <w:rPr>
                <w:rFonts w:eastAsia="Times New Roman" w:cs="Calibri"/>
                <w:b/>
                <w:bCs/>
                <w:color w:val="000000"/>
                <w:sz w:val="22"/>
                <w:lang w:val="en-US"/>
              </w:rPr>
            </w:pPr>
            <w:r w:rsidRPr="00F4795F">
              <w:rPr>
                <w:rFonts w:cs="Calibri"/>
                <w:b/>
                <w:bCs/>
                <w:color w:val="000000"/>
                <w:sz w:val="22"/>
              </w:rPr>
              <w:t>50.79%</w:t>
            </w:r>
          </w:p>
        </w:tc>
      </w:tr>
      <w:tr w:rsidR="00E80321" w:rsidRPr="00F4795F" w14:paraId="4F865F6E" w14:textId="77777777" w:rsidTr="00E82C78">
        <w:trPr>
          <w:trHeight w:val="300"/>
        </w:trPr>
        <w:tc>
          <w:tcPr>
            <w:tcW w:w="1795" w:type="dxa"/>
            <w:vMerge w:val="restart"/>
            <w:tcBorders>
              <w:top w:val="single" w:sz="4" w:space="0" w:color="auto"/>
              <w:left w:val="single" w:sz="4" w:space="0" w:color="auto"/>
              <w:right w:val="single" w:sz="4" w:space="0" w:color="auto"/>
            </w:tcBorders>
            <w:shd w:val="clear" w:color="auto" w:fill="auto"/>
            <w:noWrap/>
            <w:vAlign w:val="center"/>
            <w:hideMark/>
          </w:tcPr>
          <w:p w14:paraId="01745D06"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eastAsia="Times New Roman" w:cs="Calibri"/>
                <w:color w:val="000000"/>
                <w:sz w:val="22"/>
                <w:lang w:val="en-US"/>
              </w:rPr>
              <w:t>11/14/2020</w:t>
            </w:r>
          </w:p>
        </w:tc>
        <w:tc>
          <w:tcPr>
            <w:tcW w:w="1895" w:type="dxa"/>
            <w:tcBorders>
              <w:top w:val="single" w:sz="4" w:space="0" w:color="auto"/>
              <w:left w:val="nil"/>
              <w:right w:val="single" w:sz="4" w:space="0" w:color="auto"/>
            </w:tcBorders>
            <w:shd w:val="clear" w:color="auto" w:fill="auto"/>
            <w:noWrap/>
            <w:vAlign w:val="bottom"/>
            <w:hideMark/>
          </w:tcPr>
          <w:p w14:paraId="68216128" w14:textId="77777777" w:rsidR="00E80321" w:rsidRPr="00F4795F" w:rsidRDefault="00E80321" w:rsidP="008007EF">
            <w:pPr>
              <w:spacing w:after="0" w:line="240" w:lineRule="auto"/>
              <w:ind w:firstLine="0"/>
              <w:rPr>
                <w:rFonts w:eastAsia="Times New Roman" w:cs="Calibri"/>
                <w:color w:val="000000"/>
                <w:sz w:val="22"/>
                <w:lang w:val="en-US"/>
              </w:rPr>
            </w:pPr>
            <w:r w:rsidRPr="00F4795F">
              <w:rPr>
                <w:rFonts w:eastAsia="Times New Roman" w:cs="Calibri"/>
                <w:color w:val="000000"/>
                <w:sz w:val="22"/>
                <w:lang w:val="en-US"/>
              </w:rPr>
              <w:t>Ensemble</w:t>
            </w:r>
          </w:p>
        </w:tc>
        <w:tc>
          <w:tcPr>
            <w:tcW w:w="1530" w:type="dxa"/>
            <w:tcBorders>
              <w:top w:val="single" w:sz="4" w:space="0" w:color="auto"/>
              <w:left w:val="nil"/>
            </w:tcBorders>
            <w:shd w:val="clear" w:color="auto" w:fill="auto"/>
            <w:noWrap/>
            <w:vAlign w:val="bottom"/>
          </w:tcPr>
          <w:p w14:paraId="63991B4A"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275.24</w:t>
            </w:r>
          </w:p>
        </w:tc>
        <w:tc>
          <w:tcPr>
            <w:tcW w:w="1705" w:type="dxa"/>
            <w:tcBorders>
              <w:top w:val="single" w:sz="4" w:space="0" w:color="auto"/>
            </w:tcBorders>
            <w:shd w:val="clear" w:color="auto" w:fill="auto"/>
            <w:noWrap/>
            <w:vAlign w:val="bottom"/>
          </w:tcPr>
          <w:p w14:paraId="03B8D06F"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1148.63</w:t>
            </w:r>
          </w:p>
        </w:tc>
        <w:tc>
          <w:tcPr>
            <w:tcW w:w="1350" w:type="dxa"/>
            <w:tcBorders>
              <w:top w:val="single" w:sz="4" w:space="0" w:color="auto"/>
              <w:left w:val="nil"/>
            </w:tcBorders>
            <w:shd w:val="clear" w:color="auto" w:fill="auto"/>
            <w:noWrap/>
            <w:vAlign w:val="bottom"/>
          </w:tcPr>
          <w:p w14:paraId="6420F10A"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2558.68</w:t>
            </w:r>
          </w:p>
        </w:tc>
        <w:tc>
          <w:tcPr>
            <w:tcW w:w="1440" w:type="dxa"/>
            <w:tcBorders>
              <w:top w:val="single" w:sz="4" w:space="0" w:color="auto"/>
              <w:right w:val="single" w:sz="4" w:space="0" w:color="auto"/>
            </w:tcBorders>
            <w:shd w:val="clear" w:color="auto" w:fill="auto"/>
            <w:noWrap/>
            <w:vAlign w:val="bottom"/>
            <w:hideMark/>
          </w:tcPr>
          <w:p w14:paraId="5ECBE7BE"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4372.37</w:t>
            </w:r>
          </w:p>
        </w:tc>
      </w:tr>
      <w:tr w:rsidR="00E80321" w:rsidRPr="00F4795F" w14:paraId="0299E875" w14:textId="77777777" w:rsidTr="00E82C78">
        <w:trPr>
          <w:trHeight w:val="300"/>
        </w:trPr>
        <w:tc>
          <w:tcPr>
            <w:tcW w:w="1795" w:type="dxa"/>
            <w:vMerge/>
            <w:tcBorders>
              <w:left w:val="single" w:sz="4" w:space="0" w:color="auto"/>
              <w:right w:val="single" w:sz="4" w:space="0" w:color="auto"/>
            </w:tcBorders>
            <w:vAlign w:val="center"/>
            <w:hideMark/>
          </w:tcPr>
          <w:p w14:paraId="7107DF04" w14:textId="77777777" w:rsidR="00E80321" w:rsidRPr="00F4795F" w:rsidRDefault="00E80321" w:rsidP="008007EF">
            <w:pPr>
              <w:spacing w:after="0" w:line="240" w:lineRule="auto"/>
              <w:ind w:firstLine="0"/>
              <w:jc w:val="center"/>
              <w:rPr>
                <w:rFonts w:eastAsia="Times New Roman" w:cs="Calibri"/>
                <w:color w:val="000000"/>
                <w:sz w:val="22"/>
                <w:lang w:val="en-US"/>
              </w:rPr>
            </w:pPr>
          </w:p>
        </w:tc>
        <w:tc>
          <w:tcPr>
            <w:tcW w:w="1895" w:type="dxa"/>
            <w:tcBorders>
              <w:left w:val="nil"/>
              <w:right w:val="single" w:sz="4" w:space="0" w:color="auto"/>
            </w:tcBorders>
            <w:shd w:val="clear" w:color="auto" w:fill="auto"/>
            <w:noWrap/>
            <w:vAlign w:val="bottom"/>
            <w:hideMark/>
          </w:tcPr>
          <w:p w14:paraId="56039769" w14:textId="77777777" w:rsidR="00E80321" w:rsidRPr="00F4795F" w:rsidRDefault="00E80321" w:rsidP="008007EF">
            <w:pPr>
              <w:spacing w:after="0" w:line="240" w:lineRule="auto"/>
              <w:ind w:firstLine="0"/>
              <w:rPr>
                <w:rFonts w:eastAsia="Times New Roman" w:cs="Calibri"/>
                <w:color w:val="000000"/>
                <w:sz w:val="22"/>
                <w:lang w:val="en-US"/>
              </w:rPr>
            </w:pPr>
            <w:r w:rsidRPr="00F4795F">
              <w:rPr>
                <w:rFonts w:eastAsia="Times New Roman" w:cs="Calibri"/>
                <w:color w:val="000000"/>
                <w:sz w:val="22"/>
                <w:lang w:val="en-US"/>
              </w:rPr>
              <w:t>STXGB-SG</w:t>
            </w:r>
          </w:p>
        </w:tc>
        <w:tc>
          <w:tcPr>
            <w:tcW w:w="1530" w:type="dxa"/>
            <w:tcBorders>
              <w:left w:val="nil"/>
            </w:tcBorders>
            <w:shd w:val="clear" w:color="auto" w:fill="auto"/>
            <w:noWrap/>
            <w:vAlign w:val="bottom"/>
          </w:tcPr>
          <w:p w14:paraId="62D473D4"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298.56</w:t>
            </w:r>
          </w:p>
        </w:tc>
        <w:tc>
          <w:tcPr>
            <w:tcW w:w="1705" w:type="dxa"/>
            <w:shd w:val="clear" w:color="auto" w:fill="auto"/>
            <w:noWrap/>
            <w:vAlign w:val="bottom"/>
          </w:tcPr>
          <w:p w14:paraId="0B6C804F"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543.10</w:t>
            </w:r>
          </w:p>
        </w:tc>
        <w:tc>
          <w:tcPr>
            <w:tcW w:w="1350" w:type="dxa"/>
            <w:tcBorders>
              <w:left w:val="nil"/>
            </w:tcBorders>
            <w:shd w:val="clear" w:color="auto" w:fill="auto"/>
            <w:noWrap/>
            <w:vAlign w:val="bottom"/>
          </w:tcPr>
          <w:p w14:paraId="5C830694"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1056.87</w:t>
            </w:r>
          </w:p>
        </w:tc>
        <w:tc>
          <w:tcPr>
            <w:tcW w:w="1440" w:type="dxa"/>
            <w:tcBorders>
              <w:right w:val="single" w:sz="4" w:space="0" w:color="auto"/>
            </w:tcBorders>
            <w:shd w:val="clear" w:color="auto" w:fill="auto"/>
            <w:noWrap/>
            <w:vAlign w:val="bottom"/>
            <w:hideMark/>
          </w:tcPr>
          <w:p w14:paraId="29A0383B"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1807.64</w:t>
            </w:r>
          </w:p>
        </w:tc>
      </w:tr>
      <w:tr w:rsidR="00E80321" w:rsidRPr="00F4795F" w14:paraId="7BF26C67" w14:textId="77777777" w:rsidTr="00E82C78">
        <w:trPr>
          <w:trHeight w:val="300"/>
        </w:trPr>
        <w:tc>
          <w:tcPr>
            <w:tcW w:w="1795" w:type="dxa"/>
            <w:vMerge/>
            <w:tcBorders>
              <w:left w:val="single" w:sz="4" w:space="0" w:color="auto"/>
              <w:bottom w:val="single" w:sz="4" w:space="0" w:color="auto"/>
              <w:right w:val="single" w:sz="4" w:space="0" w:color="auto"/>
            </w:tcBorders>
            <w:vAlign w:val="center"/>
          </w:tcPr>
          <w:p w14:paraId="65778CBF" w14:textId="77777777" w:rsidR="00E80321" w:rsidRPr="00F4795F" w:rsidRDefault="00E80321" w:rsidP="008007EF">
            <w:pPr>
              <w:spacing w:after="0" w:line="240" w:lineRule="auto"/>
              <w:ind w:firstLine="0"/>
              <w:jc w:val="center"/>
              <w:rPr>
                <w:rFonts w:eastAsia="Times New Roman" w:cs="Calibri"/>
                <w:color w:val="000000"/>
                <w:sz w:val="22"/>
                <w:lang w:val="en-US"/>
              </w:rPr>
            </w:pPr>
          </w:p>
        </w:tc>
        <w:tc>
          <w:tcPr>
            <w:tcW w:w="1895" w:type="dxa"/>
            <w:tcBorders>
              <w:left w:val="nil"/>
              <w:bottom w:val="single" w:sz="4" w:space="0" w:color="auto"/>
              <w:right w:val="single" w:sz="4" w:space="0" w:color="auto"/>
            </w:tcBorders>
            <w:shd w:val="clear" w:color="auto" w:fill="auto"/>
            <w:noWrap/>
            <w:vAlign w:val="bottom"/>
          </w:tcPr>
          <w:p w14:paraId="365F56BA" w14:textId="77777777" w:rsidR="00E80321" w:rsidRPr="00F4795F" w:rsidRDefault="00E80321" w:rsidP="008007EF">
            <w:pPr>
              <w:spacing w:after="0" w:line="240" w:lineRule="auto"/>
              <w:ind w:firstLine="0"/>
              <w:rPr>
                <w:rFonts w:eastAsia="Times New Roman" w:cs="Calibri"/>
                <w:b/>
                <w:bCs/>
                <w:color w:val="000000"/>
                <w:sz w:val="22"/>
                <w:lang w:val="en-US"/>
              </w:rPr>
            </w:pPr>
            <w:r w:rsidRPr="00F4795F">
              <w:rPr>
                <w:rFonts w:eastAsia="Times New Roman" w:cs="Calibri"/>
                <w:b/>
                <w:bCs/>
                <w:color w:val="000000"/>
                <w:sz w:val="22"/>
                <w:lang w:val="en-US"/>
              </w:rPr>
              <w:t>Pct. Improvement</w:t>
            </w:r>
          </w:p>
        </w:tc>
        <w:tc>
          <w:tcPr>
            <w:tcW w:w="1530" w:type="dxa"/>
            <w:tcBorders>
              <w:left w:val="nil"/>
              <w:bottom w:val="single" w:sz="4" w:space="0" w:color="auto"/>
            </w:tcBorders>
            <w:shd w:val="clear" w:color="auto" w:fill="auto"/>
            <w:noWrap/>
            <w:vAlign w:val="bottom"/>
          </w:tcPr>
          <w:p w14:paraId="028EF82A" w14:textId="77777777" w:rsidR="00E80321" w:rsidRPr="00F4795F" w:rsidRDefault="00E80321" w:rsidP="008007EF">
            <w:pPr>
              <w:spacing w:after="0" w:line="240" w:lineRule="auto"/>
              <w:ind w:firstLine="0"/>
              <w:jc w:val="center"/>
              <w:rPr>
                <w:rFonts w:eastAsia="Times New Roman" w:cs="Calibri"/>
                <w:b/>
                <w:bCs/>
                <w:color w:val="000000"/>
                <w:sz w:val="22"/>
                <w:lang w:val="en-US"/>
              </w:rPr>
            </w:pPr>
            <w:r w:rsidRPr="00F4795F">
              <w:rPr>
                <w:rFonts w:cs="Calibri"/>
                <w:b/>
                <w:bCs/>
                <w:color w:val="000000"/>
                <w:sz w:val="22"/>
              </w:rPr>
              <w:t>-8.47%</w:t>
            </w:r>
          </w:p>
        </w:tc>
        <w:tc>
          <w:tcPr>
            <w:tcW w:w="1705" w:type="dxa"/>
            <w:tcBorders>
              <w:bottom w:val="single" w:sz="4" w:space="0" w:color="auto"/>
            </w:tcBorders>
            <w:shd w:val="clear" w:color="auto" w:fill="auto"/>
            <w:noWrap/>
            <w:vAlign w:val="bottom"/>
          </w:tcPr>
          <w:p w14:paraId="41D30786" w14:textId="77777777" w:rsidR="00E80321" w:rsidRPr="00F4795F" w:rsidRDefault="00E80321" w:rsidP="008007EF">
            <w:pPr>
              <w:spacing w:after="0" w:line="240" w:lineRule="auto"/>
              <w:ind w:firstLine="0"/>
              <w:jc w:val="center"/>
              <w:rPr>
                <w:rFonts w:eastAsia="Times New Roman" w:cs="Calibri"/>
                <w:b/>
                <w:bCs/>
                <w:color w:val="000000"/>
                <w:sz w:val="22"/>
                <w:lang w:val="en-US"/>
              </w:rPr>
            </w:pPr>
            <w:r w:rsidRPr="00F4795F">
              <w:rPr>
                <w:rFonts w:cs="Calibri"/>
                <w:b/>
                <w:bCs/>
                <w:color w:val="000000"/>
                <w:sz w:val="22"/>
              </w:rPr>
              <w:t>52.72%</w:t>
            </w:r>
          </w:p>
        </w:tc>
        <w:tc>
          <w:tcPr>
            <w:tcW w:w="1350" w:type="dxa"/>
            <w:tcBorders>
              <w:left w:val="nil"/>
              <w:bottom w:val="single" w:sz="4" w:space="0" w:color="auto"/>
            </w:tcBorders>
            <w:shd w:val="clear" w:color="auto" w:fill="auto"/>
            <w:noWrap/>
            <w:vAlign w:val="bottom"/>
          </w:tcPr>
          <w:p w14:paraId="57D47639" w14:textId="77777777" w:rsidR="00E80321" w:rsidRPr="00F4795F" w:rsidRDefault="00E80321" w:rsidP="008007EF">
            <w:pPr>
              <w:spacing w:after="0" w:line="240" w:lineRule="auto"/>
              <w:ind w:firstLine="0"/>
              <w:jc w:val="center"/>
              <w:rPr>
                <w:rFonts w:eastAsia="Times New Roman" w:cs="Calibri"/>
                <w:b/>
                <w:bCs/>
                <w:color w:val="000000"/>
                <w:sz w:val="22"/>
                <w:lang w:val="en-US"/>
              </w:rPr>
            </w:pPr>
            <w:r w:rsidRPr="00F4795F">
              <w:rPr>
                <w:rFonts w:cs="Calibri"/>
                <w:b/>
                <w:bCs/>
                <w:color w:val="000000"/>
                <w:sz w:val="22"/>
              </w:rPr>
              <w:t>58.69%</w:t>
            </w:r>
          </w:p>
        </w:tc>
        <w:tc>
          <w:tcPr>
            <w:tcW w:w="1440" w:type="dxa"/>
            <w:tcBorders>
              <w:bottom w:val="single" w:sz="4" w:space="0" w:color="auto"/>
              <w:right w:val="single" w:sz="4" w:space="0" w:color="auto"/>
            </w:tcBorders>
            <w:shd w:val="clear" w:color="auto" w:fill="auto"/>
            <w:noWrap/>
            <w:vAlign w:val="bottom"/>
          </w:tcPr>
          <w:p w14:paraId="0CC851AF" w14:textId="77777777" w:rsidR="00E80321" w:rsidRPr="00F4795F" w:rsidRDefault="00E80321" w:rsidP="008007EF">
            <w:pPr>
              <w:spacing w:after="0" w:line="240" w:lineRule="auto"/>
              <w:ind w:firstLine="0"/>
              <w:jc w:val="center"/>
              <w:rPr>
                <w:rFonts w:eastAsia="Times New Roman" w:cs="Calibri"/>
                <w:b/>
                <w:bCs/>
                <w:color w:val="000000"/>
                <w:sz w:val="22"/>
                <w:lang w:val="en-US"/>
              </w:rPr>
            </w:pPr>
            <w:r w:rsidRPr="00F4795F">
              <w:rPr>
                <w:rFonts w:cs="Calibri"/>
                <w:b/>
                <w:bCs/>
                <w:color w:val="000000"/>
                <w:sz w:val="22"/>
              </w:rPr>
              <w:t>58.66%</w:t>
            </w:r>
          </w:p>
        </w:tc>
      </w:tr>
      <w:tr w:rsidR="00E80321" w:rsidRPr="00F4795F" w14:paraId="0882548B" w14:textId="77777777" w:rsidTr="00E82C78">
        <w:trPr>
          <w:trHeight w:val="300"/>
        </w:trPr>
        <w:tc>
          <w:tcPr>
            <w:tcW w:w="179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35B6B6"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eastAsia="Times New Roman" w:cs="Calibri"/>
                <w:color w:val="000000"/>
                <w:sz w:val="22"/>
                <w:lang w:val="en-US"/>
              </w:rPr>
              <w:t>11/21/2020</w:t>
            </w:r>
          </w:p>
        </w:tc>
        <w:tc>
          <w:tcPr>
            <w:tcW w:w="1895" w:type="dxa"/>
            <w:tcBorders>
              <w:top w:val="single" w:sz="4" w:space="0" w:color="auto"/>
              <w:left w:val="nil"/>
              <w:right w:val="single" w:sz="4" w:space="0" w:color="auto"/>
            </w:tcBorders>
            <w:shd w:val="clear" w:color="auto" w:fill="auto"/>
            <w:noWrap/>
            <w:vAlign w:val="bottom"/>
            <w:hideMark/>
          </w:tcPr>
          <w:p w14:paraId="0DAF315F" w14:textId="77777777" w:rsidR="00E80321" w:rsidRPr="00F4795F" w:rsidRDefault="00E80321" w:rsidP="008007EF">
            <w:pPr>
              <w:spacing w:after="0" w:line="240" w:lineRule="auto"/>
              <w:ind w:firstLine="0"/>
              <w:rPr>
                <w:rFonts w:eastAsia="Times New Roman" w:cs="Calibri"/>
                <w:color w:val="000000"/>
                <w:sz w:val="22"/>
                <w:lang w:val="en-US"/>
              </w:rPr>
            </w:pPr>
            <w:r w:rsidRPr="00F4795F">
              <w:rPr>
                <w:rFonts w:eastAsia="Times New Roman" w:cs="Calibri"/>
                <w:color w:val="000000"/>
                <w:sz w:val="22"/>
                <w:lang w:val="en-US"/>
              </w:rPr>
              <w:t>Ensemble</w:t>
            </w:r>
          </w:p>
        </w:tc>
        <w:tc>
          <w:tcPr>
            <w:tcW w:w="1530" w:type="dxa"/>
            <w:tcBorders>
              <w:top w:val="single" w:sz="4" w:space="0" w:color="auto"/>
              <w:left w:val="nil"/>
            </w:tcBorders>
            <w:shd w:val="clear" w:color="auto" w:fill="auto"/>
            <w:noWrap/>
            <w:vAlign w:val="bottom"/>
          </w:tcPr>
          <w:p w14:paraId="1505C768"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301.87</w:t>
            </w:r>
          </w:p>
        </w:tc>
        <w:tc>
          <w:tcPr>
            <w:tcW w:w="1705" w:type="dxa"/>
            <w:tcBorders>
              <w:top w:val="single" w:sz="4" w:space="0" w:color="auto"/>
            </w:tcBorders>
            <w:shd w:val="clear" w:color="auto" w:fill="auto"/>
            <w:noWrap/>
            <w:vAlign w:val="bottom"/>
          </w:tcPr>
          <w:p w14:paraId="19BF959C"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1292.31</w:t>
            </w:r>
          </w:p>
        </w:tc>
        <w:tc>
          <w:tcPr>
            <w:tcW w:w="1350" w:type="dxa"/>
            <w:tcBorders>
              <w:top w:val="single" w:sz="4" w:space="0" w:color="auto"/>
              <w:left w:val="nil"/>
            </w:tcBorders>
            <w:shd w:val="clear" w:color="auto" w:fill="auto"/>
            <w:noWrap/>
            <w:vAlign w:val="bottom"/>
          </w:tcPr>
          <w:p w14:paraId="65DB3752"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3086.82</w:t>
            </w:r>
          </w:p>
        </w:tc>
        <w:tc>
          <w:tcPr>
            <w:tcW w:w="1440" w:type="dxa"/>
            <w:tcBorders>
              <w:top w:val="single" w:sz="4" w:space="0" w:color="auto"/>
              <w:right w:val="single" w:sz="4" w:space="0" w:color="auto"/>
            </w:tcBorders>
            <w:shd w:val="clear" w:color="auto" w:fill="auto"/>
            <w:noWrap/>
            <w:vAlign w:val="bottom"/>
            <w:hideMark/>
          </w:tcPr>
          <w:p w14:paraId="25E620BA"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5390.16</w:t>
            </w:r>
          </w:p>
        </w:tc>
      </w:tr>
      <w:tr w:rsidR="00E80321" w:rsidRPr="00F4795F" w14:paraId="7B2EFE73" w14:textId="77777777" w:rsidTr="00E82C78">
        <w:trPr>
          <w:trHeight w:val="300"/>
        </w:trPr>
        <w:tc>
          <w:tcPr>
            <w:tcW w:w="1795" w:type="dxa"/>
            <w:vMerge/>
            <w:tcBorders>
              <w:left w:val="single" w:sz="4" w:space="0" w:color="auto"/>
              <w:bottom w:val="single" w:sz="4" w:space="0" w:color="auto"/>
              <w:right w:val="single" w:sz="4" w:space="0" w:color="auto"/>
            </w:tcBorders>
            <w:vAlign w:val="center"/>
            <w:hideMark/>
          </w:tcPr>
          <w:p w14:paraId="0AF20B3A" w14:textId="77777777" w:rsidR="00E80321" w:rsidRPr="00F4795F" w:rsidRDefault="00E80321" w:rsidP="008007EF">
            <w:pPr>
              <w:spacing w:after="0" w:line="240" w:lineRule="auto"/>
              <w:ind w:firstLine="0"/>
              <w:rPr>
                <w:rFonts w:eastAsia="Times New Roman" w:cs="Calibri"/>
                <w:color w:val="000000"/>
                <w:sz w:val="22"/>
                <w:lang w:val="en-US"/>
              </w:rPr>
            </w:pPr>
          </w:p>
        </w:tc>
        <w:tc>
          <w:tcPr>
            <w:tcW w:w="1895" w:type="dxa"/>
            <w:tcBorders>
              <w:left w:val="nil"/>
              <w:right w:val="single" w:sz="4" w:space="0" w:color="auto"/>
            </w:tcBorders>
            <w:shd w:val="clear" w:color="auto" w:fill="auto"/>
            <w:noWrap/>
            <w:vAlign w:val="bottom"/>
            <w:hideMark/>
          </w:tcPr>
          <w:p w14:paraId="02A5626D" w14:textId="77777777" w:rsidR="00E80321" w:rsidRPr="00F4795F" w:rsidRDefault="00E80321" w:rsidP="008007EF">
            <w:pPr>
              <w:spacing w:after="0" w:line="240" w:lineRule="auto"/>
              <w:ind w:firstLine="0"/>
              <w:rPr>
                <w:rFonts w:eastAsia="Times New Roman" w:cs="Calibri"/>
                <w:color w:val="000000"/>
                <w:sz w:val="22"/>
                <w:lang w:val="en-US"/>
              </w:rPr>
            </w:pPr>
            <w:r w:rsidRPr="00F4795F">
              <w:rPr>
                <w:rFonts w:eastAsia="Times New Roman" w:cs="Calibri"/>
                <w:color w:val="000000"/>
                <w:sz w:val="22"/>
                <w:lang w:val="en-US"/>
              </w:rPr>
              <w:t>STXGB-SG</w:t>
            </w:r>
          </w:p>
        </w:tc>
        <w:tc>
          <w:tcPr>
            <w:tcW w:w="1530" w:type="dxa"/>
            <w:tcBorders>
              <w:left w:val="nil"/>
            </w:tcBorders>
            <w:shd w:val="clear" w:color="auto" w:fill="auto"/>
            <w:noWrap/>
            <w:vAlign w:val="bottom"/>
          </w:tcPr>
          <w:p w14:paraId="1DBDA579"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202.37</w:t>
            </w:r>
          </w:p>
        </w:tc>
        <w:tc>
          <w:tcPr>
            <w:tcW w:w="1705" w:type="dxa"/>
            <w:shd w:val="clear" w:color="auto" w:fill="auto"/>
            <w:noWrap/>
            <w:vAlign w:val="bottom"/>
          </w:tcPr>
          <w:p w14:paraId="0F81DD71"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650.30</w:t>
            </w:r>
          </w:p>
        </w:tc>
        <w:tc>
          <w:tcPr>
            <w:tcW w:w="1350" w:type="dxa"/>
            <w:tcBorders>
              <w:left w:val="nil"/>
            </w:tcBorders>
            <w:shd w:val="clear" w:color="auto" w:fill="auto"/>
            <w:noWrap/>
            <w:vAlign w:val="bottom"/>
          </w:tcPr>
          <w:p w14:paraId="0418F14D"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1457.45</w:t>
            </w:r>
          </w:p>
        </w:tc>
        <w:tc>
          <w:tcPr>
            <w:tcW w:w="1440" w:type="dxa"/>
            <w:tcBorders>
              <w:right w:val="single" w:sz="4" w:space="0" w:color="auto"/>
            </w:tcBorders>
            <w:shd w:val="clear" w:color="auto" w:fill="auto"/>
            <w:noWrap/>
            <w:vAlign w:val="bottom"/>
            <w:hideMark/>
          </w:tcPr>
          <w:p w14:paraId="4BEDC1C2"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2966.67</w:t>
            </w:r>
          </w:p>
        </w:tc>
      </w:tr>
      <w:tr w:rsidR="00E80321" w:rsidRPr="00F4795F" w14:paraId="5EB1411B" w14:textId="77777777" w:rsidTr="00E82C78">
        <w:trPr>
          <w:trHeight w:val="300"/>
        </w:trPr>
        <w:tc>
          <w:tcPr>
            <w:tcW w:w="1795" w:type="dxa"/>
            <w:vMerge/>
            <w:tcBorders>
              <w:left w:val="single" w:sz="4" w:space="0" w:color="auto"/>
              <w:bottom w:val="single" w:sz="4" w:space="0" w:color="auto"/>
              <w:right w:val="single" w:sz="4" w:space="0" w:color="auto"/>
            </w:tcBorders>
            <w:vAlign w:val="center"/>
          </w:tcPr>
          <w:p w14:paraId="54E46CD9" w14:textId="77777777" w:rsidR="00E80321" w:rsidRPr="00F4795F" w:rsidRDefault="00E80321" w:rsidP="008007EF">
            <w:pPr>
              <w:spacing w:after="0" w:line="240" w:lineRule="auto"/>
              <w:ind w:firstLine="0"/>
              <w:rPr>
                <w:rFonts w:eastAsia="Times New Roman" w:cs="Calibri"/>
                <w:color w:val="000000"/>
                <w:sz w:val="22"/>
                <w:lang w:val="en-US"/>
              </w:rPr>
            </w:pPr>
          </w:p>
        </w:tc>
        <w:tc>
          <w:tcPr>
            <w:tcW w:w="1895" w:type="dxa"/>
            <w:tcBorders>
              <w:left w:val="nil"/>
              <w:bottom w:val="single" w:sz="4" w:space="0" w:color="auto"/>
              <w:right w:val="single" w:sz="4" w:space="0" w:color="auto"/>
            </w:tcBorders>
            <w:shd w:val="clear" w:color="auto" w:fill="auto"/>
            <w:noWrap/>
            <w:vAlign w:val="bottom"/>
          </w:tcPr>
          <w:p w14:paraId="5A30B066" w14:textId="77777777" w:rsidR="00E80321" w:rsidRPr="00F4795F" w:rsidRDefault="00E80321" w:rsidP="008007EF">
            <w:pPr>
              <w:spacing w:after="0" w:line="240" w:lineRule="auto"/>
              <w:ind w:firstLine="0"/>
              <w:rPr>
                <w:rFonts w:eastAsia="Times New Roman" w:cs="Calibri"/>
                <w:b/>
                <w:bCs/>
                <w:color w:val="000000"/>
                <w:sz w:val="22"/>
                <w:lang w:val="en-US"/>
              </w:rPr>
            </w:pPr>
            <w:r w:rsidRPr="00F4795F">
              <w:rPr>
                <w:rFonts w:eastAsia="Times New Roman" w:cs="Calibri"/>
                <w:b/>
                <w:bCs/>
                <w:color w:val="000000"/>
                <w:sz w:val="22"/>
                <w:lang w:val="en-US"/>
              </w:rPr>
              <w:t>Pct. Improvement</w:t>
            </w:r>
          </w:p>
        </w:tc>
        <w:tc>
          <w:tcPr>
            <w:tcW w:w="1530" w:type="dxa"/>
            <w:tcBorders>
              <w:left w:val="nil"/>
              <w:bottom w:val="single" w:sz="4" w:space="0" w:color="auto"/>
            </w:tcBorders>
            <w:shd w:val="clear" w:color="auto" w:fill="auto"/>
            <w:noWrap/>
            <w:vAlign w:val="bottom"/>
          </w:tcPr>
          <w:p w14:paraId="18EC24A8" w14:textId="77777777" w:rsidR="00E80321" w:rsidRPr="00F4795F" w:rsidRDefault="00E80321" w:rsidP="008007EF">
            <w:pPr>
              <w:spacing w:after="0" w:line="240" w:lineRule="auto"/>
              <w:ind w:firstLine="0"/>
              <w:jc w:val="center"/>
              <w:rPr>
                <w:rFonts w:eastAsia="Times New Roman" w:cs="Calibri"/>
                <w:b/>
                <w:bCs/>
                <w:color w:val="000000"/>
                <w:sz w:val="22"/>
                <w:lang w:val="en-US"/>
              </w:rPr>
            </w:pPr>
            <w:r w:rsidRPr="00F4795F">
              <w:rPr>
                <w:rFonts w:cs="Calibri"/>
                <w:b/>
                <w:bCs/>
                <w:color w:val="000000"/>
                <w:sz w:val="22"/>
              </w:rPr>
              <w:t>32.96%</w:t>
            </w:r>
          </w:p>
        </w:tc>
        <w:tc>
          <w:tcPr>
            <w:tcW w:w="1705" w:type="dxa"/>
            <w:tcBorders>
              <w:bottom w:val="single" w:sz="4" w:space="0" w:color="auto"/>
            </w:tcBorders>
            <w:shd w:val="clear" w:color="auto" w:fill="auto"/>
            <w:noWrap/>
            <w:vAlign w:val="bottom"/>
          </w:tcPr>
          <w:p w14:paraId="3646EE37" w14:textId="77777777" w:rsidR="00E80321" w:rsidRPr="00F4795F" w:rsidRDefault="00E80321" w:rsidP="008007EF">
            <w:pPr>
              <w:spacing w:after="0" w:line="240" w:lineRule="auto"/>
              <w:ind w:firstLine="0"/>
              <w:jc w:val="center"/>
              <w:rPr>
                <w:rFonts w:eastAsia="Times New Roman" w:cs="Calibri"/>
                <w:b/>
                <w:bCs/>
                <w:color w:val="000000"/>
                <w:sz w:val="22"/>
                <w:lang w:val="en-US"/>
              </w:rPr>
            </w:pPr>
            <w:r w:rsidRPr="00F4795F">
              <w:rPr>
                <w:rFonts w:cs="Calibri"/>
                <w:b/>
                <w:bCs/>
                <w:color w:val="000000"/>
                <w:sz w:val="22"/>
              </w:rPr>
              <w:t>49.68%</w:t>
            </w:r>
          </w:p>
        </w:tc>
        <w:tc>
          <w:tcPr>
            <w:tcW w:w="1350" w:type="dxa"/>
            <w:tcBorders>
              <w:left w:val="nil"/>
              <w:bottom w:val="single" w:sz="4" w:space="0" w:color="auto"/>
            </w:tcBorders>
            <w:shd w:val="clear" w:color="auto" w:fill="auto"/>
            <w:noWrap/>
            <w:vAlign w:val="bottom"/>
          </w:tcPr>
          <w:p w14:paraId="5A2D7BC3" w14:textId="77777777" w:rsidR="00E80321" w:rsidRPr="00F4795F" w:rsidRDefault="00E80321" w:rsidP="008007EF">
            <w:pPr>
              <w:spacing w:after="0" w:line="240" w:lineRule="auto"/>
              <w:ind w:firstLine="0"/>
              <w:jc w:val="center"/>
              <w:rPr>
                <w:rFonts w:eastAsia="Times New Roman" w:cs="Calibri"/>
                <w:b/>
                <w:bCs/>
                <w:color w:val="000000"/>
                <w:sz w:val="22"/>
                <w:lang w:val="en-US"/>
              </w:rPr>
            </w:pPr>
            <w:r w:rsidRPr="00F4795F">
              <w:rPr>
                <w:rFonts w:cs="Calibri"/>
                <w:b/>
                <w:bCs/>
                <w:color w:val="000000"/>
                <w:sz w:val="22"/>
              </w:rPr>
              <w:t>52.78%</w:t>
            </w:r>
          </w:p>
        </w:tc>
        <w:tc>
          <w:tcPr>
            <w:tcW w:w="1440" w:type="dxa"/>
            <w:tcBorders>
              <w:bottom w:val="single" w:sz="4" w:space="0" w:color="auto"/>
              <w:right w:val="single" w:sz="4" w:space="0" w:color="auto"/>
            </w:tcBorders>
            <w:shd w:val="clear" w:color="auto" w:fill="auto"/>
            <w:noWrap/>
            <w:vAlign w:val="bottom"/>
          </w:tcPr>
          <w:p w14:paraId="1DF1C221" w14:textId="77777777" w:rsidR="00E80321" w:rsidRPr="00F4795F" w:rsidRDefault="00E80321" w:rsidP="008007EF">
            <w:pPr>
              <w:spacing w:after="0" w:line="240" w:lineRule="auto"/>
              <w:ind w:firstLine="0"/>
              <w:jc w:val="center"/>
              <w:rPr>
                <w:rFonts w:eastAsia="Times New Roman" w:cs="Calibri"/>
                <w:b/>
                <w:bCs/>
                <w:color w:val="000000"/>
                <w:sz w:val="22"/>
                <w:lang w:val="en-US"/>
              </w:rPr>
            </w:pPr>
            <w:r w:rsidRPr="00F4795F">
              <w:rPr>
                <w:rFonts w:cs="Calibri"/>
                <w:b/>
                <w:bCs/>
                <w:color w:val="000000"/>
                <w:sz w:val="22"/>
              </w:rPr>
              <w:t>44.96%</w:t>
            </w:r>
          </w:p>
        </w:tc>
      </w:tr>
    </w:tbl>
    <w:p w14:paraId="511B8FD6" w14:textId="77777777" w:rsidR="00E80321" w:rsidRDefault="00E80321" w:rsidP="00E80321">
      <w:pPr>
        <w:spacing w:line="240" w:lineRule="auto"/>
        <w:rPr>
          <w:rFonts w:eastAsia="Calibri" w:cs="Calibri"/>
          <w:szCs w:val="28"/>
        </w:rPr>
      </w:pPr>
    </w:p>
    <w:p w14:paraId="2969D538" w14:textId="77777777" w:rsidR="00E80321" w:rsidRDefault="00E80321" w:rsidP="00E80321">
      <w:pPr>
        <w:spacing w:line="240" w:lineRule="auto"/>
        <w:rPr>
          <w:rFonts w:eastAsia="Calibri" w:cs="Calibri"/>
          <w:szCs w:val="28"/>
        </w:rPr>
      </w:pPr>
    </w:p>
    <w:p w14:paraId="5C257BF7" w14:textId="77777777" w:rsidR="00E80321" w:rsidRDefault="00E80321" w:rsidP="00E80321">
      <w:pPr>
        <w:spacing w:line="240" w:lineRule="auto"/>
        <w:rPr>
          <w:rFonts w:eastAsia="Calibri" w:cs="Calibri"/>
          <w:szCs w:val="28"/>
        </w:rPr>
      </w:pPr>
    </w:p>
    <w:p w14:paraId="25119C88" w14:textId="77777777" w:rsidR="00E80321" w:rsidRDefault="00E80321" w:rsidP="00E80321">
      <w:pPr>
        <w:spacing w:line="240" w:lineRule="auto"/>
        <w:rPr>
          <w:rFonts w:eastAsia="Calibri" w:cs="Calibri"/>
          <w:szCs w:val="28"/>
        </w:rPr>
      </w:pPr>
    </w:p>
    <w:p w14:paraId="2FAED32A" w14:textId="77777777" w:rsidR="00E80321" w:rsidRDefault="00E80321" w:rsidP="00E80321">
      <w:pPr>
        <w:spacing w:line="240" w:lineRule="auto"/>
        <w:rPr>
          <w:rFonts w:eastAsia="Calibri" w:cs="Calibri"/>
          <w:b/>
          <w:szCs w:val="28"/>
        </w:rPr>
      </w:pPr>
    </w:p>
    <w:p w14:paraId="60E7D037" w14:textId="77777777" w:rsidR="00E80321" w:rsidRDefault="00E80321" w:rsidP="00E80321">
      <w:pPr>
        <w:spacing w:line="240" w:lineRule="auto"/>
        <w:rPr>
          <w:rFonts w:eastAsia="Calibri" w:cs="Calibri"/>
          <w:b/>
          <w:szCs w:val="28"/>
        </w:rPr>
      </w:pPr>
    </w:p>
    <w:p w14:paraId="382BC5A4" w14:textId="77777777" w:rsidR="00E80321" w:rsidRDefault="00E80321" w:rsidP="00E80321">
      <w:pPr>
        <w:spacing w:line="240" w:lineRule="auto"/>
        <w:rPr>
          <w:rFonts w:eastAsia="Calibri" w:cs="Calibri"/>
          <w:szCs w:val="28"/>
        </w:rPr>
      </w:pPr>
    </w:p>
    <w:p w14:paraId="024A017E" w14:textId="77777777" w:rsidR="00E80321" w:rsidRDefault="00E80321" w:rsidP="00E80321">
      <w:pPr>
        <w:spacing w:line="240" w:lineRule="auto"/>
        <w:rPr>
          <w:rFonts w:eastAsia="Calibri" w:cs="Calibri"/>
          <w:szCs w:val="28"/>
        </w:rPr>
      </w:pPr>
    </w:p>
    <w:p w14:paraId="6C27FB3D" w14:textId="77777777" w:rsidR="00E80321" w:rsidRDefault="00E80321" w:rsidP="00E80321">
      <w:pPr>
        <w:spacing w:line="240" w:lineRule="auto"/>
        <w:rPr>
          <w:rFonts w:eastAsia="Calibri" w:cs="Calibri"/>
          <w:szCs w:val="28"/>
        </w:rPr>
      </w:pPr>
    </w:p>
    <w:p w14:paraId="54DE4367" w14:textId="77777777" w:rsidR="00E80321" w:rsidRDefault="00E80321" w:rsidP="00E80321">
      <w:pPr>
        <w:spacing w:line="240" w:lineRule="auto"/>
        <w:rPr>
          <w:rFonts w:eastAsia="Calibri" w:cs="Calibri"/>
          <w:szCs w:val="28"/>
        </w:rPr>
      </w:pPr>
    </w:p>
    <w:p w14:paraId="6DCCBB14" w14:textId="7DFE9434" w:rsidR="00E80321" w:rsidRPr="00821781" w:rsidRDefault="000A5A60" w:rsidP="00E80321">
      <w:pPr>
        <w:pStyle w:val="Caption"/>
        <w:keepNext/>
        <w:rPr>
          <w:sz w:val="22"/>
          <w:szCs w:val="22"/>
        </w:rPr>
      </w:pPr>
      <w:r>
        <w:rPr>
          <w:sz w:val="22"/>
          <w:szCs w:val="22"/>
        </w:rPr>
        <w:t xml:space="preserve">Supplementary </w:t>
      </w:r>
      <w:r w:rsidR="00E80321" w:rsidRPr="00821781">
        <w:rPr>
          <w:sz w:val="22"/>
          <w:szCs w:val="22"/>
        </w:rPr>
        <w:t xml:space="preserve">Table </w:t>
      </w:r>
      <w:r w:rsidR="00E80321" w:rsidRPr="00821781">
        <w:rPr>
          <w:sz w:val="22"/>
          <w:szCs w:val="22"/>
        </w:rPr>
        <w:fldChar w:fldCharType="begin"/>
      </w:r>
      <w:r w:rsidR="00E80321" w:rsidRPr="00821781">
        <w:rPr>
          <w:sz w:val="22"/>
          <w:szCs w:val="22"/>
        </w:rPr>
        <w:instrText xml:space="preserve"> SEQ Table_S. \* ARABIC </w:instrText>
      </w:r>
      <w:r w:rsidR="00E80321" w:rsidRPr="00821781">
        <w:rPr>
          <w:sz w:val="22"/>
          <w:szCs w:val="22"/>
        </w:rPr>
        <w:fldChar w:fldCharType="separate"/>
      </w:r>
      <w:r w:rsidR="00E80321">
        <w:rPr>
          <w:noProof/>
          <w:sz w:val="22"/>
          <w:szCs w:val="22"/>
        </w:rPr>
        <w:t>5</w:t>
      </w:r>
      <w:r w:rsidR="00E80321" w:rsidRPr="00821781">
        <w:rPr>
          <w:sz w:val="22"/>
          <w:szCs w:val="22"/>
        </w:rPr>
        <w:fldChar w:fldCharType="end"/>
      </w:r>
      <w:r w:rsidR="00E80321" w:rsidRPr="00821781">
        <w:rPr>
          <w:sz w:val="22"/>
          <w:szCs w:val="22"/>
          <w:lang w:val="en-US"/>
        </w:rPr>
        <w:t>. Comparison of the prediction errors generated by STXGB-F</w:t>
      </w:r>
      <w:r w:rsidR="00E80321">
        <w:rPr>
          <w:sz w:val="22"/>
          <w:szCs w:val="22"/>
          <w:lang w:val="en-US"/>
        </w:rPr>
        <w:t>B</w:t>
      </w:r>
      <w:r w:rsidR="00E80321" w:rsidRPr="00821781">
        <w:rPr>
          <w:sz w:val="22"/>
          <w:szCs w:val="22"/>
          <w:lang w:val="en-US"/>
        </w:rPr>
        <w:t xml:space="preserve"> and STXGB-SG models in 1- to 4-weeks prediction horizons. STXGB-FB outperforms STXGB-SG </w:t>
      </w:r>
      <w:r w:rsidR="001B170C">
        <w:rPr>
          <w:sz w:val="22"/>
          <w:szCs w:val="22"/>
          <w:lang w:val="en-US"/>
        </w:rPr>
        <w:t xml:space="preserve">in </w:t>
      </w:r>
      <w:r w:rsidR="00E80321" w:rsidRPr="00821781">
        <w:rPr>
          <w:sz w:val="22"/>
          <w:szCs w:val="22"/>
          <w:lang w:val="en-US"/>
        </w:rPr>
        <w:t xml:space="preserve">all </w:t>
      </w:r>
      <w:r w:rsidR="00E80321">
        <w:rPr>
          <w:sz w:val="22"/>
          <w:szCs w:val="22"/>
          <w:lang w:val="en-US"/>
        </w:rPr>
        <w:t>but one prediction. Lower error in each horizon and for each forecast date is boldfaced.</w:t>
      </w:r>
    </w:p>
    <w:tbl>
      <w:tblPr>
        <w:tblW w:w="9715" w:type="dxa"/>
        <w:tblLook w:val="04A0" w:firstRow="1" w:lastRow="0" w:firstColumn="1" w:lastColumn="0" w:noHBand="0" w:noVBand="1"/>
      </w:tblPr>
      <w:tblGrid>
        <w:gridCol w:w="1795"/>
        <w:gridCol w:w="1895"/>
        <w:gridCol w:w="1530"/>
        <w:gridCol w:w="1705"/>
        <w:gridCol w:w="1350"/>
        <w:gridCol w:w="1440"/>
      </w:tblGrid>
      <w:tr w:rsidR="00E80321" w:rsidRPr="00F4795F" w14:paraId="370AE0AF" w14:textId="77777777" w:rsidTr="00E82C78">
        <w:trPr>
          <w:trHeight w:val="300"/>
        </w:trPr>
        <w:tc>
          <w:tcPr>
            <w:tcW w:w="1795" w:type="dxa"/>
            <w:tcBorders>
              <w:bottom w:val="single" w:sz="4" w:space="0" w:color="auto"/>
            </w:tcBorders>
            <w:shd w:val="clear" w:color="auto" w:fill="auto"/>
            <w:noWrap/>
            <w:vAlign w:val="bottom"/>
          </w:tcPr>
          <w:p w14:paraId="6231E759" w14:textId="77777777" w:rsidR="00E80321" w:rsidRPr="00F4795F" w:rsidRDefault="00E80321" w:rsidP="008007EF">
            <w:pPr>
              <w:spacing w:after="0" w:line="240" w:lineRule="auto"/>
              <w:ind w:firstLine="0"/>
              <w:rPr>
                <w:rFonts w:eastAsia="Times New Roman" w:cs="Calibri"/>
                <w:color w:val="000000"/>
                <w:sz w:val="22"/>
                <w:lang w:val="en-US"/>
              </w:rPr>
            </w:pPr>
          </w:p>
        </w:tc>
        <w:tc>
          <w:tcPr>
            <w:tcW w:w="1895" w:type="dxa"/>
            <w:tcBorders>
              <w:bottom w:val="single" w:sz="4" w:space="0" w:color="auto"/>
            </w:tcBorders>
            <w:shd w:val="clear" w:color="auto" w:fill="auto"/>
            <w:noWrap/>
            <w:vAlign w:val="bottom"/>
          </w:tcPr>
          <w:p w14:paraId="2F852F8E" w14:textId="77777777" w:rsidR="00E80321" w:rsidRPr="00F4795F" w:rsidRDefault="00E80321" w:rsidP="008007EF">
            <w:pPr>
              <w:spacing w:after="0" w:line="240" w:lineRule="auto"/>
              <w:ind w:firstLine="0"/>
              <w:rPr>
                <w:rFonts w:eastAsia="Times New Roman" w:cs="Calibri"/>
                <w:color w:val="000000"/>
                <w:sz w:val="22"/>
                <w:lang w:val="en-US"/>
              </w:rPr>
            </w:pPr>
          </w:p>
        </w:tc>
        <w:tc>
          <w:tcPr>
            <w:tcW w:w="6025" w:type="dxa"/>
            <w:gridSpan w:val="4"/>
            <w:tcBorders>
              <w:bottom w:val="single" w:sz="4" w:space="0" w:color="auto"/>
            </w:tcBorders>
            <w:shd w:val="clear" w:color="auto" w:fill="auto"/>
            <w:noWrap/>
            <w:vAlign w:val="center"/>
          </w:tcPr>
          <w:p w14:paraId="237E157B" w14:textId="7A2C47D8" w:rsidR="00E80321" w:rsidRPr="00F4795F" w:rsidRDefault="00E80321" w:rsidP="008007EF">
            <w:pPr>
              <w:spacing w:after="0" w:line="240" w:lineRule="auto"/>
              <w:ind w:firstLine="0"/>
              <w:jc w:val="center"/>
              <w:rPr>
                <w:rFonts w:eastAsia="Times New Roman" w:cs="Calibri"/>
                <w:b/>
                <w:bCs/>
                <w:color w:val="000000"/>
                <w:sz w:val="22"/>
                <w:lang w:val="en-US"/>
              </w:rPr>
            </w:pPr>
            <w:r w:rsidRPr="00F4795F">
              <w:rPr>
                <w:rFonts w:eastAsia="Times New Roman" w:cs="Calibri"/>
                <w:b/>
                <w:bCs/>
                <w:color w:val="000000"/>
                <w:sz w:val="22"/>
                <w:lang w:val="en-US"/>
              </w:rPr>
              <w:t xml:space="preserve">Prediction RMSE in </w:t>
            </w:r>
            <w:r w:rsidR="004C2375">
              <w:rPr>
                <w:rFonts w:eastAsia="Times New Roman" w:cs="Calibri"/>
                <w:b/>
                <w:bCs/>
                <w:color w:val="000000"/>
                <w:sz w:val="22"/>
                <w:lang w:val="en-US"/>
              </w:rPr>
              <w:t>Prediction Horizon</w:t>
            </w:r>
          </w:p>
        </w:tc>
      </w:tr>
      <w:tr w:rsidR="00E80321" w:rsidRPr="00F4795F" w14:paraId="5BABFA78" w14:textId="77777777" w:rsidTr="00E82C78">
        <w:trPr>
          <w:trHeight w:val="300"/>
        </w:trPr>
        <w:tc>
          <w:tcPr>
            <w:tcW w:w="1795"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375A5A9D" w14:textId="77777777" w:rsidR="00E80321" w:rsidRPr="00F4795F" w:rsidRDefault="00E80321" w:rsidP="00E82C78">
            <w:pPr>
              <w:spacing w:after="0" w:line="240" w:lineRule="auto"/>
              <w:ind w:firstLine="0"/>
              <w:jc w:val="center"/>
              <w:rPr>
                <w:rFonts w:eastAsia="Times New Roman" w:cs="Calibri"/>
                <w:b/>
                <w:bCs/>
                <w:color w:val="000000"/>
                <w:sz w:val="22"/>
                <w:lang w:val="en-US"/>
              </w:rPr>
            </w:pPr>
            <w:r w:rsidRPr="00F4795F">
              <w:rPr>
                <w:rFonts w:eastAsia="Times New Roman" w:cs="Calibri"/>
                <w:b/>
                <w:bCs/>
                <w:color w:val="000000"/>
                <w:sz w:val="20"/>
                <w:szCs w:val="20"/>
                <w:lang w:val="en-US"/>
              </w:rPr>
              <w:t>Forecast Date</w:t>
            </w:r>
          </w:p>
        </w:tc>
        <w:tc>
          <w:tcPr>
            <w:tcW w:w="1895" w:type="dxa"/>
            <w:tcBorders>
              <w:top w:val="single" w:sz="4" w:space="0" w:color="auto"/>
              <w:left w:val="nil"/>
              <w:bottom w:val="single" w:sz="4" w:space="0" w:color="auto"/>
              <w:right w:val="single" w:sz="4" w:space="0" w:color="auto"/>
            </w:tcBorders>
            <w:shd w:val="clear" w:color="auto" w:fill="BFBFBF" w:themeFill="background1" w:themeFillShade="BF"/>
            <w:noWrap/>
            <w:vAlign w:val="bottom"/>
            <w:hideMark/>
          </w:tcPr>
          <w:p w14:paraId="205305FD" w14:textId="77777777" w:rsidR="00E80321" w:rsidRPr="00F4795F" w:rsidRDefault="00E80321" w:rsidP="008007EF">
            <w:pPr>
              <w:spacing w:after="0" w:line="240" w:lineRule="auto"/>
              <w:ind w:firstLine="0"/>
              <w:rPr>
                <w:rFonts w:eastAsia="Times New Roman" w:cs="Calibri"/>
                <w:b/>
                <w:bCs/>
                <w:color w:val="000000"/>
                <w:sz w:val="22"/>
                <w:lang w:val="en-US"/>
              </w:rPr>
            </w:pPr>
            <w:r w:rsidRPr="00F4795F">
              <w:rPr>
                <w:rFonts w:eastAsia="Times New Roman" w:cs="Calibri"/>
                <w:b/>
                <w:bCs/>
                <w:color w:val="000000"/>
                <w:sz w:val="22"/>
                <w:lang w:val="en-US"/>
              </w:rPr>
              <w:t>Model</w:t>
            </w:r>
          </w:p>
        </w:tc>
        <w:tc>
          <w:tcPr>
            <w:tcW w:w="1530" w:type="dxa"/>
            <w:tcBorders>
              <w:top w:val="single" w:sz="4" w:space="0" w:color="auto"/>
              <w:left w:val="nil"/>
              <w:bottom w:val="single" w:sz="4" w:space="0" w:color="auto"/>
            </w:tcBorders>
            <w:shd w:val="clear" w:color="auto" w:fill="BFBFBF" w:themeFill="background1" w:themeFillShade="BF"/>
            <w:noWrap/>
            <w:vAlign w:val="center"/>
            <w:hideMark/>
          </w:tcPr>
          <w:p w14:paraId="2C19834B" w14:textId="77777777" w:rsidR="00E80321" w:rsidRPr="00F4795F" w:rsidRDefault="00E80321" w:rsidP="008007EF">
            <w:pPr>
              <w:spacing w:after="0" w:line="240" w:lineRule="auto"/>
              <w:ind w:firstLine="0"/>
              <w:jc w:val="center"/>
              <w:rPr>
                <w:rFonts w:eastAsia="Times New Roman" w:cs="Calibri"/>
                <w:b/>
                <w:bCs/>
                <w:color w:val="000000"/>
                <w:sz w:val="22"/>
                <w:lang w:val="en-US"/>
              </w:rPr>
            </w:pPr>
            <w:r w:rsidRPr="00F4795F">
              <w:rPr>
                <w:rFonts w:eastAsia="Times New Roman" w:cs="Calibri"/>
                <w:b/>
                <w:bCs/>
                <w:color w:val="000000"/>
                <w:sz w:val="22"/>
                <w:lang w:val="en-US"/>
              </w:rPr>
              <w:t>1 wk ahead</w:t>
            </w:r>
          </w:p>
        </w:tc>
        <w:tc>
          <w:tcPr>
            <w:tcW w:w="1705" w:type="dxa"/>
            <w:tcBorders>
              <w:top w:val="single" w:sz="4" w:space="0" w:color="auto"/>
              <w:bottom w:val="single" w:sz="4" w:space="0" w:color="auto"/>
            </w:tcBorders>
            <w:shd w:val="clear" w:color="auto" w:fill="BFBFBF" w:themeFill="background1" w:themeFillShade="BF"/>
            <w:noWrap/>
            <w:vAlign w:val="center"/>
            <w:hideMark/>
          </w:tcPr>
          <w:p w14:paraId="69CE998D" w14:textId="77777777" w:rsidR="00E80321" w:rsidRPr="00F4795F" w:rsidRDefault="00E80321" w:rsidP="008007EF">
            <w:pPr>
              <w:spacing w:after="0" w:line="240" w:lineRule="auto"/>
              <w:ind w:firstLine="0"/>
              <w:jc w:val="center"/>
              <w:rPr>
                <w:rFonts w:eastAsia="Times New Roman" w:cs="Calibri"/>
                <w:b/>
                <w:bCs/>
                <w:color w:val="000000"/>
                <w:sz w:val="22"/>
                <w:lang w:val="en-US"/>
              </w:rPr>
            </w:pPr>
            <w:r w:rsidRPr="00F4795F">
              <w:rPr>
                <w:rFonts w:eastAsia="Times New Roman" w:cs="Calibri"/>
                <w:b/>
                <w:bCs/>
                <w:color w:val="000000"/>
                <w:sz w:val="22"/>
                <w:lang w:val="en-US"/>
              </w:rPr>
              <w:t>2 wk ahead</w:t>
            </w:r>
          </w:p>
        </w:tc>
        <w:tc>
          <w:tcPr>
            <w:tcW w:w="1350" w:type="dxa"/>
            <w:tcBorders>
              <w:top w:val="single" w:sz="4" w:space="0" w:color="auto"/>
              <w:left w:val="nil"/>
              <w:bottom w:val="single" w:sz="4" w:space="0" w:color="auto"/>
            </w:tcBorders>
            <w:shd w:val="clear" w:color="auto" w:fill="BFBFBF" w:themeFill="background1" w:themeFillShade="BF"/>
            <w:noWrap/>
            <w:vAlign w:val="center"/>
            <w:hideMark/>
          </w:tcPr>
          <w:p w14:paraId="35E5B71A" w14:textId="77777777" w:rsidR="00E80321" w:rsidRPr="00F4795F" w:rsidRDefault="00E80321" w:rsidP="008007EF">
            <w:pPr>
              <w:spacing w:after="0" w:line="240" w:lineRule="auto"/>
              <w:ind w:firstLine="0"/>
              <w:jc w:val="center"/>
              <w:rPr>
                <w:rFonts w:eastAsia="Times New Roman" w:cs="Calibri"/>
                <w:b/>
                <w:bCs/>
                <w:color w:val="000000"/>
                <w:sz w:val="22"/>
                <w:lang w:val="en-US"/>
              </w:rPr>
            </w:pPr>
            <w:r w:rsidRPr="00F4795F">
              <w:rPr>
                <w:rFonts w:eastAsia="Times New Roman" w:cs="Calibri"/>
                <w:b/>
                <w:bCs/>
                <w:color w:val="000000"/>
                <w:sz w:val="22"/>
                <w:lang w:val="en-US"/>
              </w:rPr>
              <w:t>3 wk ahead</w:t>
            </w:r>
          </w:p>
        </w:tc>
        <w:tc>
          <w:tcPr>
            <w:tcW w:w="1440" w:type="dxa"/>
            <w:tcBorders>
              <w:top w:val="single" w:sz="4" w:space="0" w:color="auto"/>
              <w:bottom w:val="single" w:sz="4" w:space="0" w:color="auto"/>
              <w:right w:val="single" w:sz="4" w:space="0" w:color="auto"/>
            </w:tcBorders>
            <w:shd w:val="clear" w:color="auto" w:fill="BFBFBF" w:themeFill="background1" w:themeFillShade="BF"/>
            <w:noWrap/>
            <w:vAlign w:val="center"/>
            <w:hideMark/>
          </w:tcPr>
          <w:p w14:paraId="48AE241B" w14:textId="77777777" w:rsidR="00E80321" w:rsidRPr="00F4795F" w:rsidRDefault="00E80321" w:rsidP="008007EF">
            <w:pPr>
              <w:spacing w:after="0" w:line="240" w:lineRule="auto"/>
              <w:ind w:firstLine="0"/>
              <w:jc w:val="center"/>
              <w:rPr>
                <w:rFonts w:eastAsia="Times New Roman" w:cs="Calibri"/>
                <w:b/>
                <w:bCs/>
                <w:color w:val="000000"/>
                <w:sz w:val="22"/>
                <w:lang w:val="en-US"/>
              </w:rPr>
            </w:pPr>
            <w:r w:rsidRPr="00F4795F">
              <w:rPr>
                <w:rFonts w:eastAsia="Times New Roman" w:cs="Calibri"/>
                <w:b/>
                <w:bCs/>
                <w:color w:val="000000"/>
                <w:sz w:val="22"/>
                <w:lang w:val="en-US"/>
              </w:rPr>
              <w:t>4 wk ahead</w:t>
            </w:r>
          </w:p>
        </w:tc>
      </w:tr>
      <w:tr w:rsidR="00E80321" w:rsidRPr="00F4795F" w14:paraId="13C2502E" w14:textId="77777777" w:rsidTr="00E82C78">
        <w:trPr>
          <w:trHeight w:val="300"/>
        </w:trPr>
        <w:tc>
          <w:tcPr>
            <w:tcW w:w="179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B4C58D"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eastAsia="Times New Roman" w:cs="Calibri"/>
                <w:color w:val="000000"/>
                <w:sz w:val="22"/>
                <w:lang w:val="en-US"/>
              </w:rPr>
              <w:t>10/24/2020</w:t>
            </w:r>
          </w:p>
        </w:tc>
        <w:tc>
          <w:tcPr>
            <w:tcW w:w="1895" w:type="dxa"/>
            <w:tcBorders>
              <w:top w:val="single" w:sz="4" w:space="0" w:color="auto"/>
              <w:left w:val="nil"/>
              <w:right w:val="single" w:sz="4" w:space="0" w:color="auto"/>
            </w:tcBorders>
            <w:shd w:val="clear" w:color="auto" w:fill="auto"/>
            <w:noWrap/>
            <w:vAlign w:val="bottom"/>
            <w:hideMark/>
          </w:tcPr>
          <w:p w14:paraId="050BAB03" w14:textId="77777777" w:rsidR="00E80321" w:rsidRPr="00F4795F" w:rsidRDefault="00E80321" w:rsidP="008007EF">
            <w:pPr>
              <w:spacing w:after="0" w:line="240" w:lineRule="auto"/>
              <w:ind w:firstLine="0"/>
              <w:rPr>
                <w:rFonts w:eastAsia="Times New Roman" w:cs="Calibri"/>
                <w:color w:val="000000"/>
                <w:sz w:val="22"/>
                <w:lang w:val="en-US"/>
              </w:rPr>
            </w:pPr>
            <w:r w:rsidRPr="00F4795F">
              <w:rPr>
                <w:rFonts w:eastAsia="Times New Roman" w:cs="Calibri"/>
                <w:color w:val="000000"/>
                <w:sz w:val="22"/>
                <w:lang w:val="en-US"/>
              </w:rPr>
              <w:t>STXGB-FB</w:t>
            </w:r>
          </w:p>
        </w:tc>
        <w:tc>
          <w:tcPr>
            <w:tcW w:w="1530" w:type="dxa"/>
            <w:tcBorders>
              <w:top w:val="single" w:sz="4" w:space="0" w:color="auto"/>
              <w:left w:val="nil"/>
            </w:tcBorders>
            <w:shd w:val="clear" w:color="auto" w:fill="auto"/>
            <w:noWrap/>
            <w:vAlign w:val="center"/>
          </w:tcPr>
          <w:p w14:paraId="2BAC3E13" w14:textId="77777777" w:rsidR="00E80321" w:rsidRPr="00F4795F" w:rsidRDefault="00E80321" w:rsidP="008007EF">
            <w:pPr>
              <w:spacing w:after="0" w:line="240" w:lineRule="auto"/>
              <w:ind w:firstLine="0"/>
              <w:jc w:val="center"/>
              <w:rPr>
                <w:rFonts w:eastAsia="Times New Roman" w:cs="Calibri"/>
                <w:b/>
                <w:bCs/>
                <w:color w:val="000000"/>
                <w:sz w:val="22"/>
                <w:lang w:val="en-US"/>
              </w:rPr>
            </w:pPr>
            <w:r w:rsidRPr="00F4795F">
              <w:rPr>
                <w:rFonts w:eastAsia="Times New Roman" w:cs="Calibri"/>
                <w:b/>
                <w:bCs/>
                <w:color w:val="000000"/>
                <w:sz w:val="22"/>
                <w:lang w:val="en-US"/>
              </w:rPr>
              <w:t>164.80</w:t>
            </w:r>
          </w:p>
        </w:tc>
        <w:tc>
          <w:tcPr>
            <w:tcW w:w="1705" w:type="dxa"/>
            <w:tcBorders>
              <w:top w:val="single" w:sz="4" w:space="0" w:color="auto"/>
            </w:tcBorders>
            <w:shd w:val="clear" w:color="auto" w:fill="auto"/>
            <w:noWrap/>
            <w:vAlign w:val="center"/>
          </w:tcPr>
          <w:p w14:paraId="09D62A49" w14:textId="77777777" w:rsidR="00E80321" w:rsidRPr="00F4795F" w:rsidRDefault="00E80321" w:rsidP="008007EF">
            <w:pPr>
              <w:spacing w:after="0" w:line="240" w:lineRule="auto"/>
              <w:ind w:firstLine="0"/>
              <w:jc w:val="center"/>
              <w:rPr>
                <w:rFonts w:eastAsia="Times New Roman" w:cs="Calibri"/>
                <w:b/>
                <w:bCs/>
                <w:color w:val="000000"/>
                <w:sz w:val="22"/>
                <w:lang w:val="en-US"/>
              </w:rPr>
            </w:pPr>
            <w:r w:rsidRPr="00F4795F">
              <w:rPr>
                <w:rFonts w:eastAsia="Times New Roman" w:cs="Calibri"/>
                <w:b/>
                <w:bCs/>
                <w:color w:val="000000"/>
                <w:sz w:val="22"/>
                <w:lang w:val="en-US"/>
              </w:rPr>
              <w:t>489.81</w:t>
            </w:r>
          </w:p>
        </w:tc>
        <w:tc>
          <w:tcPr>
            <w:tcW w:w="1350" w:type="dxa"/>
            <w:tcBorders>
              <w:top w:val="single" w:sz="4" w:space="0" w:color="auto"/>
              <w:left w:val="nil"/>
            </w:tcBorders>
            <w:shd w:val="clear" w:color="auto" w:fill="auto"/>
            <w:noWrap/>
            <w:vAlign w:val="center"/>
          </w:tcPr>
          <w:p w14:paraId="7820DBA7" w14:textId="77777777" w:rsidR="00E80321" w:rsidRPr="00F4795F" w:rsidRDefault="00E80321" w:rsidP="008007EF">
            <w:pPr>
              <w:spacing w:after="0" w:line="240" w:lineRule="auto"/>
              <w:ind w:firstLine="0"/>
              <w:jc w:val="center"/>
              <w:rPr>
                <w:rFonts w:eastAsia="Times New Roman" w:cs="Calibri"/>
                <w:b/>
                <w:bCs/>
                <w:color w:val="000000"/>
                <w:sz w:val="22"/>
                <w:lang w:val="en-US"/>
              </w:rPr>
            </w:pPr>
            <w:r w:rsidRPr="00F4795F">
              <w:rPr>
                <w:rFonts w:eastAsia="Times New Roman" w:cs="Calibri"/>
                <w:b/>
                <w:bCs/>
                <w:color w:val="000000"/>
                <w:sz w:val="22"/>
                <w:lang w:val="en-US"/>
              </w:rPr>
              <w:t>832.36</w:t>
            </w:r>
          </w:p>
        </w:tc>
        <w:tc>
          <w:tcPr>
            <w:tcW w:w="1440" w:type="dxa"/>
            <w:tcBorders>
              <w:top w:val="single" w:sz="4" w:space="0" w:color="auto"/>
              <w:right w:val="single" w:sz="4" w:space="0" w:color="auto"/>
            </w:tcBorders>
            <w:shd w:val="clear" w:color="auto" w:fill="auto"/>
            <w:noWrap/>
            <w:vAlign w:val="center"/>
            <w:hideMark/>
          </w:tcPr>
          <w:p w14:paraId="1F978B28" w14:textId="77777777" w:rsidR="00E80321" w:rsidRPr="00F4795F" w:rsidRDefault="00E80321" w:rsidP="008007EF">
            <w:pPr>
              <w:spacing w:after="0" w:line="240" w:lineRule="auto"/>
              <w:ind w:firstLine="0"/>
              <w:jc w:val="center"/>
              <w:rPr>
                <w:rFonts w:eastAsia="Times New Roman" w:cs="Calibri"/>
                <w:b/>
                <w:bCs/>
                <w:color w:val="000000"/>
                <w:sz w:val="22"/>
                <w:lang w:val="en-US"/>
              </w:rPr>
            </w:pPr>
            <w:r w:rsidRPr="00F4795F">
              <w:rPr>
                <w:rFonts w:eastAsia="Times New Roman" w:cs="Calibri"/>
                <w:b/>
                <w:bCs/>
                <w:color w:val="000000"/>
                <w:sz w:val="22"/>
                <w:lang w:val="en-US"/>
              </w:rPr>
              <w:t>1157.87</w:t>
            </w:r>
          </w:p>
        </w:tc>
      </w:tr>
      <w:tr w:rsidR="00E80321" w:rsidRPr="00F4795F" w14:paraId="327C9053" w14:textId="77777777" w:rsidTr="00E82C78">
        <w:trPr>
          <w:trHeight w:val="300"/>
        </w:trPr>
        <w:tc>
          <w:tcPr>
            <w:tcW w:w="1795" w:type="dxa"/>
            <w:vMerge/>
            <w:tcBorders>
              <w:left w:val="single" w:sz="4" w:space="0" w:color="auto"/>
              <w:bottom w:val="single" w:sz="4" w:space="0" w:color="auto"/>
              <w:right w:val="single" w:sz="4" w:space="0" w:color="auto"/>
            </w:tcBorders>
            <w:vAlign w:val="center"/>
            <w:hideMark/>
          </w:tcPr>
          <w:p w14:paraId="208AB59A" w14:textId="77777777" w:rsidR="00E80321" w:rsidRPr="00F4795F" w:rsidRDefault="00E80321" w:rsidP="008007EF">
            <w:pPr>
              <w:spacing w:after="0" w:line="240" w:lineRule="auto"/>
              <w:ind w:firstLine="0"/>
              <w:jc w:val="center"/>
              <w:rPr>
                <w:rFonts w:eastAsia="Times New Roman" w:cs="Calibri"/>
                <w:color w:val="000000"/>
                <w:sz w:val="22"/>
                <w:lang w:val="en-US"/>
              </w:rPr>
            </w:pPr>
          </w:p>
        </w:tc>
        <w:tc>
          <w:tcPr>
            <w:tcW w:w="1895" w:type="dxa"/>
            <w:tcBorders>
              <w:left w:val="nil"/>
              <w:right w:val="single" w:sz="4" w:space="0" w:color="auto"/>
            </w:tcBorders>
            <w:shd w:val="clear" w:color="auto" w:fill="auto"/>
            <w:noWrap/>
            <w:vAlign w:val="bottom"/>
            <w:hideMark/>
          </w:tcPr>
          <w:p w14:paraId="046593F7" w14:textId="77777777" w:rsidR="00E80321" w:rsidRPr="00F4795F" w:rsidRDefault="00E80321" w:rsidP="008007EF">
            <w:pPr>
              <w:spacing w:after="0" w:line="240" w:lineRule="auto"/>
              <w:ind w:firstLine="0"/>
              <w:rPr>
                <w:rFonts w:eastAsia="Times New Roman" w:cs="Calibri"/>
                <w:color w:val="000000"/>
                <w:sz w:val="22"/>
                <w:lang w:val="en-US"/>
              </w:rPr>
            </w:pPr>
            <w:r w:rsidRPr="00F4795F">
              <w:rPr>
                <w:rFonts w:eastAsia="Times New Roman" w:cs="Calibri"/>
                <w:color w:val="000000"/>
                <w:sz w:val="22"/>
                <w:lang w:val="en-US"/>
              </w:rPr>
              <w:t>STXGB-SG</w:t>
            </w:r>
          </w:p>
        </w:tc>
        <w:tc>
          <w:tcPr>
            <w:tcW w:w="1530" w:type="dxa"/>
            <w:tcBorders>
              <w:left w:val="nil"/>
            </w:tcBorders>
            <w:shd w:val="clear" w:color="auto" w:fill="auto"/>
            <w:noWrap/>
            <w:vAlign w:val="bottom"/>
          </w:tcPr>
          <w:p w14:paraId="47EA14FD"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168.08</w:t>
            </w:r>
          </w:p>
        </w:tc>
        <w:tc>
          <w:tcPr>
            <w:tcW w:w="1705" w:type="dxa"/>
            <w:shd w:val="clear" w:color="auto" w:fill="auto"/>
            <w:noWrap/>
            <w:vAlign w:val="bottom"/>
          </w:tcPr>
          <w:p w14:paraId="7A3418D4"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501.21</w:t>
            </w:r>
          </w:p>
        </w:tc>
        <w:tc>
          <w:tcPr>
            <w:tcW w:w="1350" w:type="dxa"/>
            <w:tcBorders>
              <w:left w:val="nil"/>
            </w:tcBorders>
            <w:shd w:val="clear" w:color="auto" w:fill="auto"/>
            <w:noWrap/>
            <w:vAlign w:val="bottom"/>
          </w:tcPr>
          <w:p w14:paraId="3BA984F0"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865.39</w:t>
            </w:r>
          </w:p>
        </w:tc>
        <w:tc>
          <w:tcPr>
            <w:tcW w:w="1440" w:type="dxa"/>
            <w:tcBorders>
              <w:right w:val="single" w:sz="4" w:space="0" w:color="auto"/>
            </w:tcBorders>
            <w:shd w:val="clear" w:color="auto" w:fill="auto"/>
            <w:noWrap/>
            <w:vAlign w:val="bottom"/>
            <w:hideMark/>
          </w:tcPr>
          <w:p w14:paraId="715DB1D8"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1341.68</w:t>
            </w:r>
          </w:p>
        </w:tc>
      </w:tr>
      <w:tr w:rsidR="00E80321" w:rsidRPr="00F4795F" w14:paraId="33C5AC48" w14:textId="77777777" w:rsidTr="00E82C78">
        <w:trPr>
          <w:trHeight w:val="300"/>
        </w:trPr>
        <w:tc>
          <w:tcPr>
            <w:tcW w:w="179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B98682"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eastAsia="Times New Roman" w:cs="Calibri"/>
                <w:color w:val="000000"/>
                <w:sz w:val="22"/>
                <w:lang w:val="en-US"/>
              </w:rPr>
              <w:t>10/31/2020</w:t>
            </w:r>
          </w:p>
        </w:tc>
        <w:tc>
          <w:tcPr>
            <w:tcW w:w="1895" w:type="dxa"/>
            <w:tcBorders>
              <w:top w:val="single" w:sz="4" w:space="0" w:color="auto"/>
              <w:left w:val="nil"/>
              <w:right w:val="single" w:sz="4" w:space="0" w:color="auto"/>
            </w:tcBorders>
            <w:shd w:val="clear" w:color="auto" w:fill="auto"/>
            <w:noWrap/>
            <w:vAlign w:val="bottom"/>
            <w:hideMark/>
          </w:tcPr>
          <w:p w14:paraId="3B6A1892" w14:textId="77777777" w:rsidR="00E80321" w:rsidRPr="00F4795F" w:rsidRDefault="00E80321" w:rsidP="008007EF">
            <w:pPr>
              <w:spacing w:after="0" w:line="240" w:lineRule="auto"/>
              <w:ind w:firstLine="0"/>
              <w:rPr>
                <w:rFonts w:eastAsia="Times New Roman" w:cs="Calibri"/>
                <w:color w:val="000000"/>
                <w:sz w:val="22"/>
                <w:lang w:val="en-US"/>
              </w:rPr>
            </w:pPr>
            <w:r w:rsidRPr="00F4795F">
              <w:rPr>
                <w:rFonts w:eastAsia="Times New Roman" w:cs="Calibri"/>
                <w:color w:val="000000"/>
                <w:sz w:val="22"/>
                <w:lang w:val="en-US"/>
              </w:rPr>
              <w:t>STXGB-FB</w:t>
            </w:r>
          </w:p>
        </w:tc>
        <w:tc>
          <w:tcPr>
            <w:tcW w:w="1530" w:type="dxa"/>
            <w:tcBorders>
              <w:top w:val="single" w:sz="4" w:space="0" w:color="auto"/>
              <w:left w:val="nil"/>
            </w:tcBorders>
            <w:shd w:val="clear" w:color="auto" w:fill="auto"/>
            <w:noWrap/>
            <w:vAlign w:val="center"/>
          </w:tcPr>
          <w:p w14:paraId="703D6FE1" w14:textId="77777777" w:rsidR="00E80321" w:rsidRPr="00F4795F" w:rsidRDefault="00E80321" w:rsidP="008007EF">
            <w:pPr>
              <w:spacing w:after="0" w:line="240" w:lineRule="auto"/>
              <w:ind w:firstLine="0"/>
              <w:jc w:val="center"/>
              <w:rPr>
                <w:rFonts w:eastAsia="Times New Roman" w:cs="Calibri"/>
                <w:b/>
                <w:bCs/>
                <w:color w:val="000000"/>
                <w:sz w:val="22"/>
                <w:lang w:val="en-US"/>
              </w:rPr>
            </w:pPr>
            <w:r w:rsidRPr="00F4795F">
              <w:rPr>
                <w:rFonts w:eastAsia="Times New Roman" w:cs="Calibri"/>
                <w:b/>
                <w:bCs/>
                <w:color w:val="000000"/>
                <w:sz w:val="22"/>
                <w:lang w:val="en-US"/>
              </w:rPr>
              <w:t>247.67</w:t>
            </w:r>
          </w:p>
        </w:tc>
        <w:tc>
          <w:tcPr>
            <w:tcW w:w="1705" w:type="dxa"/>
            <w:tcBorders>
              <w:top w:val="single" w:sz="4" w:space="0" w:color="auto"/>
            </w:tcBorders>
            <w:shd w:val="clear" w:color="auto" w:fill="auto"/>
            <w:noWrap/>
            <w:vAlign w:val="center"/>
          </w:tcPr>
          <w:p w14:paraId="7FF9F894" w14:textId="77777777" w:rsidR="00E80321" w:rsidRPr="00F4795F" w:rsidRDefault="00E80321" w:rsidP="008007EF">
            <w:pPr>
              <w:spacing w:after="0" w:line="240" w:lineRule="auto"/>
              <w:ind w:firstLine="0"/>
              <w:jc w:val="center"/>
              <w:rPr>
                <w:rFonts w:eastAsia="Times New Roman" w:cs="Calibri"/>
                <w:b/>
                <w:bCs/>
                <w:color w:val="000000"/>
                <w:sz w:val="22"/>
                <w:lang w:val="en-US"/>
              </w:rPr>
            </w:pPr>
            <w:r w:rsidRPr="00F4795F">
              <w:rPr>
                <w:rFonts w:eastAsia="Times New Roman" w:cs="Calibri"/>
                <w:b/>
                <w:bCs/>
                <w:color w:val="000000"/>
                <w:sz w:val="22"/>
                <w:lang w:val="en-US"/>
              </w:rPr>
              <w:t>554.25</w:t>
            </w:r>
          </w:p>
        </w:tc>
        <w:tc>
          <w:tcPr>
            <w:tcW w:w="1350" w:type="dxa"/>
            <w:tcBorders>
              <w:top w:val="single" w:sz="4" w:space="0" w:color="auto"/>
              <w:left w:val="nil"/>
            </w:tcBorders>
            <w:shd w:val="clear" w:color="auto" w:fill="auto"/>
            <w:noWrap/>
            <w:vAlign w:val="center"/>
          </w:tcPr>
          <w:p w14:paraId="33C2510F" w14:textId="77777777" w:rsidR="00E80321" w:rsidRPr="00F4795F" w:rsidRDefault="00E80321" w:rsidP="008007EF">
            <w:pPr>
              <w:spacing w:after="0" w:line="240" w:lineRule="auto"/>
              <w:ind w:firstLine="0"/>
              <w:jc w:val="center"/>
              <w:rPr>
                <w:rFonts w:eastAsia="Times New Roman" w:cs="Calibri"/>
                <w:b/>
                <w:bCs/>
                <w:color w:val="000000"/>
                <w:sz w:val="22"/>
                <w:lang w:val="en-US"/>
              </w:rPr>
            </w:pPr>
            <w:r w:rsidRPr="00F4795F">
              <w:rPr>
                <w:rFonts w:eastAsia="Times New Roman" w:cs="Calibri"/>
                <w:b/>
                <w:bCs/>
                <w:color w:val="000000"/>
                <w:sz w:val="22"/>
                <w:lang w:val="en-US"/>
              </w:rPr>
              <w:t>892.22</w:t>
            </w:r>
          </w:p>
        </w:tc>
        <w:tc>
          <w:tcPr>
            <w:tcW w:w="1440" w:type="dxa"/>
            <w:tcBorders>
              <w:top w:val="single" w:sz="4" w:space="0" w:color="auto"/>
              <w:right w:val="single" w:sz="4" w:space="0" w:color="auto"/>
            </w:tcBorders>
            <w:shd w:val="clear" w:color="auto" w:fill="auto"/>
            <w:noWrap/>
            <w:vAlign w:val="center"/>
            <w:hideMark/>
          </w:tcPr>
          <w:p w14:paraId="40AC79B3" w14:textId="77777777" w:rsidR="00E80321" w:rsidRPr="00F4795F" w:rsidRDefault="00E80321" w:rsidP="008007EF">
            <w:pPr>
              <w:spacing w:after="0" w:line="240" w:lineRule="auto"/>
              <w:ind w:firstLine="0"/>
              <w:jc w:val="center"/>
              <w:rPr>
                <w:rFonts w:eastAsia="Times New Roman" w:cs="Calibri"/>
                <w:b/>
                <w:bCs/>
                <w:color w:val="000000"/>
                <w:sz w:val="22"/>
                <w:lang w:val="en-US"/>
              </w:rPr>
            </w:pPr>
            <w:r w:rsidRPr="00F4795F">
              <w:rPr>
                <w:rFonts w:eastAsia="Times New Roman" w:cs="Calibri"/>
                <w:b/>
                <w:bCs/>
                <w:color w:val="000000"/>
                <w:sz w:val="22"/>
                <w:lang w:val="en-US"/>
              </w:rPr>
              <w:t>1376.14</w:t>
            </w:r>
          </w:p>
        </w:tc>
      </w:tr>
      <w:tr w:rsidR="00E80321" w:rsidRPr="00F4795F" w14:paraId="549FBACC" w14:textId="77777777" w:rsidTr="00E82C78">
        <w:trPr>
          <w:trHeight w:val="300"/>
        </w:trPr>
        <w:tc>
          <w:tcPr>
            <w:tcW w:w="1795" w:type="dxa"/>
            <w:vMerge/>
            <w:tcBorders>
              <w:left w:val="single" w:sz="4" w:space="0" w:color="auto"/>
              <w:bottom w:val="single" w:sz="4" w:space="0" w:color="auto"/>
              <w:right w:val="single" w:sz="4" w:space="0" w:color="auto"/>
            </w:tcBorders>
            <w:vAlign w:val="center"/>
            <w:hideMark/>
          </w:tcPr>
          <w:p w14:paraId="416F2158" w14:textId="77777777" w:rsidR="00E80321" w:rsidRPr="00F4795F" w:rsidRDefault="00E80321" w:rsidP="008007EF">
            <w:pPr>
              <w:spacing w:after="0" w:line="240" w:lineRule="auto"/>
              <w:ind w:firstLine="0"/>
              <w:jc w:val="center"/>
              <w:rPr>
                <w:rFonts w:eastAsia="Times New Roman" w:cs="Calibri"/>
                <w:color w:val="000000"/>
                <w:sz w:val="22"/>
                <w:lang w:val="en-US"/>
              </w:rPr>
            </w:pPr>
          </w:p>
        </w:tc>
        <w:tc>
          <w:tcPr>
            <w:tcW w:w="1895" w:type="dxa"/>
            <w:tcBorders>
              <w:left w:val="nil"/>
              <w:right w:val="single" w:sz="4" w:space="0" w:color="auto"/>
            </w:tcBorders>
            <w:shd w:val="clear" w:color="auto" w:fill="auto"/>
            <w:noWrap/>
            <w:vAlign w:val="bottom"/>
            <w:hideMark/>
          </w:tcPr>
          <w:p w14:paraId="5F5F08FB" w14:textId="77777777" w:rsidR="00E80321" w:rsidRPr="00F4795F" w:rsidRDefault="00E80321" w:rsidP="008007EF">
            <w:pPr>
              <w:spacing w:after="0" w:line="240" w:lineRule="auto"/>
              <w:ind w:firstLine="0"/>
              <w:rPr>
                <w:rFonts w:eastAsia="Times New Roman" w:cs="Calibri"/>
                <w:color w:val="000000"/>
                <w:sz w:val="22"/>
                <w:lang w:val="en-US"/>
              </w:rPr>
            </w:pPr>
            <w:r w:rsidRPr="00F4795F">
              <w:rPr>
                <w:rFonts w:eastAsia="Times New Roman" w:cs="Calibri"/>
                <w:color w:val="000000"/>
                <w:sz w:val="22"/>
                <w:lang w:val="en-US"/>
              </w:rPr>
              <w:t>STXGB-SG</w:t>
            </w:r>
          </w:p>
        </w:tc>
        <w:tc>
          <w:tcPr>
            <w:tcW w:w="1530" w:type="dxa"/>
            <w:tcBorders>
              <w:left w:val="nil"/>
            </w:tcBorders>
            <w:shd w:val="clear" w:color="auto" w:fill="auto"/>
            <w:noWrap/>
            <w:vAlign w:val="bottom"/>
          </w:tcPr>
          <w:p w14:paraId="5BE8611F"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278.73</w:t>
            </w:r>
          </w:p>
        </w:tc>
        <w:tc>
          <w:tcPr>
            <w:tcW w:w="1705" w:type="dxa"/>
            <w:shd w:val="clear" w:color="auto" w:fill="auto"/>
            <w:noWrap/>
            <w:vAlign w:val="bottom"/>
          </w:tcPr>
          <w:p w14:paraId="7CE2B73A"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684.15</w:t>
            </w:r>
          </w:p>
        </w:tc>
        <w:tc>
          <w:tcPr>
            <w:tcW w:w="1350" w:type="dxa"/>
            <w:tcBorders>
              <w:left w:val="nil"/>
            </w:tcBorders>
            <w:shd w:val="clear" w:color="auto" w:fill="auto"/>
            <w:noWrap/>
            <w:vAlign w:val="bottom"/>
          </w:tcPr>
          <w:p w14:paraId="209C2B87"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1078.54</w:t>
            </w:r>
          </w:p>
        </w:tc>
        <w:tc>
          <w:tcPr>
            <w:tcW w:w="1440" w:type="dxa"/>
            <w:tcBorders>
              <w:right w:val="single" w:sz="4" w:space="0" w:color="auto"/>
            </w:tcBorders>
            <w:shd w:val="clear" w:color="auto" w:fill="auto"/>
            <w:noWrap/>
            <w:vAlign w:val="bottom"/>
            <w:hideMark/>
          </w:tcPr>
          <w:p w14:paraId="223E8C79"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1379.83</w:t>
            </w:r>
          </w:p>
        </w:tc>
      </w:tr>
      <w:tr w:rsidR="00E80321" w:rsidRPr="00F4795F" w14:paraId="37F27767" w14:textId="77777777" w:rsidTr="00E82C78">
        <w:trPr>
          <w:trHeight w:val="300"/>
        </w:trPr>
        <w:tc>
          <w:tcPr>
            <w:tcW w:w="179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CE10D5"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eastAsia="Times New Roman" w:cs="Calibri"/>
                <w:color w:val="000000"/>
                <w:sz w:val="22"/>
                <w:lang w:val="en-US"/>
              </w:rPr>
              <w:t>11/07/2020</w:t>
            </w:r>
          </w:p>
        </w:tc>
        <w:tc>
          <w:tcPr>
            <w:tcW w:w="1895" w:type="dxa"/>
            <w:tcBorders>
              <w:top w:val="single" w:sz="4" w:space="0" w:color="auto"/>
              <w:left w:val="nil"/>
              <w:right w:val="single" w:sz="4" w:space="0" w:color="auto"/>
            </w:tcBorders>
            <w:shd w:val="clear" w:color="auto" w:fill="auto"/>
            <w:noWrap/>
            <w:vAlign w:val="bottom"/>
            <w:hideMark/>
          </w:tcPr>
          <w:p w14:paraId="1268845D" w14:textId="77777777" w:rsidR="00E80321" w:rsidRPr="00F4795F" w:rsidRDefault="00E80321" w:rsidP="008007EF">
            <w:pPr>
              <w:spacing w:after="0" w:line="240" w:lineRule="auto"/>
              <w:ind w:firstLine="0"/>
              <w:rPr>
                <w:rFonts w:eastAsia="Times New Roman" w:cs="Calibri"/>
                <w:color w:val="000000"/>
                <w:sz w:val="22"/>
                <w:lang w:val="en-US"/>
              </w:rPr>
            </w:pPr>
            <w:r w:rsidRPr="00F4795F">
              <w:rPr>
                <w:rFonts w:eastAsia="Times New Roman" w:cs="Calibri"/>
                <w:color w:val="000000"/>
                <w:sz w:val="22"/>
                <w:lang w:val="en-US"/>
              </w:rPr>
              <w:t>STXGB-FB</w:t>
            </w:r>
          </w:p>
        </w:tc>
        <w:tc>
          <w:tcPr>
            <w:tcW w:w="1530" w:type="dxa"/>
            <w:tcBorders>
              <w:top w:val="single" w:sz="4" w:space="0" w:color="auto"/>
              <w:left w:val="nil"/>
            </w:tcBorders>
            <w:shd w:val="clear" w:color="auto" w:fill="auto"/>
            <w:noWrap/>
            <w:vAlign w:val="center"/>
          </w:tcPr>
          <w:p w14:paraId="4EAA941D" w14:textId="77777777" w:rsidR="00E80321" w:rsidRPr="00F4795F" w:rsidRDefault="00E80321" w:rsidP="008007EF">
            <w:pPr>
              <w:spacing w:after="0" w:line="240" w:lineRule="auto"/>
              <w:ind w:firstLine="0"/>
              <w:jc w:val="center"/>
              <w:rPr>
                <w:rFonts w:eastAsia="Times New Roman" w:cs="Calibri"/>
                <w:b/>
                <w:bCs/>
                <w:color w:val="000000"/>
                <w:sz w:val="22"/>
                <w:lang w:val="en-US"/>
              </w:rPr>
            </w:pPr>
            <w:r w:rsidRPr="00F4795F">
              <w:rPr>
                <w:rFonts w:eastAsia="Times New Roman" w:cs="Calibri"/>
                <w:b/>
                <w:bCs/>
                <w:color w:val="000000"/>
                <w:sz w:val="22"/>
                <w:lang w:val="en-US"/>
              </w:rPr>
              <w:t>268.78</w:t>
            </w:r>
          </w:p>
        </w:tc>
        <w:tc>
          <w:tcPr>
            <w:tcW w:w="1705" w:type="dxa"/>
            <w:tcBorders>
              <w:top w:val="single" w:sz="4" w:space="0" w:color="auto"/>
            </w:tcBorders>
            <w:shd w:val="clear" w:color="auto" w:fill="auto"/>
            <w:noWrap/>
            <w:vAlign w:val="center"/>
          </w:tcPr>
          <w:p w14:paraId="0100FC73" w14:textId="77777777" w:rsidR="00E80321" w:rsidRPr="00F4795F" w:rsidRDefault="00E80321" w:rsidP="008007EF">
            <w:pPr>
              <w:spacing w:after="0" w:line="240" w:lineRule="auto"/>
              <w:ind w:firstLine="0"/>
              <w:jc w:val="center"/>
              <w:rPr>
                <w:rFonts w:eastAsia="Times New Roman" w:cs="Calibri"/>
                <w:b/>
                <w:bCs/>
                <w:color w:val="000000"/>
                <w:sz w:val="22"/>
                <w:lang w:val="en-US"/>
              </w:rPr>
            </w:pPr>
            <w:r w:rsidRPr="00F4795F">
              <w:rPr>
                <w:rFonts w:eastAsia="Times New Roman" w:cs="Calibri"/>
                <w:b/>
                <w:bCs/>
                <w:color w:val="000000"/>
                <w:sz w:val="22"/>
                <w:lang w:val="en-US"/>
              </w:rPr>
              <w:t>649.08</w:t>
            </w:r>
          </w:p>
        </w:tc>
        <w:tc>
          <w:tcPr>
            <w:tcW w:w="1350" w:type="dxa"/>
            <w:tcBorders>
              <w:top w:val="single" w:sz="4" w:space="0" w:color="auto"/>
              <w:left w:val="nil"/>
            </w:tcBorders>
            <w:shd w:val="clear" w:color="auto" w:fill="auto"/>
            <w:noWrap/>
            <w:vAlign w:val="center"/>
          </w:tcPr>
          <w:p w14:paraId="1DE16813" w14:textId="77777777" w:rsidR="00E80321" w:rsidRPr="00F4795F" w:rsidRDefault="00E80321" w:rsidP="008007EF">
            <w:pPr>
              <w:spacing w:after="0" w:line="240" w:lineRule="auto"/>
              <w:ind w:firstLine="0"/>
              <w:jc w:val="center"/>
              <w:rPr>
                <w:rFonts w:eastAsia="Times New Roman" w:cs="Calibri"/>
                <w:b/>
                <w:bCs/>
                <w:color w:val="000000"/>
                <w:sz w:val="22"/>
                <w:lang w:val="en-US"/>
              </w:rPr>
            </w:pPr>
            <w:r w:rsidRPr="00F4795F">
              <w:rPr>
                <w:rFonts w:eastAsia="Times New Roman" w:cs="Calibri"/>
                <w:b/>
                <w:bCs/>
                <w:color w:val="000000"/>
                <w:sz w:val="22"/>
                <w:lang w:val="en-US"/>
              </w:rPr>
              <w:t>906.63</w:t>
            </w:r>
          </w:p>
        </w:tc>
        <w:tc>
          <w:tcPr>
            <w:tcW w:w="1440" w:type="dxa"/>
            <w:tcBorders>
              <w:top w:val="single" w:sz="4" w:space="0" w:color="auto"/>
              <w:right w:val="single" w:sz="4" w:space="0" w:color="auto"/>
            </w:tcBorders>
            <w:shd w:val="clear" w:color="auto" w:fill="auto"/>
            <w:noWrap/>
            <w:vAlign w:val="center"/>
            <w:hideMark/>
          </w:tcPr>
          <w:p w14:paraId="6B625F64" w14:textId="77777777" w:rsidR="00E80321" w:rsidRPr="00F4795F" w:rsidRDefault="00E80321" w:rsidP="008007EF">
            <w:pPr>
              <w:spacing w:after="0" w:line="240" w:lineRule="auto"/>
              <w:ind w:firstLine="0"/>
              <w:jc w:val="center"/>
              <w:rPr>
                <w:rFonts w:eastAsia="Times New Roman" w:cs="Calibri"/>
                <w:b/>
                <w:bCs/>
                <w:color w:val="000000"/>
                <w:sz w:val="22"/>
                <w:lang w:val="en-US"/>
              </w:rPr>
            </w:pPr>
            <w:r w:rsidRPr="00F4795F">
              <w:rPr>
                <w:rFonts w:eastAsia="Times New Roman" w:cs="Calibri"/>
                <w:b/>
                <w:bCs/>
                <w:color w:val="000000"/>
                <w:sz w:val="22"/>
                <w:lang w:val="en-US"/>
              </w:rPr>
              <w:t>1380.22</w:t>
            </w:r>
          </w:p>
        </w:tc>
      </w:tr>
      <w:tr w:rsidR="00E80321" w:rsidRPr="00F4795F" w14:paraId="7AA9F1A2" w14:textId="77777777" w:rsidTr="00E82C78">
        <w:trPr>
          <w:trHeight w:val="300"/>
        </w:trPr>
        <w:tc>
          <w:tcPr>
            <w:tcW w:w="1795" w:type="dxa"/>
            <w:vMerge/>
            <w:tcBorders>
              <w:left w:val="single" w:sz="4" w:space="0" w:color="auto"/>
              <w:bottom w:val="single" w:sz="4" w:space="0" w:color="auto"/>
              <w:right w:val="single" w:sz="4" w:space="0" w:color="auto"/>
            </w:tcBorders>
            <w:vAlign w:val="center"/>
            <w:hideMark/>
          </w:tcPr>
          <w:p w14:paraId="6BDB7438" w14:textId="77777777" w:rsidR="00E80321" w:rsidRPr="00F4795F" w:rsidRDefault="00E80321" w:rsidP="008007EF">
            <w:pPr>
              <w:spacing w:after="0" w:line="240" w:lineRule="auto"/>
              <w:ind w:firstLine="0"/>
              <w:jc w:val="center"/>
              <w:rPr>
                <w:rFonts w:eastAsia="Times New Roman" w:cs="Calibri"/>
                <w:color w:val="000000"/>
                <w:sz w:val="22"/>
                <w:lang w:val="en-US"/>
              </w:rPr>
            </w:pPr>
          </w:p>
        </w:tc>
        <w:tc>
          <w:tcPr>
            <w:tcW w:w="1895" w:type="dxa"/>
            <w:tcBorders>
              <w:left w:val="nil"/>
              <w:right w:val="single" w:sz="4" w:space="0" w:color="auto"/>
            </w:tcBorders>
            <w:shd w:val="clear" w:color="auto" w:fill="auto"/>
            <w:noWrap/>
            <w:vAlign w:val="bottom"/>
            <w:hideMark/>
          </w:tcPr>
          <w:p w14:paraId="5D068553" w14:textId="77777777" w:rsidR="00E80321" w:rsidRPr="00F4795F" w:rsidRDefault="00E80321" w:rsidP="008007EF">
            <w:pPr>
              <w:spacing w:after="0" w:line="240" w:lineRule="auto"/>
              <w:ind w:firstLine="0"/>
              <w:rPr>
                <w:rFonts w:eastAsia="Times New Roman" w:cs="Calibri"/>
                <w:color w:val="000000"/>
                <w:sz w:val="22"/>
                <w:lang w:val="en-US"/>
              </w:rPr>
            </w:pPr>
            <w:r w:rsidRPr="00F4795F">
              <w:rPr>
                <w:rFonts w:eastAsia="Times New Roman" w:cs="Calibri"/>
                <w:color w:val="000000"/>
                <w:sz w:val="22"/>
                <w:lang w:val="en-US"/>
              </w:rPr>
              <w:t>STXGB-SG</w:t>
            </w:r>
          </w:p>
        </w:tc>
        <w:tc>
          <w:tcPr>
            <w:tcW w:w="1530" w:type="dxa"/>
            <w:tcBorders>
              <w:left w:val="nil"/>
            </w:tcBorders>
            <w:shd w:val="clear" w:color="auto" w:fill="auto"/>
            <w:noWrap/>
            <w:vAlign w:val="bottom"/>
          </w:tcPr>
          <w:p w14:paraId="5E359A17"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297.08</w:t>
            </w:r>
          </w:p>
        </w:tc>
        <w:tc>
          <w:tcPr>
            <w:tcW w:w="1705" w:type="dxa"/>
            <w:shd w:val="clear" w:color="auto" w:fill="auto"/>
            <w:noWrap/>
            <w:vAlign w:val="bottom"/>
          </w:tcPr>
          <w:p w14:paraId="4965557F"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746.09</w:t>
            </w:r>
          </w:p>
        </w:tc>
        <w:tc>
          <w:tcPr>
            <w:tcW w:w="1350" w:type="dxa"/>
            <w:tcBorders>
              <w:left w:val="nil"/>
            </w:tcBorders>
            <w:shd w:val="clear" w:color="auto" w:fill="auto"/>
            <w:noWrap/>
            <w:vAlign w:val="bottom"/>
          </w:tcPr>
          <w:p w14:paraId="4F8DCD9D"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1151.21</w:t>
            </w:r>
          </w:p>
        </w:tc>
        <w:tc>
          <w:tcPr>
            <w:tcW w:w="1440" w:type="dxa"/>
            <w:tcBorders>
              <w:right w:val="single" w:sz="4" w:space="0" w:color="auto"/>
            </w:tcBorders>
            <w:shd w:val="clear" w:color="auto" w:fill="auto"/>
            <w:noWrap/>
            <w:vAlign w:val="bottom"/>
            <w:hideMark/>
          </w:tcPr>
          <w:p w14:paraId="0E15F022"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1901.46</w:t>
            </w:r>
          </w:p>
        </w:tc>
      </w:tr>
      <w:tr w:rsidR="00E80321" w:rsidRPr="00F4795F" w14:paraId="6D10EA11" w14:textId="77777777" w:rsidTr="00E82C78">
        <w:trPr>
          <w:trHeight w:val="300"/>
        </w:trPr>
        <w:tc>
          <w:tcPr>
            <w:tcW w:w="179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A7D746"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eastAsia="Times New Roman" w:cs="Calibri"/>
                <w:color w:val="000000"/>
                <w:sz w:val="22"/>
                <w:lang w:val="en-US"/>
              </w:rPr>
              <w:t>11/14/2020</w:t>
            </w:r>
          </w:p>
        </w:tc>
        <w:tc>
          <w:tcPr>
            <w:tcW w:w="1895" w:type="dxa"/>
            <w:tcBorders>
              <w:top w:val="single" w:sz="4" w:space="0" w:color="auto"/>
              <w:left w:val="nil"/>
              <w:right w:val="single" w:sz="4" w:space="0" w:color="auto"/>
            </w:tcBorders>
            <w:shd w:val="clear" w:color="auto" w:fill="auto"/>
            <w:noWrap/>
            <w:vAlign w:val="bottom"/>
            <w:hideMark/>
          </w:tcPr>
          <w:p w14:paraId="15FA8959" w14:textId="77777777" w:rsidR="00E80321" w:rsidRPr="00F4795F" w:rsidRDefault="00E80321" w:rsidP="008007EF">
            <w:pPr>
              <w:spacing w:after="0" w:line="240" w:lineRule="auto"/>
              <w:ind w:firstLine="0"/>
              <w:rPr>
                <w:rFonts w:eastAsia="Times New Roman" w:cs="Calibri"/>
                <w:color w:val="000000"/>
                <w:sz w:val="22"/>
                <w:lang w:val="en-US"/>
              </w:rPr>
            </w:pPr>
            <w:r w:rsidRPr="00F4795F">
              <w:rPr>
                <w:rFonts w:eastAsia="Times New Roman" w:cs="Calibri"/>
                <w:color w:val="000000"/>
                <w:sz w:val="22"/>
                <w:lang w:val="en-US"/>
              </w:rPr>
              <w:t>STXGB-FB</w:t>
            </w:r>
          </w:p>
        </w:tc>
        <w:tc>
          <w:tcPr>
            <w:tcW w:w="1530" w:type="dxa"/>
            <w:tcBorders>
              <w:top w:val="single" w:sz="4" w:space="0" w:color="auto"/>
              <w:left w:val="nil"/>
            </w:tcBorders>
            <w:shd w:val="clear" w:color="auto" w:fill="auto"/>
            <w:noWrap/>
            <w:vAlign w:val="center"/>
          </w:tcPr>
          <w:p w14:paraId="4773EAE8" w14:textId="77777777" w:rsidR="00E80321" w:rsidRPr="00F4795F" w:rsidRDefault="00E80321" w:rsidP="008007EF">
            <w:pPr>
              <w:spacing w:after="0" w:line="240" w:lineRule="auto"/>
              <w:ind w:firstLine="0"/>
              <w:jc w:val="center"/>
              <w:rPr>
                <w:rFonts w:eastAsia="Times New Roman" w:cs="Calibri"/>
                <w:b/>
                <w:bCs/>
                <w:color w:val="000000"/>
                <w:sz w:val="22"/>
                <w:lang w:val="en-US"/>
              </w:rPr>
            </w:pPr>
            <w:r w:rsidRPr="00F4795F">
              <w:rPr>
                <w:rFonts w:eastAsia="Times New Roman" w:cs="Calibri"/>
                <w:b/>
                <w:bCs/>
                <w:color w:val="000000"/>
                <w:sz w:val="22"/>
                <w:lang w:val="en-US"/>
              </w:rPr>
              <w:t>274.35</w:t>
            </w:r>
          </w:p>
        </w:tc>
        <w:tc>
          <w:tcPr>
            <w:tcW w:w="1705" w:type="dxa"/>
            <w:tcBorders>
              <w:top w:val="single" w:sz="4" w:space="0" w:color="auto"/>
            </w:tcBorders>
            <w:shd w:val="clear" w:color="auto" w:fill="auto"/>
            <w:noWrap/>
            <w:vAlign w:val="center"/>
          </w:tcPr>
          <w:p w14:paraId="45079C60" w14:textId="77777777" w:rsidR="00E80321" w:rsidRPr="00F4795F" w:rsidRDefault="00E80321" w:rsidP="008007EF">
            <w:pPr>
              <w:spacing w:after="0" w:line="240" w:lineRule="auto"/>
              <w:ind w:firstLine="0"/>
              <w:jc w:val="center"/>
              <w:rPr>
                <w:rFonts w:eastAsia="Times New Roman" w:cs="Calibri"/>
                <w:b/>
                <w:bCs/>
                <w:color w:val="000000"/>
                <w:sz w:val="22"/>
                <w:lang w:val="en-US"/>
              </w:rPr>
            </w:pPr>
            <w:r w:rsidRPr="00F4795F">
              <w:rPr>
                <w:rFonts w:eastAsia="Times New Roman" w:cs="Calibri"/>
                <w:b/>
                <w:bCs/>
                <w:color w:val="000000"/>
                <w:sz w:val="22"/>
                <w:lang w:val="en-US"/>
              </w:rPr>
              <w:t>468.53</w:t>
            </w:r>
          </w:p>
        </w:tc>
        <w:tc>
          <w:tcPr>
            <w:tcW w:w="1350" w:type="dxa"/>
            <w:tcBorders>
              <w:top w:val="single" w:sz="4" w:space="0" w:color="auto"/>
              <w:left w:val="nil"/>
            </w:tcBorders>
            <w:shd w:val="clear" w:color="auto" w:fill="auto"/>
            <w:noWrap/>
            <w:vAlign w:val="center"/>
          </w:tcPr>
          <w:p w14:paraId="5006DD66" w14:textId="77777777" w:rsidR="00E80321" w:rsidRPr="00F4795F" w:rsidRDefault="00E80321" w:rsidP="008007EF">
            <w:pPr>
              <w:spacing w:after="0" w:line="240" w:lineRule="auto"/>
              <w:ind w:firstLine="0"/>
              <w:jc w:val="center"/>
              <w:rPr>
                <w:rFonts w:eastAsia="Times New Roman" w:cs="Calibri"/>
                <w:b/>
                <w:bCs/>
                <w:color w:val="000000"/>
                <w:sz w:val="22"/>
                <w:lang w:val="en-US"/>
              </w:rPr>
            </w:pPr>
            <w:r w:rsidRPr="00F4795F">
              <w:rPr>
                <w:rFonts w:eastAsia="Times New Roman" w:cs="Calibri"/>
                <w:b/>
                <w:bCs/>
                <w:color w:val="000000"/>
                <w:sz w:val="22"/>
                <w:lang w:val="en-US"/>
              </w:rPr>
              <w:t>848.68</w:t>
            </w:r>
          </w:p>
        </w:tc>
        <w:tc>
          <w:tcPr>
            <w:tcW w:w="1440" w:type="dxa"/>
            <w:tcBorders>
              <w:top w:val="single" w:sz="4" w:space="0" w:color="auto"/>
              <w:right w:val="single" w:sz="4" w:space="0" w:color="auto"/>
            </w:tcBorders>
            <w:shd w:val="clear" w:color="auto" w:fill="auto"/>
            <w:noWrap/>
            <w:vAlign w:val="center"/>
            <w:hideMark/>
          </w:tcPr>
          <w:p w14:paraId="326879AF" w14:textId="77777777" w:rsidR="00E80321" w:rsidRPr="00F4795F" w:rsidRDefault="00E80321" w:rsidP="008007EF">
            <w:pPr>
              <w:spacing w:after="0" w:line="240" w:lineRule="auto"/>
              <w:ind w:firstLine="0"/>
              <w:jc w:val="center"/>
              <w:rPr>
                <w:rFonts w:eastAsia="Times New Roman" w:cs="Calibri"/>
                <w:b/>
                <w:bCs/>
                <w:color w:val="000000"/>
                <w:sz w:val="22"/>
                <w:lang w:val="en-US"/>
              </w:rPr>
            </w:pPr>
            <w:r w:rsidRPr="00F4795F">
              <w:rPr>
                <w:rFonts w:eastAsia="Times New Roman" w:cs="Calibri"/>
                <w:b/>
                <w:bCs/>
                <w:color w:val="000000"/>
                <w:sz w:val="22"/>
                <w:lang w:val="en-US"/>
              </w:rPr>
              <w:t>1450.59</w:t>
            </w:r>
          </w:p>
        </w:tc>
      </w:tr>
      <w:tr w:rsidR="00E80321" w:rsidRPr="00F4795F" w14:paraId="33CEAF31" w14:textId="77777777" w:rsidTr="00E82C78">
        <w:trPr>
          <w:trHeight w:val="300"/>
        </w:trPr>
        <w:tc>
          <w:tcPr>
            <w:tcW w:w="1795" w:type="dxa"/>
            <w:vMerge/>
            <w:tcBorders>
              <w:left w:val="single" w:sz="4" w:space="0" w:color="auto"/>
              <w:bottom w:val="single" w:sz="4" w:space="0" w:color="auto"/>
              <w:right w:val="single" w:sz="4" w:space="0" w:color="auto"/>
            </w:tcBorders>
            <w:vAlign w:val="center"/>
            <w:hideMark/>
          </w:tcPr>
          <w:p w14:paraId="3CF0708F" w14:textId="77777777" w:rsidR="00E80321" w:rsidRPr="00F4795F" w:rsidRDefault="00E80321" w:rsidP="008007EF">
            <w:pPr>
              <w:spacing w:after="0" w:line="240" w:lineRule="auto"/>
              <w:ind w:firstLine="0"/>
              <w:jc w:val="center"/>
              <w:rPr>
                <w:rFonts w:eastAsia="Times New Roman" w:cs="Calibri"/>
                <w:color w:val="000000"/>
                <w:sz w:val="22"/>
                <w:lang w:val="en-US"/>
              </w:rPr>
            </w:pPr>
          </w:p>
        </w:tc>
        <w:tc>
          <w:tcPr>
            <w:tcW w:w="1895" w:type="dxa"/>
            <w:tcBorders>
              <w:left w:val="nil"/>
              <w:right w:val="single" w:sz="4" w:space="0" w:color="auto"/>
            </w:tcBorders>
            <w:shd w:val="clear" w:color="auto" w:fill="auto"/>
            <w:noWrap/>
            <w:vAlign w:val="bottom"/>
            <w:hideMark/>
          </w:tcPr>
          <w:p w14:paraId="6F1AE474" w14:textId="77777777" w:rsidR="00E80321" w:rsidRPr="00F4795F" w:rsidRDefault="00E80321" w:rsidP="008007EF">
            <w:pPr>
              <w:spacing w:after="0" w:line="240" w:lineRule="auto"/>
              <w:ind w:firstLine="0"/>
              <w:rPr>
                <w:rFonts w:eastAsia="Times New Roman" w:cs="Calibri"/>
                <w:color w:val="000000"/>
                <w:sz w:val="22"/>
                <w:lang w:val="en-US"/>
              </w:rPr>
            </w:pPr>
            <w:r w:rsidRPr="00F4795F">
              <w:rPr>
                <w:rFonts w:eastAsia="Times New Roman" w:cs="Calibri"/>
                <w:color w:val="000000"/>
                <w:sz w:val="22"/>
                <w:lang w:val="en-US"/>
              </w:rPr>
              <w:t>STXGB-SG</w:t>
            </w:r>
          </w:p>
        </w:tc>
        <w:tc>
          <w:tcPr>
            <w:tcW w:w="1530" w:type="dxa"/>
            <w:tcBorders>
              <w:left w:val="nil"/>
            </w:tcBorders>
            <w:shd w:val="clear" w:color="auto" w:fill="auto"/>
            <w:noWrap/>
            <w:vAlign w:val="bottom"/>
          </w:tcPr>
          <w:p w14:paraId="75BB336B"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298.56</w:t>
            </w:r>
          </w:p>
        </w:tc>
        <w:tc>
          <w:tcPr>
            <w:tcW w:w="1705" w:type="dxa"/>
            <w:shd w:val="clear" w:color="auto" w:fill="auto"/>
            <w:noWrap/>
            <w:vAlign w:val="bottom"/>
          </w:tcPr>
          <w:p w14:paraId="29B084B0"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543.10</w:t>
            </w:r>
          </w:p>
        </w:tc>
        <w:tc>
          <w:tcPr>
            <w:tcW w:w="1350" w:type="dxa"/>
            <w:tcBorders>
              <w:left w:val="nil"/>
            </w:tcBorders>
            <w:shd w:val="clear" w:color="auto" w:fill="auto"/>
            <w:noWrap/>
            <w:vAlign w:val="bottom"/>
          </w:tcPr>
          <w:p w14:paraId="73DF0E4E"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1056.87</w:t>
            </w:r>
          </w:p>
        </w:tc>
        <w:tc>
          <w:tcPr>
            <w:tcW w:w="1440" w:type="dxa"/>
            <w:tcBorders>
              <w:right w:val="single" w:sz="4" w:space="0" w:color="auto"/>
            </w:tcBorders>
            <w:shd w:val="clear" w:color="auto" w:fill="auto"/>
            <w:noWrap/>
            <w:vAlign w:val="bottom"/>
            <w:hideMark/>
          </w:tcPr>
          <w:p w14:paraId="4F34B348"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1807.64</w:t>
            </w:r>
          </w:p>
        </w:tc>
      </w:tr>
      <w:tr w:rsidR="00E80321" w:rsidRPr="00F4795F" w14:paraId="10DD22E9" w14:textId="77777777" w:rsidTr="00E82C78">
        <w:trPr>
          <w:trHeight w:val="300"/>
        </w:trPr>
        <w:tc>
          <w:tcPr>
            <w:tcW w:w="179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23C312"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eastAsia="Times New Roman" w:cs="Calibri"/>
                <w:color w:val="000000"/>
                <w:sz w:val="22"/>
                <w:lang w:val="en-US"/>
              </w:rPr>
              <w:t>11/21/2020</w:t>
            </w:r>
          </w:p>
        </w:tc>
        <w:tc>
          <w:tcPr>
            <w:tcW w:w="1895" w:type="dxa"/>
            <w:tcBorders>
              <w:top w:val="single" w:sz="4" w:space="0" w:color="auto"/>
              <w:left w:val="single" w:sz="4" w:space="0" w:color="auto"/>
              <w:right w:val="single" w:sz="4" w:space="0" w:color="auto"/>
            </w:tcBorders>
            <w:shd w:val="clear" w:color="auto" w:fill="auto"/>
            <w:noWrap/>
            <w:vAlign w:val="bottom"/>
            <w:hideMark/>
          </w:tcPr>
          <w:p w14:paraId="45FF3BF7" w14:textId="77777777" w:rsidR="00E80321" w:rsidRPr="00F4795F" w:rsidRDefault="00E80321" w:rsidP="008007EF">
            <w:pPr>
              <w:spacing w:after="0" w:line="240" w:lineRule="auto"/>
              <w:ind w:firstLine="0"/>
              <w:rPr>
                <w:rFonts w:eastAsia="Times New Roman" w:cs="Calibri"/>
                <w:color w:val="000000"/>
                <w:sz w:val="22"/>
                <w:lang w:val="en-US"/>
              </w:rPr>
            </w:pPr>
            <w:r w:rsidRPr="00F4795F">
              <w:rPr>
                <w:rFonts w:eastAsia="Times New Roman" w:cs="Calibri"/>
                <w:color w:val="000000"/>
                <w:sz w:val="22"/>
                <w:lang w:val="en-US"/>
              </w:rPr>
              <w:t>STXGB-FB</w:t>
            </w:r>
          </w:p>
        </w:tc>
        <w:tc>
          <w:tcPr>
            <w:tcW w:w="1530" w:type="dxa"/>
            <w:tcBorders>
              <w:top w:val="single" w:sz="4" w:space="0" w:color="auto"/>
              <w:left w:val="nil"/>
            </w:tcBorders>
            <w:shd w:val="clear" w:color="auto" w:fill="auto"/>
            <w:noWrap/>
            <w:vAlign w:val="center"/>
          </w:tcPr>
          <w:p w14:paraId="6BAC55EF"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eastAsia="Times New Roman" w:cs="Calibri"/>
                <w:color w:val="000000"/>
                <w:sz w:val="22"/>
                <w:lang w:val="en-US"/>
              </w:rPr>
              <w:t>210.64</w:t>
            </w:r>
          </w:p>
        </w:tc>
        <w:tc>
          <w:tcPr>
            <w:tcW w:w="1705" w:type="dxa"/>
            <w:tcBorders>
              <w:top w:val="single" w:sz="4" w:space="0" w:color="auto"/>
            </w:tcBorders>
            <w:shd w:val="clear" w:color="auto" w:fill="auto"/>
            <w:noWrap/>
            <w:vAlign w:val="center"/>
          </w:tcPr>
          <w:p w14:paraId="4D699E8B" w14:textId="77777777" w:rsidR="00E80321" w:rsidRPr="00F4795F" w:rsidRDefault="00E80321" w:rsidP="008007EF">
            <w:pPr>
              <w:spacing w:after="0" w:line="240" w:lineRule="auto"/>
              <w:ind w:firstLine="0"/>
              <w:jc w:val="center"/>
              <w:rPr>
                <w:rFonts w:eastAsia="Times New Roman" w:cs="Calibri"/>
                <w:b/>
                <w:bCs/>
                <w:color w:val="000000"/>
                <w:sz w:val="22"/>
                <w:lang w:val="en-US"/>
              </w:rPr>
            </w:pPr>
            <w:r w:rsidRPr="00F4795F">
              <w:rPr>
                <w:rFonts w:eastAsia="Times New Roman" w:cs="Calibri"/>
                <w:b/>
                <w:bCs/>
                <w:color w:val="000000"/>
                <w:sz w:val="22"/>
                <w:lang w:val="en-US"/>
              </w:rPr>
              <w:t>592.83</w:t>
            </w:r>
          </w:p>
        </w:tc>
        <w:tc>
          <w:tcPr>
            <w:tcW w:w="1350" w:type="dxa"/>
            <w:tcBorders>
              <w:top w:val="single" w:sz="4" w:space="0" w:color="auto"/>
              <w:left w:val="nil"/>
            </w:tcBorders>
            <w:shd w:val="clear" w:color="auto" w:fill="auto"/>
            <w:noWrap/>
            <w:vAlign w:val="center"/>
          </w:tcPr>
          <w:p w14:paraId="67F429EA" w14:textId="77777777" w:rsidR="00E80321" w:rsidRPr="00F4795F" w:rsidRDefault="00E80321" w:rsidP="008007EF">
            <w:pPr>
              <w:spacing w:after="0" w:line="240" w:lineRule="auto"/>
              <w:ind w:firstLine="0"/>
              <w:jc w:val="center"/>
              <w:rPr>
                <w:rFonts w:eastAsia="Times New Roman" w:cs="Calibri"/>
                <w:b/>
                <w:bCs/>
                <w:color w:val="000000"/>
                <w:sz w:val="22"/>
                <w:lang w:val="en-US"/>
              </w:rPr>
            </w:pPr>
            <w:r w:rsidRPr="00F4795F">
              <w:rPr>
                <w:rFonts w:eastAsia="Times New Roman" w:cs="Calibri"/>
                <w:b/>
                <w:bCs/>
                <w:color w:val="000000"/>
                <w:sz w:val="22"/>
                <w:lang w:val="en-US"/>
              </w:rPr>
              <w:t>1457.29</w:t>
            </w:r>
          </w:p>
        </w:tc>
        <w:tc>
          <w:tcPr>
            <w:tcW w:w="1440" w:type="dxa"/>
            <w:tcBorders>
              <w:top w:val="single" w:sz="4" w:space="0" w:color="auto"/>
              <w:right w:val="single" w:sz="4" w:space="0" w:color="auto"/>
            </w:tcBorders>
            <w:shd w:val="clear" w:color="auto" w:fill="auto"/>
            <w:noWrap/>
            <w:vAlign w:val="center"/>
            <w:hideMark/>
          </w:tcPr>
          <w:p w14:paraId="1CF8D3AC" w14:textId="77777777" w:rsidR="00E80321" w:rsidRPr="00F4795F" w:rsidRDefault="00E80321" w:rsidP="008007EF">
            <w:pPr>
              <w:spacing w:after="0" w:line="240" w:lineRule="auto"/>
              <w:ind w:firstLine="0"/>
              <w:jc w:val="center"/>
              <w:rPr>
                <w:rFonts w:eastAsia="Times New Roman" w:cs="Calibri"/>
                <w:b/>
                <w:bCs/>
                <w:color w:val="000000"/>
                <w:sz w:val="22"/>
                <w:lang w:val="en-US"/>
              </w:rPr>
            </w:pPr>
            <w:r w:rsidRPr="00F4795F">
              <w:rPr>
                <w:rFonts w:eastAsia="Times New Roman" w:cs="Calibri"/>
                <w:b/>
                <w:bCs/>
                <w:color w:val="000000"/>
                <w:sz w:val="22"/>
                <w:lang w:val="en-US"/>
              </w:rPr>
              <w:t>2646.68</w:t>
            </w:r>
          </w:p>
        </w:tc>
      </w:tr>
      <w:tr w:rsidR="00E80321" w:rsidRPr="00F4795F" w14:paraId="6EB665E1" w14:textId="77777777" w:rsidTr="00E82C78">
        <w:trPr>
          <w:trHeight w:val="300"/>
        </w:trPr>
        <w:tc>
          <w:tcPr>
            <w:tcW w:w="1795" w:type="dxa"/>
            <w:vMerge/>
            <w:tcBorders>
              <w:top w:val="single" w:sz="4" w:space="0" w:color="auto"/>
              <w:left w:val="single" w:sz="4" w:space="0" w:color="auto"/>
              <w:bottom w:val="single" w:sz="4" w:space="0" w:color="auto"/>
              <w:right w:val="single" w:sz="4" w:space="0" w:color="auto"/>
            </w:tcBorders>
            <w:vAlign w:val="center"/>
            <w:hideMark/>
          </w:tcPr>
          <w:p w14:paraId="0E910BAE" w14:textId="77777777" w:rsidR="00E80321" w:rsidRPr="00F4795F" w:rsidRDefault="00E80321" w:rsidP="008007EF">
            <w:pPr>
              <w:spacing w:after="0" w:line="240" w:lineRule="auto"/>
              <w:ind w:firstLine="0"/>
              <w:rPr>
                <w:rFonts w:eastAsia="Times New Roman" w:cs="Calibri"/>
                <w:color w:val="000000"/>
                <w:sz w:val="22"/>
                <w:lang w:val="en-US"/>
              </w:rPr>
            </w:pPr>
          </w:p>
        </w:tc>
        <w:tc>
          <w:tcPr>
            <w:tcW w:w="1895" w:type="dxa"/>
            <w:tcBorders>
              <w:left w:val="single" w:sz="4" w:space="0" w:color="auto"/>
              <w:bottom w:val="single" w:sz="4" w:space="0" w:color="auto"/>
              <w:right w:val="single" w:sz="4" w:space="0" w:color="auto"/>
            </w:tcBorders>
            <w:shd w:val="clear" w:color="auto" w:fill="auto"/>
            <w:noWrap/>
            <w:vAlign w:val="bottom"/>
            <w:hideMark/>
          </w:tcPr>
          <w:p w14:paraId="6D79CD2D" w14:textId="77777777" w:rsidR="00E80321" w:rsidRPr="00F4795F" w:rsidRDefault="00E80321" w:rsidP="008007EF">
            <w:pPr>
              <w:spacing w:after="0" w:line="240" w:lineRule="auto"/>
              <w:ind w:firstLine="0"/>
              <w:rPr>
                <w:rFonts w:eastAsia="Times New Roman" w:cs="Calibri"/>
                <w:color w:val="000000"/>
                <w:sz w:val="22"/>
                <w:lang w:val="en-US"/>
              </w:rPr>
            </w:pPr>
            <w:r w:rsidRPr="00F4795F">
              <w:rPr>
                <w:rFonts w:eastAsia="Times New Roman" w:cs="Calibri"/>
                <w:color w:val="000000"/>
                <w:sz w:val="22"/>
                <w:lang w:val="en-US"/>
              </w:rPr>
              <w:t>STXGB-SG</w:t>
            </w:r>
          </w:p>
        </w:tc>
        <w:tc>
          <w:tcPr>
            <w:tcW w:w="1530" w:type="dxa"/>
            <w:tcBorders>
              <w:left w:val="single" w:sz="4" w:space="0" w:color="auto"/>
              <w:bottom w:val="single" w:sz="4" w:space="0" w:color="auto"/>
            </w:tcBorders>
            <w:shd w:val="clear" w:color="auto" w:fill="auto"/>
            <w:noWrap/>
            <w:vAlign w:val="bottom"/>
          </w:tcPr>
          <w:p w14:paraId="74C135AD" w14:textId="77777777" w:rsidR="00E80321" w:rsidRPr="00F4795F" w:rsidRDefault="00E80321" w:rsidP="008007EF">
            <w:pPr>
              <w:spacing w:after="0" w:line="240" w:lineRule="auto"/>
              <w:ind w:firstLine="0"/>
              <w:jc w:val="center"/>
              <w:rPr>
                <w:rFonts w:eastAsia="Times New Roman" w:cs="Calibri"/>
                <w:b/>
                <w:bCs/>
                <w:color w:val="000000"/>
                <w:sz w:val="22"/>
                <w:lang w:val="en-US"/>
              </w:rPr>
            </w:pPr>
            <w:r w:rsidRPr="00F4795F">
              <w:rPr>
                <w:rFonts w:cs="Calibri"/>
                <w:b/>
                <w:bCs/>
                <w:color w:val="000000"/>
                <w:sz w:val="22"/>
              </w:rPr>
              <w:t>202.37</w:t>
            </w:r>
          </w:p>
        </w:tc>
        <w:tc>
          <w:tcPr>
            <w:tcW w:w="1705" w:type="dxa"/>
            <w:tcBorders>
              <w:bottom w:val="single" w:sz="4" w:space="0" w:color="auto"/>
            </w:tcBorders>
            <w:shd w:val="clear" w:color="auto" w:fill="auto"/>
            <w:noWrap/>
            <w:vAlign w:val="bottom"/>
          </w:tcPr>
          <w:p w14:paraId="33351147"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650.30</w:t>
            </w:r>
          </w:p>
        </w:tc>
        <w:tc>
          <w:tcPr>
            <w:tcW w:w="1350" w:type="dxa"/>
            <w:tcBorders>
              <w:bottom w:val="single" w:sz="4" w:space="0" w:color="auto"/>
            </w:tcBorders>
            <w:shd w:val="clear" w:color="auto" w:fill="auto"/>
            <w:noWrap/>
            <w:vAlign w:val="bottom"/>
          </w:tcPr>
          <w:p w14:paraId="15E4AC22"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1457.45</w:t>
            </w:r>
          </w:p>
        </w:tc>
        <w:tc>
          <w:tcPr>
            <w:tcW w:w="1440" w:type="dxa"/>
            <w:tcBorders>
              <w:bottom w:val="single" w:sz="4" w:space="0" w:color="auto"/>
              <w:right w:val="single" w:sz="4" w:space="0" w:color="auto"/>
            </w:tcBorders>
            <w:shd w:val="clear" w:color="auto" w:fill="auto"/>
            <w:noWrap/>
            <w:vAlign w:val="bottom"/>
            <w:hideMark/>
          </w:tcPr>
          <w:p w14:paraId="00AC57F1" w14:textId="77777777" w:rsidR="00E80321" w:rsidRPr="00F4795F" w:rsidRDefault="00E80321" w:rsidP="008007EF">
            <w:pPr>
              <w:spacing w:after="0" w:line="240" w:lineRule="auto"/>
              <w:ind w:firstLine="0"/>
              <w:jc w:val="center"/>
              <w:rPr>
                <w:rFonts w:eastAsia="Times New Roman" w:cs="Calibri"/>
                <w:color w:val="000000"/>
                <w:sz w:val="22"/>
                <w:lang w:val="en-US"/>
              </w:rPr>
            </w:pPr>
            <w:r w:rsidRPr="00F4795F">
              <w:rPr>
                <w:rFonts w:cs="Calibri"/>
                <w:color w:val="000000"/>
                <w:sz w:val="22"/>
              </w:rPr>
              <w:t>2966.67</w:t>
            </w:r>
          </w:p>
        </w:tc>
      </w:tr>
    </w:tbl>
    <w:p w14:paraId="666F64D2" w14:textId="77777777" w:rsidR="00E80321" w:rsidRDefault="00E80321" w:rsidP="00E80321">
      <w:pPr>
        <w:spacing w:line="240" w:lineRule="auto"/>
        <w:ind w:firstLine="0"/>
        <w:rPr>
          <w:rFonts w:eastAsia="Calibri" w:cs="Calibri"/>
          <w:b/>
          <w:szCs w:val="28"/>
        </w:rPr>
        <w:sectPr w:rsidR="00E80321" w:rsidSect="008007EF">
          <w:pgSz w:w="12240" w:h="15840"/>
          <w:pgMar w:top="1440" w:right="1440" w:bottom="1440" w:left="1440" w:header="720" w:footer="720" w:gutter="0"/>
          <w:cols w:space="720"/>
          <w:docGrid w:linePitch="381"/>
        </w:sectPr>
      </w:pPr>
    </w:p>
    <w:p w14:paraId="5A7BA9E0" w14:textId="77777777" w:rsidR="008007EF" w:rsidRPr="00A71920" w:rsidRDefault="00E626D1">
      <w:pPr>
        <w:rPr>
          <w:b/>
          <w:bCs/>
        </w:rPr>
      </w:pPr>
      <w:r w:rsidRPr="00A71920">
        <w:rPr>
          <w:b/>
          <w:bCs/>
        </w:rPr>
        <w:lastRenderedPageBreak/>
        <w:t>Supplementary References</w:t>
      </w:r>
    </w:p>
    <w:bookmarkEnd w:id="0"/>
    <w:bookmarkEnd w:id="1"/>
    <w:p w14:paraId="22647A3D" w14:textId="77777777" w:rsidR="00E82C78" w:rsidRPr="00E82C78" w:rsidRDefault="00A71920" w:rsidP="00E82C78">
      <w:pPr>
        <w:pStyle w:val="Bibliography"/>
        <w:rPr>
          <w:rFonts w:cs="Calibri"/>
        </w:rPr>
      </w:pPr>
      <w:r>
        <w:fldChar w:fldCharType="begin"/>
      </w:r>
      <w:r w:rsidR="00E82C78" w:rsidRPr="00E82C78">
        <w:rPr>
          <w:lang w:val="fr-FR"/>
        </w:rPr>
        <w:instrText xml:space="preserve"> ADDIN ZOTERO_BIBL {"uncited":[],"omitted":[],"custom":[]} CSL_BIBLIOGRAPHY </w:instrText>
      </w:r>
      <w:r>
        <w:fldChar w:fldCharType="separate"/>
      </w:r>
      <w:r w:rsidR="00E82C78" w:rsidRPr="00E82C78">
        <w:rPr>
          <w:rFonts w:cs="Calibri"/>
          <w:lang w:val="fr-FR"/>
        </w:rPr>
        <w:t>1.</w:t>
      </w:r>
      <w:r w:rsidR="00E82C78" w:rsidRPr="00E82C78">
        <w:rPr>
          <w:rFonts w:cs="Calibri"/>
          <w:lang w:val="fr-FR"/>
        </w:rPr>
        <w:tab/>
        <w:t xml:space="preserve">Bashir, M. F. </w:t>
      </w:r>
      <w:r w:rsidR="00E82C78" w:rsidRPr="00E82C78">
        <w:rPr>
          <w:rFonts w:cs="Calibri"/>
          <w:i/>
          <w:iCs/>
          <w:lang w:val="fr-FR"/>
        </w:rPr>
        <w:t>et al.</w:t>
      </w:r>
      <w:r w:rsidR="00E82C78" w:rsidRPr="00E82C78">
        <w:rPr>
          <w:rFonts w:cs="Calibri"/>
          <w:lang w:val="fr-FR"/>
        </w:rPr>
        <w:t xml:space="preserve"> </w:t>
      </w:r>
      <w:r w:rsidR="00E82C78" w:rsidRPr="00E82C78">
        <w:rPr>
          <w:rFonts w:cs="Calibri"/>
        </w:rPr>
        <w:t xml:space="preserve">Correlation between climate indicators and COVID-19 pandemic in New York, USA. </w:t>
      </w:r>
      <w:r w:rsidR="00E82C78" w:rsidRPr="00E82C78">
        <w:rPr>
          <w:rFonts w:cs="Calibri"/>
          <w:i/>
          <w:iCs/>
        </w:rPr>
        <w:t>Sci. Total Environ.</w:t>
      </w:r>
      <w:r w:rsidR="00E82C78" w:rsidRPr="00E82C78">
        <w:rPr>
          <w:rFonts w:cs="Calibri"/>
        </w:rPr>
        <w:t xml:space="preserve"> </w:t>
      </w:r>
      <w:r w:rsidR="00E82C78" w:rsidRPr="00E82C78">
        <w:rPr>
          <w:rFonts w:cs="Calibri"/>
          <w:b/>
          <w:bCs/>
        </w:rPr>
        <w:t>728</w:t>
      </w:r>
      <w:r w:rsidR="00E82C78" w:rsidRPr="00E82C78">
        <w:rPr>
          <w:rFonts w:cs="Calibri"/>
        </w:rPr>
        <w:t>, 138835 (2020).</w:t>
      </w:r>
    </w:p>
    <w:p w14:paraId="03B24597" w14:textId="77777777" w:rsidR="00E82C78" w:rsidRPr="00E82C78" w:rsidRDefault="00E82C78" w:rsidP="00E82C78">
      <w:pPr>
        <w:pStyle w:val="Bibliography"/>
        <w:rPr>
          <w:rFonts w:cs="Calibri"/>
        </w:rPr>
      </w:pPr>
      <w:r w:rsidRPr="00E82C78">
        <w:rPr>
          <w:rFonts w:cs="Calibri"/>
        </w:rPr>
        <w:t>2.</w:t>
      </w:r>
      <w:r w:rsidRPr="00E82C78">
        <w:rPr>
          <w:rFonts w:cs="Calibri"/>
        </w:rPr>
        <w:tab/>
        <w:t xml:space="preserve">Mollalo, A., Vahedi, B. &amp; Rivera, K. M. GIS-based spatial modeling of COVID-19 incidence rate in the continental United States. </w:t>
      </w:r>
      <w:r w:rsidRPr="00E82C78">
        <w:rPr>
          <w:rFonts w:cs="Calibri"/>
          <w:i/>
          <w:iCs/>
        </w:rPr>
        <w:t>Sci. Total Environ.</w:t>
      </w:r>
      <w:r w:rsidRPr="00E82C78">
        <w:rPr>
          <w:rFonts w:cs="Calibri"/>
        </w:rPr>
        <w:t xml:space="preserve"> </w:t>
      </w:r>
      <w:r w:rsidRPr="00E82C78">
        <w:rPr>
          <w:rFonts w:cs="Calibri"/>
          <w:b/>
          <w:bCs/>
        </w:rPr>
        <w:t>728</w:t>
      </w:r>
      <w:r w:rsidRPr="00E82C78">
        <w:rPr>
          <w:rFonts w:cs="Calibri"/>
        </w:rPr>
        <w:t>, 138884 (2020).</w:t>
      </w:r>
    </w:p>
    <w:p w14:paraId="692453A5" w14:textId="6E338394" w:rsidR="00E82C78" w:rsidRPr="00E82C78" w:rsidRDefault="00E82C78" w:rsidP="00E82C78">
      <w:pPr>
        <w:pStyle w:val="Bibliography"/>
        <w:rPr>
          <w:rFonts w:cs="Calibri"/>
        </w:rPr>
      </w:pPr>
      <w:r w:rsidRPr="00E82C78">
        <w:rPr>
          <w:rFonts w:cs="Calibri"/>
        </w:rPr>
        <w:t>3.</w:t>
      </w:r>
      <w:r w:rsidRPr="00E82C78">
        <w:rPr>
          <w:rFonts w:cs="Calibri"/>
        </w:rPr>
        <w:tab/>
        <w:t xml:space="preserve">Manson, S., Schroeder, J., Van Riper, D., Ruggles, S., &amp; others. </w:t>
      </w:r>
      <w:r w:rsidR="0014060D">
        <w:rPr>
          <w:rFonts w:cs="Calibri"/>
        </w:rPr>
        <w:t>IPUMS</w:t>
      </w:r>
      <w:r w:rsidRPr="00E82C78">
        <w:rPr>
          <w:rFonts w:cs="Calibri"/>
        </w:rPr>
        <w:t xml:space="preserve"> national historical geographic information system: Version 12.0 [database]. </w:t>
      </w:r>
      <w:r w:rsidRPr="00E82C78">
        <w:rPr>
          <w:rFonts w:cs="Calibri"/>
          <w:i/>
          <w:iCs/>
        </w:rPr>
        <w:t>Minneap. Univ. Minn.</w:t>
      </w:r>
      <w:r w:rsidRPr="00E82C78">
        <w:rPr>
          <w:rFonts w:cs="Calibri"/>
        </w:rPr>
        <w:t xml:space="preserve"> </w:t>
      </w:r>
      <w:r w:rsidRPr="00E82C78">
        <w:rPr>
          <w:rFonts w:cs="Calibri"/>
          <w:b/>
          <w:bCs/>
        </w:rPr>
        <w:t>39</w:t>
      </w:r>
      <w:r w:rsidRPr="00E82C78">
        <w:rPr>
          <w:rFonts w:cs="Calibri"/>
        </w:rPr>
        <w:t>, (2017).</w:t>
      </w:r>
    </w:p>
    <w:p w14:paraId="31A9DE13" w14:textId="77777777" w:rsidR="00E82C78" w:rsidRPr="00E82C78" w:rsidRDefault="00E82C78" w:rsidP="00E82C78">
      <w:pPr>
        <w:pStyle w:val="Bibliography"/>
        <w:rPr>
          <w:rFonts w:cs="Calibri"/>
        </w:rPr>
      </w:pPr>
      <w:r w:rsidRPr="00E82C78">
        <w:rPr>
          <w:rFonts w:cs="Calibri"/>
        </w:rPr>
        <w:t>4.</w:t>
      </w:r>
      <w:r w:rsidRPr="00E82C78">
        <w:rPr>
          <w:rFonts w:cs="Calibri"/>
        </w:rPr>
        <w:tab/>
        <w:t xml:space="preserve">Grossman, G., Kim, S., Rexer, J. M. &amp; Thirumurthy, H. Political partisanship influences behavioral responses to governors’ recommendations for COVID-19 prevention in the United States. </w:t>
      </w:r>
      <w:r w:rsidRPr="00E82C78">
        <w:rPr>
          <w:rFonts w:cs="Calibri"/>
          <w:i/>
          <w:iCs/>
        </w:rPr>
        <w:t>Proc. Natl. Acad. Sci.</w:t>
      </w:r>
      <w:r w:rsidRPr="00E82C78">
        <w:rPr>
          <w:rFonts w:cs="Calibri"/>
        </w:rPr>
        <w:t xml:space="preserve"> </w:t>
      </w:r>
      <w:r w:rsidRPr="00E82C78">
        <w:rPr>
          <w:rFonts w:cs="Calibri"/>
          <w:b/>
          <w:bCs/>
        </w:rPr>
        <w:t>117</w:t>
      </w:r>
      <w:r w:rsidRPr="00E82C78">
        <w:rPr>
          <w:rFonts w:cs="Calibri"/>
        </w:rPr>
        <w:t>, 24144–24153 (2020).</w:t>
      </w:r>
    </w:p>
    <w:p w14:paraId="5CB93F6A" w14:textId="77777777" w:rsidR="00E82C78" w:rsidRPr="00E82C78" w:rsidRDefault="00E82C78" w:rsidP="00E82C78">
      <w:pPr>
        <w:pStyle w:val="Bibliography"/>
        <w:rPr>
          <w:rFonts w:cs="Calibri"/>
        </w:rPr>
      </w:pPr>
      <w:r w:rsidRPr="00E82C78">
        <w:rPr>
          <w:rFonts w:cs="Calibri"/>
        </w:rPr>
        <w:t>5.</w:t>
      </w:r>
      <w:r w:rsidRPr="00E82C78">
        <w:rPr>
          <w:rFonts w:cs="Calibri"/>
        </w:rPr>
        <w:tab/>
        <w:t xml:space="preserve">MIT Election Data and Science Lab. </w:t>
      </w:r>
      <w:r w:rsidRPr="00E82C78">
        <w:rPr>
          <w:rFonts w:cs="Calibri"/>
          <w:i/>
          <w:iCs/>
        </w:rPr>
        <w:t>County Presidential Election Returns 2000-2016</w:t>
      </w:r>
      <w:r w:rsidRPr="00E82C78">
        <w:rPr>
          <w:rFonts w:cs="Calibri"/>
        </w:rPr>
        <w:t>. https://doi.org/10.7910/DVN/VOQCHQ (2018).</w:t>
      </w:r>
    </w:p>
    <w:p w14:paraId="49C2AE68" w14:textId="06A903DC" w:rsidR="00E82C78" w:rsidRPr="00E82C78" w:rsidRDefault="00E82C78" w:rsidP="00E82C78">
      <w:pPr>
        <w:pStyle w:val="Bibliography"/>
        <w:rPr>
          <w:rFonts w:cs="Calibri"/>
        </w:rPr>
      </w:pPr>
      <w:r w:rsidRPr="00E82C78">
        <w:rPr>
          <w:rFonts w:cs="Calibri"/>
        </w:rPr>
        <w:t>6.</w:t>
      </w:r>
      <w:r w:rsidRPr="00E82C78">
        <w:rPr>
          <w:rFonts w:cs="Calibri"/>
        </w:rPr>
        <w:tab/>
        <w:t>Climate Prediction Center - GIS data (Shapefile and Raster). https://www.cpc.ncep.noaa.gov/products/GIS/GIS_DATA/</w:t>
      </w:r>
      <w:r w:rsidR="00E1221E">
        <w:rPr>
          <w:rFonts w:cs="Calibri"/>
        </w:rPr>
        <w:t xml:space="preserve"> (Retrieved on January 30, 2020)</w:t>
      </w:r>
      <w:r w:rsidRPr="00E82C78">
        <w:rPr>
          <w:rFonts w:cs="Calibri"/>
        </w:rPr>
        <w:t>.</w:t>
      </w:r>
    </w:p>
    <w:p w14:paraId="4CA9B102" w14:textId="644C3475" w:rsidR="00E82C78" w:rsidRPr="00E82C78" w:rsidRDefault="00E82C78" w:rsidP="00E82C78">
      <w:pPr>
        <w:pStyle w:val="Bibliography"/>
        <w:rPr>
          <w:rFonts w:cs="Calibri"/>
        </w:rPr>
      </w:pPr>
      <w:r w:rsidRPr="00E82C78">
        <w:rPr>
          <w:rFonts w:cs="Calibri"/>
        </w:rPr>
        <w:lastRenderedPageBreak/>
        <w:t>7.</w:t>
      </w:r>
      <w:r w:rsidRPr="00E82C78">
        <w:rPr>
          <w:rFonts w:cs="Calibri"/>
        </w:rPr>
        <w:tab/>
        <w:t>SEDAC Global COVID-19 Viewer: Population Estimates by Age Group and Sex. https://sedac.ciesin.columbia.edu/mapping/popest/covid-19/</w:t>
      </w:r>
      <w:r w:rsidR="00E1221E">
        <w:rPr>
          <w:rFonts w:cs="Calibri"/>
        </w:rPr>
        <w:t xml:space="preserve"> (Retrieved on January 30, 2020)</w:t>
      </w:r>
      <w:r w:rsidRPr="00E82C78">
        <w:rPr>
          <w:rFonts w:cs="Calibri"/>
        </w:rPr>
        <w:t>.</w:t>
      </w:r>
    </w:p>
    <w:p w14:paraId="24F882C7" w14:textId="77777777" w:rsidR="00E82C78" w:rsidRPr="00E82C78" w:rsidRDefault="00E82C78" w:rsidP="00E82C78">
      <w:pPr>
        <w:pStyle w:val="Bibliography"/>
        <w:rPr>
          <w:rFonts w:cs="Calibri"/>
          <w:lang w:val="fr-FR"/>
        </w:rPr>
      </w:pPr>
      <w:r w:rsidRPr="00E82C78">
        <w:rPr>
          <w:rFonts w:cs="Calibri"/>
          <w:lang w:val="fr-FR"/>
        </w:rPr>
        <w:t>8.</w:t>
      </w:r>
      <w:r w:rsidRPr="00E82C78">
        <w:rPr>
          <w:rFonts w:cs="Calibri"/>
          <w:lang w:val="fr-FR"/>
        </w:rPr>
        <w:tab/>
        <w:t xml:space="preserve">Florczyk, A. J. </w:t>
      </w:r>
      <w:r w:rsidRPr="00E82C78">
        <w:rPr>
          <w:rFonts w:cs="Calibri"/>
          <w:i/>
          <w:iCs/>
          <w:lang w:val="fr-FR"/>
        </w:rPr>
        <w:t>et al.</w:t>
      </w:r>
      <w:r w:rsidRPr="00E82C78">
        <w:rPr>
          <w:rFonts w:cs="Calibri"/>
          <w:lang w:val="fr-FR"/>
        </w:rPr>
        <w:t xml:space="preserve"> GHSL data package 2019. </w:t>
      </w:r>
      <w:r w:rsidRPr="00E82C78">
        <w:rPr>
          <w:rFonts w:cs="Calibri"/>
          <w:i/>
          <w:iCs/>
          <w:lang w:val="fr-FR"/>
        </w:rPr>
        <w:t>Luxemb. EUR</w:t>
      </w:r>
      <w:r w:rsidRPr="00E82C78">
        <w:rPr>
          <w:rFonts w:cs="Calibri"/>
          <w:lang w:val="fr-FR"/>
        </w:rPr>
        <w:t xml:space="preserve"> </w:t>
      </w:r>
      <w:r w:rsidRPr="00E82C78">
        <w:rPr>
          <w:rFonts w:cs="Calibri"/>
          <w:b/>
          <w:bCs/>
          <w:lang w:val="fr-FR"/>
        </w:rPr>
        <w:t>29788</w:t>
      </w:r>
      <w:r w:rsidRPr="00E82C78">
        <w:rPr>
          <w:rFonts w:cs="Calibri"/>
          <w:lang w:val="fr-FR"/>
        </w:rPr>
        <w:t>, 290498 (2019).</w:t>
      </w:r>
    </w:p>
    <w:p w14:paraId="6CBDD918" w14:textId="77777777" w:rsidR="00E82C78" w:rsidRPr="00E82C78" w:rsidRDefault="00E82C78" w:rsidP="00E82C78">
      <w:pPr>
        <w:pStyle w:val="Bibliography"/>
        <w:rPr>
          <w:rFonts w:cs="Calibri"/>
        </w:rPr>
      </w:pPr>
      <w:r w:rsidRPr="00E82C78">
        <w:rPr>
          <w:rFonts w:cs="Calibri"/>
          <w:lang w:val="fr-FR"/>
        </w:rPr>
        <w:t>9.</w:t>
      </w:r>
      <w:r w:rsidRPr="00E82C78">
        <w:rPr>
          <w:rFonts w:cs="Calibri"/>
          <w:lang w:val="fr-FR"/>
        </w:rPr>
        <w:tab/>
        <w:t xml:space="preserve">Corbane, C. </w:t>
      </w:r>
      <w:r w:rsidRPr="00E82C78">
        <w:rPr>
          <w:rFonts w:cs="Calibri"/>
          <w:i/>
          <w:iCs/>
          <w:lang w:val="fr-FR"/>
        </w:rPr>
        <w:t>et al.</w:t>
      </w:r>
      <w:r w:rsidRPr="00E82C78">
        <w:rPr>
          <w:rFonts w:cs="Calibri"/>
          <w:lang w:val="fr-FR"/>
        </w:rPr>
        <w:t xml:space="preserve"> </w:t>
      </w:r>
      <w:r w:rsidRPr="00E82C78">
        <w:rPr>
          <w:rFonts w:cs="Calibri"/>
        </w:rPr>
        <w:t xml:space="preserve">Automated global delineation of human settlements from 40 years of Landsat satellite data archives. </w:t>
      </w:r>
      <w:r w:rsidRPr="00E82C78">
        <w:rPr>
          <w:rFonts w:cs="Calibri"/>
          <w:i/>
          <w:iCs/>
        </w:rPr>
        <w:t>Big Earth Data</w:t>
      </w:r>
      <w:r w:rsidRPr="00E82C78">
        <w:rPr>
          <w:rFonts w:cs="Calibri"/>
        </w:rPr>
        <w:t xml:space="preserve"> </w:t>
      </w:r>
      <w:r w:rsidRPr="00E82C78">
        <w:rPr>
          <w:rFonts w:cs="Calibri"/>
          <w:b/>
          <w:bCs/>
        </w:rPr>
        <w:t>3</w:t>
      </w:r>
      <w:r w:rsidRPr="00E82C78">
        <w:rPr>
          <w:rFonts w:cs="Calibri"/>
        </w:rPr>
        <w:t>, 140–169 (2019).</w:t>
      </w:r>
    </w:p>
    <w:p w14:paraId="4A3E4E87" w14:textId="77777777" w:rsidR="00E82C78" w:rsidRPr="00E82C78" w:rsidRDefault="00E82C78" w:rsidP="00E82C78">
      <w:pPr>
        <w:pStyle w:val="Bibliography"/>
        <w:rPr>
          <w:rFonts w:cs="Calibri"/>
        </w:rPr>
      </w:pPr>
      <w:r w:rsidRPr="00E82C78">
        <w:rPr>
          <w:rFonts w:cs="Calibri"/>
        </w:rPr>
        <w:t>10.</w:t>
      </w:r>
      <w:r w:rsidRPr="00E82C78">
        <w:rPr>
          <w:rFonts w:cs="Calibri"/>
        </w:rPr>
        <w:tab/>
        <w:t xml:space="preserve">Chen, T. &amp; Guestrin, C. XGBoost: A Scalable Tree Boosting System. in </w:t>
      </w:r>
      <w:r w:rsidRPr="00E82C78">
        <w:rPr>
          <w:rFonts w:cs="Calibri"/>
          <w:i/>
          <w:iCs/>
        </w:rPr>
        <w:t>Proceedings of the 22nd ACM SIGKDD International Conference on Knowledge Discovery and Data Mining</w:t>
      </w:r>
      <w:r w:rsidRPr="00E82C78">
        <w:rPr>
          <w:rFonts w:cs="Calibri"/>
        </w:rPr>
        <w:t xml:space="preserve"> 785–794 (Association for Computing Machinery, 2016). doi:10.1145/2939672.2939785.</w:t>
      </w:r>
    </w:p>
    <w:p w14:paraId="53575E98" w14:textId="0755BBA5" w:rsidR="00E82C78" w:rsidRPr="00E82C78" w:rsidRDefault="00E82C78" w:rsidP="00E82C78">
      <w:pPr>
        <w:pStyle w:val="Bibliography"/>
        <w:rPr>
          <w:rFonts w:cs="Calibri"/>
        </w:rPr>
      </w:pPr>
      <w:r w:rsidRPr="00E82C78">
        <w:rPr>
          <w:rFonts w:cs="Calibri"/>
        </w:rPr>
        <w:t>11.</w:t>
      </w:r>
      <w:r w:rsidRPr="00E82C78">
        <w:rPr>
          <w:rFonts w:cs="Calibri"/>
        </w:rPr>
        <w:tab/>
        <w:t xml:space="preserve">Martín Abadi </w:t>
      </w:r>
      <w:r w:rsidRPr="00E82C78">
        <w:rPr>
          <w:rFonts w:cs="Calibri"/>
          <w:i/>
          <w:iCs/>
        </w:rPr>
        <w:t>et al.</w:t>
      </w:r>
      <w:r w:rsidRPr="00E82C78">
        <w:rPr>
          <w:rFonts w:cs="Calibri"/>
        </w:rPr>
        <w:t xml:space="preserve"> </w:t>
      </w:r>
      <w:r w:rsidRPr="00E82C78">
        <w:rPr>
          <w:rFonts w:cs="Calibri"/>
          <w:i/>
          <w:iCs/>
        </w:rPr>
        <w:t>TensorFlow: Large-Scale Machine Learning on Heterogeneous Systems</w:t>
      </w:r>
      <w:r w:rsidRPr="00E82C78">
        <w:rPr>
          <w:rFonts w:cs="Calibri"/>
        </w:rPr>
        <w:t>.</w:t>
      </w:r>
      <w:r w:rsidR="00E1221E">
        <w:rPr>
          <w:rFonts w:cs="Calibri"/>
        </w:rPr>
        <w:t xml:space="preserve"> Preprint at </w:t>
      </w:r>
      <w:r w:rsidR="00E1221E" w:rsidRPr="00E1221E">
        <w:rPr>
          <w:rFonts w:cs="Calibri"/>
        </w:rPr>
        <w:t>https://arxiv.org/abs/1603.04467</w:t>
      </w:r>
      <w:r w:rsidRPr="00E82C78">
        <w:rPr>
          <w:rFonts w:cs="Calibri"/>
        </w:rPr>
        <w:t xml:space="preserve"> (2015).</w:t>
      </w:r>
    </w:p>
    <w:p w14:paraId="59D4C6FB" w14:textId="77777777" w:rsidR="00E82C78" w:rsidRPr="00E82C78" w:rsidRDefault="00E82C78" w:rsidP="00E82C78">
      <w:pPr>
        <w:pStyle w:val="Bibliography"/>
        <w:rPr>
          <w:rFonts w:cs="Calibri"/>
        </w:rPr>
      </w:pPr>
      <w:r w:rsidRPr="00E82C78">
        <w:rPr>
          <w:rFonts w:cs="Calibri"/>
        </w:rPr>
        <w:t>12.</w:t>
      </w:r>
      <w:r w:rsidRPr="00E82C78">
        <w:rPr>
          <w:rFonts w:cs="Calibri"/>
        </w:rPr>
        <w:tab/>
        <w:t xml:space="preserve">Pedregosa, F. </w:t>
      </w:r>
      <w:r w:rsidRPr="00E82C78">
        <w:rPr>
          <w:rFonts w:cs="Calibri"/>
          <w:i/>
          <w:iCs/>
        </w:rPr>
        <w:t>et al.</w:t>
      </w:r>
      <w:r w:rsidRPr="00E82C78">
        <w:rPr>
          <w:rFonts w:cs="Calibri"/>
        </w:rPr>
        <w:t xml:space="preserve"> Scikit-learn: Machine learning in Python. </w:t>
      </w:r>
      <w:r w:rsidRPr="00E82C78">
        <w:rPr>
          <w:rFonts w:cs="Calibri"/>
          <w:i/>
          <w:iCs/>
        </w:rPr>
        <w:t>J. Mach. Learn. Res.</w:t>
      </w:r>
      <w:r w:rsidRPr="00E82C78">
        <w:rPr>
          <w:rFonts w:cs="Calibri"/>
        </w:rPr>
        <w:t xml:space="preserve"> </w:t>
      </w:r>
      <w:r w:rsidRPr="00E82C78">
        <w:rPr>
          <w:rFonts w:cs="Calibri"/>
          <w:b/>
          <w:bCs/>
        </w:rPr>
        <w:t>12</w:t>
      </w:r>
      <w:r w:rsidRPr="00E82C78">
        <w:rPr>
          <w:rFonts w:cs="Calibri"/>
        </w:rPr>
        <w:t>, 2825–2830 (2011).</w:t>
      </w:r>
    </w:p>
    <w:p w14:paraId="52E27C40" w14:textId="21B974A0" w:rsidR="00E82C78" w:rsidRPr="00E82C78" w:rsidRDefault="00E82C78" w:rsidP="00E82C78">
      <w:pPr>
        <w:pStyle w:val="Bibliography"/>
        <w:rPr>
          <w:rFonts w:cs="Calibri"/>
        </w:rPr>
      </w:pPr>
      <w:r w:rsidRPr="00E82C78">
        <w:rPr>
          <w:rFonts w:cs="Calibri"/>
        </w:rPr>
        <w:t>13.</w:t>
      </w:r>
      <w:r w:rsidRPr="00E82C78">
        <w:rPr>
          <w:rFonts w:cs="Calibri"/>
        </w:rPr>
        <w:tab/>
        <w:t>Li, L., Jamieson, K., DeSalvo, G., Rostamizadeh, A. &amp; Talwalkar, A. Hyperband: A Novel Bandit-Based Approach to Hyperparameter Optimization.</w:t>
      </w:r>
      <w:bookmarkStart w:id="13" w:name="_GoBack"/>
      <w:bookmarkEnd w:id="13"/>
      <w:r w:rsidR="0014060D" w:rsidRPr="0014060D">
        <w:rPr>
          <w:rFonts w:cs="Calibri"/>
          <w:i/>
          <w:iCs/>
        </w:rPr>
        <w:t xml:space="preserve"> </w:t>
      </w:r>
      <w:r w:rsidR="0014060D" w:rsidRPr="00E82C78">
        <w:rPr>
          <w:rFonts w:cs="Calibri"/>
          <w:i/>
          <w:iCs/>
        </w:rPr>
        <w:t>J. Mach. Learn. Res.</w:t>
      </w:r>
      <w:r w:rsidR="0014060D" w:rsidRPr="0014060D">
        <w:rPr>
          <w:rFonts w:cs="Calibri"/>
        </w:rPr>
        <w:t xml:space="preserve"> </w:t>
      </w:r>
      <w:r w:rsidR="0014060D" w:rsidRPr="0014060D">
        <w:rPr>
          <w:rFonts w:cs="Calibri"/>
          <w:b/>
          <w:bCs/>
        </w:rPr>
        <w:t>18</w:t>
      </w:r>
      <w:r w:rsidR="0014060D" w:rsidRPr="0014060D">
        <w:rPr>
          <w:rFonts w:cs="Calibri"/>
        </w:rPr>
        <w:t>, (2017)</w:t>
      </w:r>
    </w:p>
    <w:p w14:paraId="1E139932" w14:textId="370CE88F" w:rsidR="00E626D1" w:rsidRDefault="00A71920">
      <w:r>
        <w:fldChar w:fldCharType="end"/>
      </w:r>
    </w:p>
    <w:sectPr w:rsidR="00E626D1" w:rsidSect="00D042B8">
      <w:pgSz w:w="12240" w:h="15840"/>
      <w:pgMar w:top="1440"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C13650" w16cex:dateUtc="2021-01-31T20:59:00Z"/>
  <w16cex:commentExtensible w16cex:durableId="23C136B9" w16cex:dateUtc="2021-01-31T21:01:00Z"/>
  <w16cex:commentExtensible w16cex:durableId="23C13711" w16cex:dateUtc="2021-01-31T21:02:00Z"/>
  <w16cex:commentExtensible w16cex:durableId="23C13DB9" w16cex:dateUtc="2021-01-31T21:31:00Z"/>
  <w16cex:commentExtensible w16cex:durableId="23C1B45E" w16cex:dateUtc="2021-02-01T05:57:00Z"/>
  <w16cex:commentExtensible w16cex:durableId="23C1B49A" w16cex:dateUtc="2021-02-01T05:58:00Z"/>
  <w16cex:commentExtensible w16cex:durableId="23C1B64E" w16cex:dateUtc="2021-02-01T06:05:00Z"/>
  <w16cex:commentExtensible w16cex:durableId="23C1B861" w16cex:dateUtc="2021-02-01T06:14:00Z"/>
  <w16cex:commentExtensible w16cex:durableId="23C1B8A2" w16cex:dateUtc="2021-02-01T06:15: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8DCFCC" w14:textId="77777777" w:rsidR="004F61F9" w:rsidRDefault="004F61F9" w:rsidP="00E80321">
      <w:pPr>
        <w:spacing w:after="0" w:line="240" w:lineRule="auto"/>
      </w:pPr>
      <w:r>
        <w:separator/>
      </w:r>
    </w:p>
  </w:endnote>
  <w:endnote w:type="continuationSeparator" w:id="0">
    <w:p w14:paraId="0ACD86F1" w14:textId="77777777" w:rsidR="004F61F9" w:rsidRDefault="004F61F9" w:rsidP="00E803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0EE9CE" w14:textId="77777777" w:rsidR="004F61F9" w:rsidRDefault="004F61F9" w:rsidP="00E80321">
      <w:pPr>
        <w:spacing w:after="0" w:line="240" w:lineRule="auto"/>
      </w:pPr>
      <w:r>
        <w:separator/>
      </w:r>
    </w:p>
  </w:footnote>
  <w:footnote w:type="continuationSeparator" w:id="0">
    <w:p w14:paraId="5048CE0B" w14:textId="77777777" w:rsidR="004F61F9" w:rsidRDefault="004F61F9" w:rsidP="00E8032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BC6794"/>
    <w:multiLevelType w:val="multilevel"/>
    <w:tmpl w:val="DFE8648C"/>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1BBA5721"/>
    <w:multiLevelType w:val="hybridMultilevel"/>
    <w:tmpl w:val="F270617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D8C4956"/>
    <w:multiLevelType w:val="hybridMultilevel"/>
    <w:tmpl w:val="DA9896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0A3257D"/>
    <w:multiLevelType w:val="multilevel"/>
    <w:tmpl w:val="D67E341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0321"/>
    <w:rsid w:val="00005B77"/>
    <w:rsid w:val="00020CE4"/>
    <w:rsid w:val="00054981"/>
    <w:rsid w:val="0007112A"/>
    <w:rsid w:val="0007151C"/>
    <w:rsid w:val="00090801"/>
    <w:rsid w:val="0009328E"/>
    <w:rsid w:val="000A5A60"/>
    <w:rsid w:val="000C4C4C"/>
    <w:rsid w:val="000D4E66"/>
    <w:rsid w:val="000F021C"/>
    <w:rsid w:val="00114235"/>
    <w:rsid w:val="00123282"/>
    <w:rsid w:val="0014060D"/>
    <w:rsid w:val="001556D0"/>
    <w:rsid w:val="00174FA8"/>
    <w:rsid w:val="001B170C"/>
    <w:rsid w:val="001D07EC"/>
    <w:rsid w:val="001D1ECF"/>
    <w:rsid w:val="00216276"/>
    <w:rsid w:val="002435B2"/>
    <w:rsid w:val="002A7E1A"/>
    <w:rsid w:val="002C7919"/>
    <w:rsid w:val="002E26B3"/>
    <w:rsid w:val="003121BF"/>
    <w:rsid w:val="003252D3"/>
    <w:rsid w:val="00343A81"/>
    <w:rsid w:val="00362C39"/>
    <w:rsid w:val="00393B32"/>
    <w:rsid w:val="00397FE0"/>
    <w:rsid w:val="003C4F98"/>
    <w:rsid w:val="003D5913"/>
    <w:rsid w:val="00400FC1"/>
    <w:rsid w:val="00413B4B"/>
    <w:rsid w:val="00424361"/>
    <w:rsid w:val="0044514C"/>
    <w:rsid w:val="00496E4C"/>
    <w:rsid w:val="004A1659"/>
    <w:rsid w:val="004A517D"/>
    <w:rsid w:val="004B4908"/>
    <w:rsid w:val="004C2375"/>
    <w:rsid w:val="004F61F9"/>
    <w:rsid w:val="00506262"/>
    <w:rsid w:val="00506C05"/>
    <w:rsid w:val="00511826"/>
    <w:rsid w:val="0051357B"/>
    <w:rsid w:val="00531DB4"/>
    <w:rsid w:val="0055094C"/>
    <w:rsid w:val="00577590"/>
    <w:rsid w:val="00585375"/>
    <w:rsid w:val="00594FC0"/>
    <w:rsid w:val="005D55FD"/>
    <w:rsid w:val="00607CFA"/>
    <w:rsid w:val="00625115"/>
    <w:rsid w:val="00625DCB"/>
    <w:rsid w:val="00646475"/>
    <w:rsid w:val="00666876"/>
    <w:rsid w:val="00674FA4"/>
    <w:rsid w:val="006A5ECC"/>
    <w:rsid w:val="006B32F3"/>
    <w:rsid w:val="006D1B8A"/>
    <w:rsid w:val="006F64B6"/>
    <w:rsid w:val="00700C72"/>
    <w:rsid w:val="00755195"/>
    <w:rsid w:val="00782DB3"/>
    <w:rsid w:val="007F7FC1"/>
    <w:rsid w:val="008007EF"/>
    <w:rsid w:val="00807C20"/>
    <w:rsid w:val="008124CE"/>
    <w:rsid w:val="00822A4C"/>
    <w:rsid w:val="00864676"/>
    <w:rsid w:val="00865392"/>
    <w:rsid w:val="008A3C18"/>
    <w:rsid w:val="008D59DD"/>
    <w:rsid w:val="00946159"/>
    <w:rsid w:val="00976F44"/>
    <w:rsid w:val="00984D4C"/>
    <w:rsid w:val="009A33AD"/>
    <w:rsid w:val="00A350B7"/>
    <w:rsid w:val="00A57655"/>
    <w:rsid w:val="00A71920"/>
    <w:rsid w:val="00A8599A"/>
    <w:rsid w:val="00AE12D4"/>
    <w:rsid w:val="00B243A2"/>
    <w:rsid w:val="00B73498"/>
    <w:rsid w:val="00B97929"/>
    <w:rsid w:val="00BA74BD"/>
    <w:rsid w:val="00BB36BB"/>
    <w:rsid w:val="00C30F0C"/>
    <w:rsid w:val="00C57A2D"/>
    <w:rsid w:val="00C625B9"/>
    <w:rsid w:val="00C84A6C"/>
    <w:rsid w:val="00CA2414"/>
    <w:rsid w:val="00CA45F0"/>
    <w:rsid w:val="00CB3039"/>
    <w:rsid w:val="00CB7ED4"/>
    <w:rsid w:val="00CC4E3B"/>
    <w:rsid w:val="00D042B8"/>
    <w:rsid w:val="00D2791F"/>
    <w:rsid w:val="00D6328E"/>
    <w:rsid w:val="00DC28F4"/>
    <w:rsid w:val="00DC3A6D"/>
    <w:rsid w:val="00DD063B"/>
    <w:rsid w:val="00DE6AD0"/>
    <w:rsid w:val="00E1221E"/>
    <w:rsid w:val="00E264B0"/>
    <w:rsid w:val="00E626D1"/>
    <w:rsid w:val="00E7055E"/>
    <w:rsid w:val="00E80321"/>
    <w:rsid w:val="00E82C78"/>
    <w:rsid w:val="00E82D4B"/>
    <w:rsid w:val="00E87093"/>
    <w:rsid w:val="00E94754"/>
    <w:rsid w:val="00E94D29"/>
    <w:rsid w:val="00EC0641"/>
    <w:rsid w:val="00EC29C8"/>
    <w:rsid w:val="00EF4B59"/>
    <w:rsid w:val="00F24D1B"/>
    <w:rsid w:val="00F25E2F"/>
    <w:rsid w:val="00F54D2F"/>
    <w:rsid w:val="00F605FF"/>
    <w:rsid w:val="00F84B65"/>
    <w:rsid w:val="00FA2A13"/>
    <w:rsid w:val="00FD3D14"/>
    <w:rsid w:val="00FE74D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60B0C7"/>
  <w15:chartTrackingRefBased/>
  <w15:docId w15:val="{19FA88BB-97FC-094C-8021-EDD5602C6A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0321"/>
    <w:pPr>
      <w:spacing w:after="120" w:line="480" w:lineRule="auto"/>
      <w:ind w:firstLine="288"/>
    </w:pPr>
    <w:rPr>
      <w:rFonts w:ascii="Calibri" w:eastAsia="Arial" w:hAnsi="Calibri" w:cs="Arial"/>
      <w:sz w:val="28"/>
      <w:szCs w:val="22"/>
      <w:lang w:val="en"/>
    </w:rPr>
  </w:style>
  <w:style w:type="paragraph" w:styleId="Heading1">
    <w:name w:val="heading 1"/>
    <w:basedOn w:val="Normal"/>
    <w:next w:val="Normal"/>
    <w:link w:val="Heading1Char"/>
    <w:uiPriority w:val="9"/>
    <w:qFormat/>
    <w:rsid w:val="00E80321"/>
    <w:pPr>
      <w:keepNext/>
      <w:keepLines/>
      <w:spacing w:before="400"/>
      <w:ind w:firstLine="0"/>
      <w:outlineLvl w:val="0"/>
    </w:pPr>
    <w:rPr>
      <w:b/>
      <w:szCs w:val="40"/>
    </w:rPr>
  </w:style>
  <w:style w:type="paragraph" w:styleId="Heading2">
    <w:name w:val="heading 2"/>
    <w:basedOn w:val="Normal"/>
    <w:next w:val="Normal"/>
    <w:link w:val="Heading2Char"/>
    <w:uiPriority w:val="9"/>
    <w:semiHidden/>
    <w:unhideWhenUsed/>
    <w:qFormat/>
    <w:rsid w:val="00E80321"/>
    <w:pPr>
      <w:keepNext/>
      <w:keepLines/>
      <w:spacing w:before="360"/>
      <w:outlineLvl w:val="1"/>
    </w:pPr>
    <w:rPr>
      <w:sz w:val="32"/>
      <w:szCs w:val="32"/>
    </w:rPr>
  </w:style>
  <w:style w:type="paragraph" w:styleId="Heading3">
    <w:name w:val="heading 3"/>
    <w:basedOn w:val="Normal"/>
    <w:next w:val="Normal"/>
    <w:link w:val="Heading3Char"/>
    <w:uiPriority w:val="9"/>
    <w:semiHidden/>
    <w:unhideWhenUsed/>
    <w:qFormat/>
    <w:rsid w:val="00E80321"/>
    <w:pPr>
      <w:keepNext/>
      <w:keepLines/>
      <w:spacing w:before="320" w:after="80"/>
      <w:outlineLvl w:val="2"/>
    </w:pPr>
    <w:rPr>
      <w:color w:val="434343"/>
      <w:szCs w:val="28"/>
    </w:rPr>
  </w:style>
  <w:style w:type="paragraph" w:styleId="Heading4">
    <w:name w:val="heading 4"/>
    <w:basedOn w:val="Normal"/>
    <w:next w:val="Normal"/>
    <w:link w:val="Heading4Char"/>
    <w:uiPriority w:val="9"/>
    <w:semiHidden/>
    <w:unhideWhenUsed/>
    <w:qFormat/>
    <w:rsid w:val="00E80321"/>
    <w:pPr>
      <w:keepNext/>
      <w:keepLines/>
      <w:spacing w:before="280" w:after="80"/>
      <w:outlineLvl w:val="3"/>
    </w:pPr>
    <w:rPr>
      <w:color w:val="666666"/>
      <w:sz w:val="24"/>
      <w:szCs w:val="24"/>
    </w:rPr>
  </w:style>
  <w:style w:type="paragraph" w:styleId="Heading5">
    <w:name w:val="heading 5"/>
    <w:basedOn w:val="Normal"/>
    <w:next w:val="Normal"/>
    <w:link w:val="Heading5Char"/>
    <w:uiPriority w:val="9"/>
    <w:semiHidden/>
    <w:unhideWhenUsed/>
    <w:qFormat/>
    <w:rsid w:val="00E80321"/>
    <w:pPr>
      <w:keepNext/>
      <w:keepLines/>
      <w:spacing w:before="240" w:after="80"/>
      <w:outlineLvl w:val="4"/>
    </w:pPr>
    <w:rPr>
      <w:color w:val="666666"/>
    </w:rPr>
  </w:style>
  <w:style w:type="paragraph" w:styleId="Heading6">
    <w:name w:val="heading 6"/>
    <w:basedOn w:val="Normal"/>
    <w:next w:val="Normal"/>
    <w:link w:val="Heading6Char"/>
    <w:uiPriority w:val="9"/>
    <w:semiHidden/>
    <w:unhideWhenUsed/>
    <w:qFormat/>
    <w:rsid w:val="00E80321"/>
    <w:pPr>
      <w:keepNext/>
      <w:keepLines/>
      <w:spacing w:before="240" w:after="80"/>
      <w:outlineLvl w:val="5"/>
    </w:pPr>
    <w:rPr>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0321"/>
    <w:rPr>
      <w:rFonts w:ascii="Calibri" w:eastAsia="Arial" w:hAnsi="Calibri" w:cs="Arial"/>
      <w:b/>
      <w:sz w:val="28"/>
      <w:szCs w:val="40"/>
      <w:lang w:val="en"/>
    </w:rPr>
  </w:style>
  <w:style w:type="character" w:customStyle="1" w:styleId="Heading2Char">
    <w:name w:val="Heading 2 Char"/>
    <w:basedOn w:val="DefaultParagraphFont"/>
    <w:link w:val="Heading2"/>
    <w:uiPriority w:val="9"/>
    <w:semiHidden/>
    <w:rsid w:val="00E80321"/>
    <w:rPr>
      <w:rFonts w:ascii="Calibri" w:eastAsia="Arial" w:hAnsi="Calibri" w:cs="Arial"/>
      <w:sz w:val="32"/>
      <w:szCs w:val="32"/>
      <w:lang w:val="en"/>
    </w:rPr>
  </w:style>
  <w:style w:type="character" w:customStyle="1" w:styleId="Heading3Char">
    <w:name w:val="Heading 3 Char"/>
    <w:basedOn w:val="DefaultParagraphFont"/>
    <w:link w:val="Heading3"/>
    <w:uiPriority w:val="9"/>
    <w:semiHidden/>
    <w:rsid w:val="00E80321"/>
    <w:rPr>
      <w:rFonts w:ascii="Calibri" w:eastAsia="Arial" w:hAnsi="Calibri" w:cs="Arial"/>
      <w:color w:val="434343"/>
      <w:sz w:val="28"/>
      <w:szCs w:val="28"/>
      <w:lang w:val="en"/>
    </w:rPr>
  </w:style>
  <w:style w:type="character" w:customStyle="1" w:styleId="Heading4Char">
    <w:name w:val="Heading 4 Char"/>
    <w:basedOn w:val="DefaultParagraphFont"/>
    <w:link w:val="Heading4"/>
    <w:uiPriority w:val="9"/>
    <w:semiHidden/>
    <w:rsid w:val="00E80321"/>
    <w:rPr>
      <w:rFonts w:ascii="Calibri" w:eastAsia="Arial" w:hAnsi="Calibri" w:cs="Arial"/>
      <w:color w:val="666666"/>
      <w:lang w:val="en"/>
    </w:rPr>
  </w:style>
  <w:style w:type="character" w:customStyle="1" w:styleId="Heading5Char">
    <w:name w:val="Heading 5 Char"/>
    <w:basedOn w:val="DefaultParagraphFont"/>
    <w:link w:val="Heading5"/>
    <w:uiPriority w:val="9"/>
    <w:semiHidden/>
    <w:rsid w:val="00E80321"/>
    <w:rPr>
      <w:rFonts w:ascii="Calibri" w:eastAsia="Arial" w:hAnsi="Calibri" w:cs="Arial"/>
      <w:color w:val="666666"/>
      <w:sz w:val="28"/>
      <w:szCs w:val="22"/>
      <w:lang w:val="en"/>
    </w:rPr>
  </w:style>
  <w:style w:type="character" w:customStyle="1" w:styleId="Heading6Char">
    <w:name w:val="Heading 6 Char"/>
    <w:basedOn w:val="DefaultParagraphFont"/>
    <w:link w:val="Heading6"/>
    <w:uiPriority w:val="9"/>
    <w:semiHidden/>
    <w:rsid w:val="00E80321"/>
    <w:rPr>
      <w:rFonts w:ascii="Calibri" w:eastAsia="Arial" w:hAnsi="Calibri" w:cs="Arial"/>
      <w:i/>
      <w:color w:val="666666"/>
      <w:sz w:val="28"/>
      <w:szCs w:val="22"/>
      <w:lang w:val="en"/>
    </w:rPr>
  </w:style>
  <w:style w:type="paragraph" w:styleId="Title">
    <w:name w:val="Title"/>
    <w:basedOn w:val="Normal"/>
    <w:next w:val="Normal"/>
    <w:link w:val="TitleChar"/>
    <w:uiPriority w:val="10"/>
    <w:qFormat/>
    <w:rsid w:val="00E80321"/>
    <w:pPr>
      <w:keepNext/>
      <w:keepLines/>
      <w:spacing w:after="60"/>
    </w:pPr>
    <w:rPr>
      <w:sz w:val="52"/>
      <w:szCs w:val="52"/>
    </w:rPr>
  </w:style>
  <w:style w:type="character" w:customStyle="1" w:styleId="TitleChar">
    <w:name w:val="Title Char"/>
    <w:basedOn w:val="DefaultParagraphFont"/>
    <w:link w:val="Title"/>
    <w:uiPriority w:val="10"/>
    <w:rsid w:val="00E80321"/>
    <w:rPr>
      <w:rFonts w:ascii="Calibri" w:eastAsia="Arial" w:hAnsi="Calibri" w:cs="Arial"/>
      <w:sz w:val="52"/>
      <w:szCs w:val="52"/>
      <w:lang w:val="en"/>
    </w:rPr>
  </w:style>
  <w:style w:type="paragraph" w:styleId="Subtitle">
    <w:name w:val="Subtitle"/>
    <w:basedOn w:val="Normal"/>
    <w:next w:val="Normal"/>
    <w:link w:val="SubtitleChar"/>
    <w:uiPriority w:val="11"/>
    <w:qFormat/>
    <w:rsid w:val="00E80321"/>
    <w:pPr>
      <w:keepNext/>
      <w:keepLines/>
      <w:spacing w:after="320"/>
    </w:pPr>
    <w:rPr>
      <w:color w:val="666666"/>
      <w:sz w:val="30"/>
      <w:szCs w:val="30"/>
    </w:rPr>
  </w:style>
  <w:style w:type="character" w:customStyle="1" w:styleId="SubtitleChar">
    <w:name w:val="Subtitle Char"/>
    <w:basedOn w:val="DefaultParagraphFont"/>
    <w:link w:val="Subtitle"/>
    <w:uiPriority w:val="11"/>
    <w:rsid w:val="00E80321"/>
    <w:rPr>
      <w:rFonts w:ascii="Calibri" w:eastAsia="Arial" w:hAnsi="Calibri" w:cs="Arial"/>
      <w:color w:val="666666"/>
      <w:sz w:val="30"/>
      <w:szCs w:val="30"/>
      <w:lang w:val="en"/>
    </w:rPr>
  </w:style>
  <w:style w:type="paragraph" w:styleId="CommentText">
    <w:name w:val="annotation text"/>
    <w:basedOn w:val="Normal"/>
    <w:link w:val="CommentTextChar"/>
    <w:uiPriority w:val="99"/>
    <w:semiHidden/>
    <w:unhideWhenUsed/>
    <w:rsid w:val="00E80321"/>
    <w:pPr>
      <w:spacing w:line="240" w:lineRule="auto"/>
    </w:pPr>
    <w:rPr>
      <w:sz w:val="20"/>
      <w:szCs w:val="20"/>
    </w:rPr>
  </w:style>
  <w:style w:type="character" w:customStyle="1" w:styleId="CommentTextChar">
    <w:name w:val="Comment Text Char"/>
    <w:basedOn w:val="DefaultParagraphFont"/>
    <w:link w:val="CommentText"/>
    <w:uiPriority w:val="99"/>
    <w:semiHidden/>
    <w:rsid w:val="00E80321"/>
    <w:rPr>
      <w:rFonts w:ascii="Calibri" w:eastAsia="Arial" w:hAnsi="Calibri" w:cs="Arial"/>
      <w:sz w:val="20"/>
      <w:szCs w:val="20"/>
      <w:lang w:val="en"/>
    </w:rPr>
  </w:style>
  <w:style w:type="character" w:styleId="CommentReference">
    <w:name w:val="annotation reference"/>
    <w:basedOn w:val="DefaultParagraphFont"/>
    <w:uiPriority w:val="99"/>
    <w:semiHidden/>
    <w:unhideWhenUsed/>
    <w:rsid w:val="00E80321"/>
    <w:rPr>
      <w:sz w:val="16"/>
      <w:szCs w:val="16"/>
    </w:rPr>
  </w:style>
  <w:style w:type="paragraph" w:styleId="BalloonText">
    <w:name w:val="Balloon Text"/>
    <w:basedOn w:val="Normal"/>
    <w:link w:val="BalloonTextChar"/>
    <w:uiPriority w:val="99"/>
    <w:semiHidden/>
    <w:unhideWhenUsed/>
    <w:rsid w:val="00E80321"/>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E80321"/>
    <w:rPr>
      <w:rFonts w:ascii="Times New Roman" w:eastAsia="Arial" w:hAnsi="Times New Roman" w:cs="Times New Roman"/>
      <w:sz w:val="18"/>
      <w:szCs w:val="18"/>
      <w:lang w:val="en"/>
    </w:rPr>
  </w:style>
  <w:style w:type="table" w:styleId="TableGrid">
    <w:name w:val="Table Grid"/>
    <w:basedOn w:val="TableNormal"/>
    <w:uiPriority w:val="39"/>
    <w:rsid w:val="00E80321"/>
    <w:rPr>
      <w:rFonts w:ascii="Arial" w:eastAsia="Arial" w:hAnsi="Arial" w:cs="Arial"/>
      <w:sz w:val="22"/>
      <w:szCs w:val="22"/>
      <w:lang w:val="e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E80321"/>
    <w:pPr>
      <w:spacing w:after="200" w:line="240" w:lineRule="auto"/>
    </w:pPr>
    <w:rPr>
      <w:i/>
      <w:iCs/>
      <w:color w:val="44546A" w:themeColor="text2"/>
      <w:sz w:val="18"/>
      <w:szCs w:val="18"/>
    </w:rPr>
  </w:style>
  <w:style w:type="paragraph" w:styleId="NormalWeb">
    <w:name w:val="Normal (Web)"/>
    <w:basedOn w:val="Normal"/>
    <w:uiPriority w:val="99"/>
    <w:semiHidden/>
    <w:unhideWhenUsed/>
    <w:rsid w:val="00E80321"/>
    <w:pPr>
      <w:spacing w:before="100" w:beforeAutospacing="1" w:after="100" w:afterAutospacing="1" w:line="240" w:lineRule="auto"/>
      <w:ind w:firstLine="0"/>
    </w:pPr>
    <w:rPr>
      <w:rFonts w:ascii="Times New Roman" w:eastAsia="Times New Roman" w:hAnsi="Times New Roman" w:cs="Times New Roman"/>
      <w:sz w:val="24"/>
      <w:szCs w:val="24"/>
      <w:lang w:val="en-US"/>
    </w:rPr>
  </w:style>
  <w:style w:type="paragraph" w:styleId="Header">
    <w:name w:val="header"/>
    <w:basedOn w:val="Normal"/>
    <w:link w:val="HeaderChar"/>
    <w:uiPriority w:val="99"/>
    <w:unhideWhenUsed/>
    <w:rsid w:val="00E80321"/>
    <w:pPr>
      <w:tabs>
        <w:tab w:val="center" w:pos="4680"/>
        <w:tab w:val="right" w:pos="9360"/>
      </w:tabs>
      <w:spacing w:line="240" w:lineRule="auto"/>
    </w:pPr>
  </w:style>
  <w:style w:type="character" w:customStyle="1" w:styleId="HeaderChar">
    <w:name w:val="Header Char"/>
    <w:basedOn w:val="DefaultParagraphFont"/>
    <w:link w:val="Header"/>
    <w:uiPriority w:val="99"/>
    <w:rsid w:val="00E80321"/>
    <w:rPr>
      <w:rFonts w:ascii="Calibri" w:eastAsia="Arial" w:hAnsi="Calibri" w:cs="Arial"/>
      <w:sz w:val="28"/>
      <w:szCs w:val="22"/>
      <w:lang w:val="en"/>
    </w:rPr>
  </w:style>
  <w:style w:type="paragraph" w:styleId="Footer">
    <w:name w:val="footer"/>
    <w:basedOn w:val="Normal"/>
    <w:link w:val="FooterChar"/>
    <w:uiPriority w:val="99"/>
    <w:unhideWhenUsed/>
    <w:rsid w:val="00E80321"/>
    <w:pPr>
      <w:tabs>
        <w:tab w:val="center" w:pos="4680"/>
        <w:tab w:val="right" w:pos="9360"/>
      </w:tabs>
      <w:spacing w:line="240" w:lineRule="auto"/>
    </w:pPr>
  </w:style>
  <w:style w:type="character" w:customStyle="1" w:styleId="FooterChar">
    <w:name w:val="Footer Char"/>
    <w:basedOn w:val="DefaultParagraphFont"/>
    <w:link w:val="Footer"/>
    <w:uiPriority w:val="99"/>
    <w:rsid w:val="00E80321"/>
    <w:rPr>
      <w:rFonts w:ascii="Calibri" w:eastAsia="Arial" w:hAnsi="Calibri" w:cs="Arial"/>
      <w:sz w:val="28"/>
      <w:szCs w:val="22"/>
      <w:lang w:val="en"/>
    </w:rPr>
  </w:style>
  <w:style w:type="paragraph" w:styleId="NoSpacing">
    <w:name w:val="No Spacing"/>
    <w:uiPriority w:val="1"/>
    <w:qFormat/>
    <w:rsid w:val="00E80321"/>
    <w:rPr>
      <w:rFonts w:ascii="Calibri" w:eastAsia="Arial" w:hAnsi="Calibri" w:cs="Arial"/>
      <w:sz w:val="28"/>
      <w:szCs w:val="22"/>
      <w:lang w:val="en"/>
    </w:rPr>
  </w:style>
  <w:style w:type="paragraph" w:styleId="ListParagraph">
    <w:name w:val="List Paragraph"/>
    <w:basedOn w:val="Normal"/>
    <w:uiPriority w:val="34"/>
    <w:qFormat/>
    <w:rsid w:val="00E80321"/>
    <w:pPr>
      <w:ind w:left="720"/>
      <w:contextualSpacing/>
    </w:pPr>
  </w:style>
  <w:style w:type="table" w:customStyle="1" w:styleId="TableGrid1">
    <w:name w:val="Table Grid1"/>
    <w:basedOn w:val="TableNormal"/>
    <w:next w:val="TableGrid"/>
    <w:uiPriority w:val="39"/>
    <w:rsid w:val="00E80321"/>
    <w:rPr>
      <w:rFonts w:ascii="Arial" w:eastAsia="Arial" w:hAnsi="Arial" w:cs="Arial"/>
      <w:sz w:val="22"/>
      <w:szCs w:val="22"/>
      <w:lang w:val="e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E80321"/>
    <w:rPr>
      <w:rFonts w:ascii="Arial" w:eastAsia="Arial" w:hAnsi="Arial" w:cs="Arial"/>
      <w:sz w:val="22"/>
      <w:szCs w:val="22"/>
      <w:lang w:val="e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E80321"/>
    <w:pPr>
      <w:tabs>
        <w:tab w:val="left" w:pos="260"/>
        <w:tab w:val="left" w:pos="380"/>
      </w:tabs>
      <w:spacing w:after="0"/>
      <w:ind w:left="264" w:hanging="264"/>
    </w:pPr>
  </w:style>
  <w:style w:type="character" w:styleId="Hyperlink">
    <w:name w:val="Hyperlink"/>
    <w:basedOn w:val="DefaultParagraphFont"/>
    <w:uiPriority w:val="99"/>
    <w:unhideWhenUsed/>
    <w:rsid w:val="00E80321"/>
    <w:rPr>
      <w:color w:val="0563C1" w:themeColor="hyperlink"/>
      <w:u w:val="single"/>
    </w:rPr>
  </w:style>
  <w:style w:type="character" w:styleId="FollowedHyperlink">
    <w:name w:val="FollowedHyperlink"/>
    <w:basedOn w:val="DefaultParagraphFont"/>
    <w:uiPriority w:val="99"/>
    <w:semiHidden/>
    <w:unhideWhenUsed/>
    <w:rsid w:val="00E80321"/>
    <w:rPr>
      <w:color w:val="954F72" w:themeColor="followedHyperlink"/>
      <w:u w:val="single"/>
    </w:rPr>
  </w:style>
  <w:style w:type="paragraph" w:styleId="CommentSubject">
    <w:name w:val="annotation subject"/>
    <w:basedOn w:val="CommentText"/>
    <w:next w:val="CommentText"/>
    <w:link w:val="CommentSubjectChar"/>
    <w:uiPriority w:val="99"/>
    <w:semiHidden/>
    <w:unhideWhenUsed/>
    <w:rsid w:val="00865392"/>
    <w:rPr>
      <w:b/>
      <w:bCs/>
    </w:rPr>
  </w:style>
  <w:style w:type="character" w:customStyle="1" w:styleId="CommentSubjectChar">
    <w:name w:val="Comment Subject Char"/>
    <w:basedOn w:val="CommentTextChar"/>
    <w:link w:val="CommentSubject"/>
    <w:uiPriority w:val="99"/>
    <w:semiHidden/>
    <w:rsid w:val="00865392"/>
    <w:rPr>
      <w:rFonts w:ascii="Calibri" w:eastAsia="Arial" w:hAnsi="Calibri" w:cs="Arial"/>
      <w:b/>
      <w:bCs/>
      <w:sz w:val="20"/>
      <w:szCs w:val="20"/>
      <w:lang w:val="en"/>
    </w:rPr>
  </w:style>
  <w:style w:type="character" w:styleId="UnresolvedMention">
    <w:name w:val="Unresolved Mention"/>
    <w:basedOn w:val="DefaultParagraphFont"/>
    <w:uiPriority w:val="99"/>
    <w:semiHidden/>
    <w:unhideWhenUsed/>
    <w:rsid w:val="002435B2"/>
    <w:rPr>
      <w:color w:val="605E5C"/>
      <w:shd w:val="clear" w:color="auto" w:fill="E1DFDD"/>
    </w:rPr>
  </w:style>
  <w:style w:type="character" w:styleId="PlaceholderText">
    <w:name w:val="Placeholder Text"/>
    <w:basedOn w:val="DefaultParagraphFont"/>
    <w:uiPriority w:val="99"/>
    <w:semiHidden/>
    <w:rsid w:val="008D59D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4850357">
      <w:bodyDiv w:val="1"/>
      <w:marLeft w:val="0"/>
      <w:marRight w:val="0"/>
      <w:marTop w:val="0"/>
      <w:marBottom w:val="0"/>
      <w:divBdr>
        <w:top w:val="none" w:sz="0" w:space="0" w:color="auto"/>
        <w:left w:val="none" w:sz="0" w:space="0" w:color="auto"/>
        <w:bottom w:val="none" w:sz="0" w:space="0" w:color="auto"/>
        <w:right w:val="none" w:sz="0" w:space="0" w:color="auto"/>
      </w:divBdr>
    </w:div>
    <w:div w:id="364447780">
      <w:bodyDiv w:val="1"/>
      <w:marLeft w:val="0"/>
      <w:marRight w:val="0"/>
      <w:marTop w:val="0"/>
      <w:marBottom w:val="0"/>
      <w:divBdr>
        <w:top w:val="none" w:sz="0" w:space="0" w:color="auto"/>
        <w:left w:val="none" w:sz="0" w:space="0" w:color="auto"/>
        <w:bottom w:val="none" w:sz="0" w:space="0" w:color="auto"/>
        <w:right w:val="none" w:sz="0" w:space="0" w:color="auto"/>
      </w:divBdr>
    </w:div>
    <w:div w:id="868226496">
      <w:bodyDiv w:val="1"/>
      <w:marLeft w:val="0"/>
      <w:marRight w:val="0"/>
      <w:marTop w:val="0"/>
      <w:marBottom w:val="0"/>
      <w:divBdr>
        <w:top w:val="none" w:sz="0" w:space="0" w:color="auto"/>
        <w:left w:val="none" w:sz="0" w:space="0" w:color="auto"/>
        <w:bottom w:val="none" w:sz="0" w:space="0" w:color="auto"/>
        <w:right w:val="none" w:sz="0" w:space="0" w:color="auto"/>
      </w:divBdr>
    </w:div>
    <w:div w:id="973484596">
      <w:bodyDiv w:val="1"/>
      <w:marLeft w:val="0"/>
      <w:marRight w:val="0"/>
      <w:marTop w:val="0"/>
      <w:marBottom w:val="0"/>
      <w:divBdr>
        <w:top w:val="none" w:sz="0" w:space="0" w:color="auto"/>
        <w:left w:val="none" w:sz="0" w:space="0" w:color="auto"/>
        <w:bottom w:val="none" w:sz="0" w:space="0" w:color="auto"/>
        <w:right w:val="none" w:sz="0" w:space="0" w:color="auto"/>
      </w:divBdr>
    </w:div>
    <w:div w:id="996223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ehzad@colorado.edu"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6"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karimzadeh@colorado.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2DB7FF-DD22-5244-ACF7-C0792955DE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15</Pages>
  <Words>5487</Words>
  <Characters>31281</Characters>
  <Application>Microsoft Office Word</Application>
  <DocSecurity>0</DocSecurity>
  <Lines>260</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behzad vahedi</dc:creator>
  <cp:keywords/>
  <dc:description/>
  <cp:lastModifiedBy>behzad vahedi</cp:lastModifiedBy>
  <cp:revision>7</cp:revision>
  <dcterms:created xsi:type="dcterms:W3CDTF">2021-02-02T03:01:00Z</dcterms:created>
  <dcterms:modified xsi:type="dcterms:W3CDTF">2021-02-03T21:36:00Z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zotero-version="5.0.95.3"&gt;&lt;session id="49s9WchC"/&gt;&lt;style id="http://www.zotero.org/styles/nature" hasBibliography="1" bibliographyStyleHasBeenSet="1"/&gt;&lt;prefs&gt;&lt;pref name="fieldType" value="Field"/&gt;&lt;pref name="automaticJournalAbbrevia</vt:lpwstr>
  </property>
  <property fmtid="{D5CDD505-2E9C-101B-9397-08002B2CF9AE}" pid="3" name="ZOTERO_PREF_2">
    <vt:lpwstr>tions" value="true"/&gt;&lt;pref name="delayCitationUpdates" value="true"/&gt;&lt;pref name="dontAskDelayCitationUpdates" value="true"/&gt;&lt;/prefs&gt;&lt;/data&gt;</vt:lpwstr>
  </property>
</Properties>
</file>