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07"/>
        <w:gridCol w:w="274"/>
        <w:gridCol w:w="628"/>
        <w:gridCol w:w="278"/>
        <w:gridCol w:w="297"/>
        <w:gridCol w:w="1041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</w:tblGrid>
      <w:tr w:rsidR="006530A6" w:rsidRPr="00A80EAC" w:rsidTr="006530A6">
        <w:trPr>
          <w:trHeight w:val="260"/>
        </w:trPr>
        <w:tc>
          <w:tcPr>
            <w:tcW w:w="14215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Supplemental Table 1. Descriptive sample characteristics, 1999-2019 </w:t>
            </w:r>
            <w:r>
              <w:rPr>
                <w:rFonts w:ascii="Arial" w:eastAsia="Yu Mincho" w:hAnsi="Arial"/>
                <w:sz w:val="18"/>
                <w:lang w:val="en-US"/>
              </w:rPr>
              <w:t>Youth Risk Behavior Survey</w:t>
            </w: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</w:t>
            </w:r>
            <w:r>
              <w:rPr>
                <w:rFonts w:ascii="Arial" w:eastAsia="Yu Mincho" w:hAnsi="Arial"/>
                <w:sz w:val="18"/>
                <w:lang w:val="en-US"/>
              </w:rPr>
              <w:t>(</w:t>
            </w:r>
            <w:r w:rsidRPr="00A80EAC">
              <w:rPr>
                <w:rFonts w:ascii="Arial" w:eastAsia="Yu Mincho" w:hAnsi="Arial"/>
                <w:sz w:val="18"/>
                <w:lang w:val="en-US"/>
              </w:rPr>
              <w:t>N=160,804</w:t>
            </w:r>
            <w:r>
              <w:rPr>
                <w:rFonts w:ascii="Arial" w:eastAsia="Yu Mincho" w:hAnsi="Arial"/>
                <w:sz w:val="18"/>
                <w:lang w:val="en-US"/>
              </w:rPr>
              <w:t>)</w:t>
            </w:r>
          </w:p>
        </w:tc>
      </w:tr>
      <w:tr w:rsidR="006530A6" w:rsidRPr="00A80EAC" w:rsidTr="006530A6">
        <w:trPr>
          <w:trHeight w:val="260"/>
        </w:trPr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 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1999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2001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2003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2005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2007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2009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2011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2013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2015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2017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2019</w:t>
            </w:r>
          </w:p>
        </w:tc>
      </w:tr>
      <w:tr w:rsidR="006530A6" w:rsidRPr="00A80EAC" w:rsidTr="006530A6">
        <w:trPr>
          <w:trHeight w:val="143"/>
        </w:trPr>
        <w:tc>
          <w:tcPr>
            <w:tcW w:w="162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b/>
                <w:bCs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b/>
                <w:bCs/>
                <w:sz w:val="18"/>
                <w:lang w:val="en-US"/>
              </w:rPr>
              <w:t>Demographics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b/>
                <w:bCs/>
                <w:sz w:val="18"/>
                <w:u w:val="single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 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Sex</w:t>
            </w:r>
          </w:p>
        </w:tc>
        <w:tc>
          <w:tcPr>
            <w:tcW w:w="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(n=15334)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(n=13562)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(n=15148)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(n=13864)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(n=14027)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(n=16353)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(n=15371)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(n=13571)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(n=15505)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(n=14651)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(n=13552)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Male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7727 (50%)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6609 (49%)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7787 (51%)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7006 (51%)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7084 (51%)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8537 (52%)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7925 (52%)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6790 (50%)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7955 (51%)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7224   (49%)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6862   (51%)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Female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7608 (50%)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6953 (51%)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7361 (49%)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6858 (49%)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6942 (49%)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7816 (48%)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7446 (48%)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6780 (50%)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7551 (49%)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7428   (51%)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6690   (49%)</w:t>
            </w:r>
          </w:p>
        </w:tc>
      </w:tr>
      <w:tr w:rsidR="006530A6" w:rsidRPr="00A80EAC" w:rsidTr="006530A6">
        <w:trPr>
          <w:trHeight w:val="300"/>
        </w:trPr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Race/ethnicity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(n=15158)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(n=13465)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(n=15106)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(n=13692)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(n=13790)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(n=16110)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(n=15151)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(n=13277)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(n=15300)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(n=14463)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(n=13254)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2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6530A6" w:rsidRPr="00D55B45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en-US"/>
              </w:rPr>
              <w:t xml:space="preserve">  </w:t>
            </w:r>
            <w:r w:rsidRPr="00D55B45">
              <w:rPr>
                <w:rFonts w:ascii="Arial" w:eastAsia="Times New Roman" w:hAnsi="Arial"/>
                <w:color w:val="000000"/>
                <w:sz w:val="18"/>
                <w:szCs w:val="18"/>
                <w:lang w:val="en-US"/>
              </w:rPr>
              <w:t>Non-Hispanic White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9219 (61%)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9093 (68%)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9271 (61%)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8482 (62%)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8321 (60%)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9452 (59%)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8615 (57%)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7385 (56%)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8336 (54%)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7736   (53%)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6784   (51%)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</w:t>
            </w:r>
            <w:r>
              <w:rPr>
                <w:rFonts w:ascii="Arial" w:eastAsia="Yu Mincho" w:hAnsi="Arial"/>
                <w:sz w:val="18"/>
                <w:lang w:val="en-US"/>
              </w:rPr>
              <w:t xml:space="preserve">Non-Hispanic </w:t>
            </w: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Black 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2141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1747 (13%)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2095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2004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2076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2320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2145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1905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2078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1940   (13%)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1617   (12%)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American Indian/Alaska Native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131 (0.86%)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94    (0.7%)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158    (1%)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143     (1%)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135 (0.98%)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101 (0.63%)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131 (0.87%)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90   (0.68%)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93  (0.61%)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68    (0.47%)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86    (0.65%)</w:t>
            </w:r>
          </w:p>
        </w:tc>
      </w:tr>
      <w:tr w:rsidR="006530A6" w:rsidRPr="00A80EAC" w:rsidTr="006530A6">
        <w:trPr>
          <w:trHeight w:val="300"/>
        </w:trPr>
        <w:tc>
          <w:tcPr>
            <w:tcW w:w="2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Asian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456     (3%)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454 (3.4%)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507 (3.4%)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460  (3.4%)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480 (3.5%)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546 (3.4%)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489 (3.2%)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400     (3%)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575  (3.8%)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505    (3.5%)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672    (5.1%)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Native Hawaiian/Other Pacific islander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86   (0.57%)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100 (0.74%)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149 (0.99%)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114 (0.83%)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108 (0.78%)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130 (0.81%)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137 (0.9%)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110 (0.83%)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99  (0.65%)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110  (0.76%)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44    (0.34%)</w:t>
            </w:r>
          </w:p>
        </w:tc>
      </w:tr>
      <w:tr w:rsidR="006530A6" w:rsidRPr="00A80EAC" w:rsidTr="006530A6">
        <w:trPr>
          <w:trHeight w:val="300"/>
        </w:trPr>
        <w:tc>
          <w:tcPr>
            <w:tcW w:w="254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Hispanic/Latino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1571 (10%)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1609 (12%)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2503 (17%)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2069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2325 (17%)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2989 (19%)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3033 (20%)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2805 (21%)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3408 (22%)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3304   (23%)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3460   (26%)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Multiple - Non-Hispanic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1555 (10%)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367 (2.7%)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423 (2.8%)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419  (3.1%)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345 (2.5%)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572 (3.6%)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602    (4%)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582  (4.4%)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710   (4.6%)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799    (5.5%)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591    (4.5%)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Age</w:t>
            </w:r>
          </w:p>
        </w:tc>
        <w:tc>
          <w:tcPr>
            <w:tcW w:w="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(n=15350)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(n=13582)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(n=15167)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(n=13869)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(n=13972)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(n=16343)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(n=15366)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(n=13515)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(n=15561)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(n=14684)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(n=13601)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12 years old or younger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  (0.047%)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 (0.059%)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 (0.21%)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  (0.12%)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 (0.14%)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 (0.11%)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31 (0.02%)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26   (0.19%)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31    (0.2%)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50    (0.34%)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41      (0.3%)</w:t>
            </w: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13 years old</w:t>
            </w: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14 (0.091%)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 (0.094%)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 (0.074%)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  (0.14%)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 (0.065%)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   (0.1%)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 (0.012%)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  (0.14%)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    (0.06%)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15      (0.1%)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  (0.092%)</w:t>
            </w: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14 years old</w:t>
            </w: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1452 (9.5%)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1483 (11%)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1856 (12%)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1434 (10%)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1570 (11%)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1851 (11%)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1792 (12%)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1358 (10%)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1562 (10%)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1711   (12%)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1617   (12%)</w:t>
            </w: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15 years old</w:t>
            </w: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3824 (25%)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3470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3861 (25%)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3667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3645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4045 (25%)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3801 (25%)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3253 (24%)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4063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3665   (25%)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3369   (25%)</w:t>
            </w: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16 years old</w:t>
            </w: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4278 (28%)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3559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3975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3600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3607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4234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4009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3421 (25%)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3904 (25%)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3727   (25%)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3480   (26%)</w:t>
            </w: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17 years old</w:t>
            </w: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3633 (24%)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3170 (23%)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3535 (23%)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3240 (23%)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3255 (23%)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3963 (24%)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3664 (24%)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3327 (25%)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3686 (24%)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3555   (24%)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3218   (24%)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18 years old or older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2141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1879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1898 (13%)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1891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1866 (13%)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2215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2050 (13%)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2110 (16%)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2306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1961   (13%)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1864   (14%)</w:t>
            </w:r>
          </w:p>
        </w:tc>
      </w:tr>
      <w:tr w:rsidR="006530A6" w:rsidRPr="00A80EAC" w:rsidTr="006530A6">
        <w:trPr>
          <w:trHeight w:val="422"/>
        </w:trPr>
        <w:tc>
          <w:tcPr>
            <w:tcW w:w="1348" w:type="dxa"/>
            <w:tcBorders>
              <w:top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Grade</w:t>
            </w:r>
          </w:p>
        </w:tc>
        <w:tc>
          <w:tcPr>
            <w:tcW w:w="276" w:type="dxa"/>
            <w:tcBorders>
              <w:top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(n=15297) (N%)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(n=13538) (N%)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(n=15108) (N%)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(n=13839) (N%)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(n=13956) (N%)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(n=16315) (N%)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(n=15316) (N%)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(n=13495) (N%)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(n=15495) (N%)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(n=14643) (N%)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(n=13562) (N%)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lastRenderedPageBreak/>
              <w:t xml:space="preserve">  9th</w:t>
            </w:r>
          </w:p>
        </w:tc>
        <w:tc>
          <w:tcPr>
            <w:tcW w:w="276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4424 (29%)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4030 (30%)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4448 (29%)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4021 (29%)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4052 (29%)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4570 (28%)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4239 (28%)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3687 (27%)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4221 (27%)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3998    (27%)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3614   (27%)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10th</w:t>
            </w:r>
          </w:p>
        </w:tc>
        <w:tc>
          <w:tcPr>
            <w:tcW w:w="276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3984 (26%)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3509 (26%)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3947 (26%)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3591 (26%)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3663 (26%)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4273 (26%)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3951 (26%)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3469 (26%)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3982 (26%)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3761   (26%)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3460    (26%)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11th</w:t>
            </w:r>
          </w:p>
        </w:tc>
        <w:tc>
          <w:tcPr>
            <w:tcW w:w="276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3607 (24%)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3126 (23%)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3532 (23%)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3230 (23%)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3265 (23%)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3843 (24%)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3658 (24%)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3222 (24%)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3712 (24%)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3504   (24%)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3291    (24%)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12th</w:t>
            </w:r>
          </w:p>
        </w:tc>
        <w:tc>
          <w:tcPr>
            <w:tcW w:w="276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3282 (21%)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2873 (21%)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3181 (21%)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2997 (22%)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2976 (21%)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3628 (22%)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3468 (23%)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3116 (23%)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3580 (23%)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3380    (23%)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3197   (24%)</w:t>
            </w:r>
          </w:p>
        </w:tc>
      </w:tr>
      <w:tr w:rsidR="006530A6" w:rsidRPr="00A80EAC" w:rsidTr="006530A6">
        <w:trPr>
          <w:trHeight w:val="70"/>
        </w:trPr>
        <w:tc>
          <w:tcPr>
            <w:tcW w:w="1624" w:type="dxa"/>
            <w:gridSpan w:val="2"/>
            <w:tcBorders>
              <w:bottom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b/>
                <w:bCs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b/>
                <w:bCs/>
                <w:sz w:val="18"/>
                <w:lang w:val="en-US"/>
              </w:rPr>
              <w:t>Covariates</w:t>
            </w:r>
          </w:p>
        </w:tc>
        <w:tc>
          <w:tcPr>
            <w:tcW w:w="122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b/>
                <w:bCs/>
                <w:sz w:val="18"/>
                <w:lang w:val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Currently smoking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(n=14977)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(n=13084)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(n=14394)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(n=13346)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(n=13475)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(n=15846)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(n=14842)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(n=13078)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(n=15072)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(n=14399)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(n=13111)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Yes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5213 (35%)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3724 (28%)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3154 (22%)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3069 (23%)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2695 (20%)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3086 (19%)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2682 (18%)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2048 (16%)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1627 (11%)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1269  (8,8%)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782          (6%)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No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9764 (65%)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9361 (72%)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11240 (78%)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10276 (77%)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10780 (80%)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12760 (81%)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12160 (82%)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11030 (84%)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13445 (89%)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13129 (91%)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12329 (94%)</w:t>
            </w: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Currently drinking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(n=14862)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(n=13021)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(n=14112)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(n=13330)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(n=12853)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(n=15052)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(n=14099)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(n=12440)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(n=14179)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(n=12989)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(n=12689) N (%)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Yes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7436 (50%)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6128 (47%)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6336 (45%)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5770 (43%)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5743 (45%)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6294 (42%)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5459 (39%)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4343 (35%)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4646 (33%)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3867   (30%)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3708   (29%)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No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7426 (50%)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6893 (53%)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7776 (55%)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7561 (57%)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7109 (55%)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8758 (58%)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8640 (61%)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8096 (65%)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9533 (67%)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9122    (70%)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8981   (71%)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Current mental illness status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(n=15342)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(n=13551)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(n=14811)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(n=13765)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(n=13859)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(n=16187)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(n=15257)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(n=13500)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(n=15431)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(n=14612)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(n=13490)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Yes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4338 (28%)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3829 (28%)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4236 (29%)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3918 (28%)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3944 (28%)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4231 (26%)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4342 (28%)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4039 (30%)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4609 (30%)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4599   (31%)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4953    (37%)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No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11004 (72%)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9822 (72%)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10575 (71%)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9847 (72%)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9915 (72%)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11957 (74%)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10915 (72%)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9461 (70%)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10821 (70%)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10013 (69%)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8538    (63%)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Ever used illegal drug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(n=15364)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(n=13601)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(n=15214)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(n=13917)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(n=14041)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(n=16410)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(n=15425)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(n=13583)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(n=15624)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(n=14765)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(n=13677)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Yes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3309 (22%)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2919 (21%)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2900 (19%)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2451 (18%)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2499 (18%)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2573 (16%)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2372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1675 (12%)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1621 (10%)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1420   (9.6%)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1201  (8.8%)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No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12055 (78%)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10682 (79%)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12314 (81%)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11466 (82%)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11542 (82%)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13837 (84%)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13053 (85%)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11908 (88%)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14003 (90%)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13345 (90%)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12476 (91%)</w:t>
            </w:r>
          </w:p>
        </w:tc>
      </w:tr>
      <w:tr w:rsidR="006530A6" w:rsidRPr="00A80EAC" w:rsidTr="006530A6">
        <w:trPr>
          <w:trHeight w:val="260"/>
        </w:trPr>
        <w:tc>
          <w:tcPr>
            <w:tcW w:w="391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b/>
                <w:bCs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b/>
                <w:bCs/>
                <w:sz w:val="18"/>
                <w:lang w:val="en-US"/>
              </w:rPr>
              <w:t>Main Outcome Variables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Suicide attempt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(n=14083)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(n=12243)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(n=13535)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(n=12664)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(n=12727)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(n=14878)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(n=13738)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(n=12231)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(n=13817)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(n=12551)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(n=11429)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Yes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1171 (8.3%)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1083 (8.8%)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1146 (8.5%)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1064 (8.4%)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883 (6.9%)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939 (6.3%)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1065 (7.8%)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980      (8%)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1183 (8.6%)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925     (7.4%)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1018   (8.9%)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No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12912 (92%)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11161 (91%)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12389 (92%)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11599 (92%)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11844 (93%)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13939 (94%)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12672 (92%)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11251 (92%)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12633 (91%)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11626 (93%)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10412 (91%)</w:t>
            </w: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Suicide ideation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(n=15330)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(n=13543)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(n=15156)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(n=13811)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(n=13865)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(n=16178)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(n=15263)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(n=13483)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(n=15432)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(n=14587)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(n=13478)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Yes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2954 (19%)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2576 (19%)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2559 (17%)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2327 (17%)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2004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2236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2410 (16%)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2288 (17%)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2738 (18%)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2509    (17%)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2527    (19%)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lastRenderedPageBreak/>
              <w:t xml:space="preserve">   No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12376 (81%)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10967 (81%)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12597 (83%)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11484 (83%)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11861 (86%)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13943 (86%)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12853 (84%)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11195 (83%)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12694 (82%)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12078 (83%)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10950 (81%)</w:t>
            </w: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Made a suicide plan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(n=15233)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(n=13410)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(n=15046)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(n=13794)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(n=13833)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(n=16180)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(n=15255)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(n=13489)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(n=15130) N(%)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(n=14590) N(%)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(n=13477)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Yes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2214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1986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2483 (17%)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1789 (13%)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1559 (11%)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1758 (1.1%)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1952 (13%)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1829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2209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1980    (14%)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2117   (16%)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No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13018 (85%)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11423 (85%)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12564 (83%)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12005 (87%)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12274 (89%)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14421 (89%)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13303 (87%)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11660 (86%)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12920 (85%)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12609 (86%)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11360 (84%)</w:t>
            </w:r>
          </w:p>
        </w:tc>
      </w:tr>
      <w:tr w:rsidR="006530A6" w:rsidRPr="00A80EAC" w:rsidTr="006530A6">
        <w:trPr>
          <w:trHeight w:val="278"/>
        </w:trPr>
        <w:tc>
          <w:tcPr>
            <w:tcW w:w="3919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b/>
                <w:bCs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b/>
                <w:bCs/>
                <w:sz w:val="18"/>
                <w:lang w:val="en-US"/>
              </w:rPr>
              <w:t>Main Exposure Variables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Obese Index</w:t>
            </w: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(n=14753) N(%)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(n=12660) N(%)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(n=13849) N(%)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(n=13273) N(%)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(n=13279) N(%)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(n=15529) N(%)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(n=14442) N(%)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(n=12652) N(%)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(n=14421) N(%)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(n=13164) N(%)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(n=12094) N(%)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D55B45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szCs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</w:t>
            </w:r>
            <w:r w:rsidRPr="00D55B45">
              <w:rPr>
                <w:rFonts w:ascii="Arial" w:eastAsia="Times New Roman" w:hAnsi="Arial"/>
                <w:color w:val="000000"/>
                <w:sz w:val="18"/>
                <w:szCs w:val="18"/>
                <w:lang w:val="en-US"/>
              </w:rPr>
              <w:t xml:space="preserve">No obesity </w:t>
            </w:r>
            <w:r w:rsidRPr="00D55B45">
              <w:rPr>
                <w:rFonts w:ascii="Arial" w:eastAsia="Yu Mincho" w:hAnsi="Arial"/>
                <w:sz w:val="18"/>
                <w:szCs w:val="18"/>
                <w:lang w:val="en-US"/>
              </w:rPr>
              <w:t>(BMI % ≤ 95th percentile for BMI by age and sex)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13192 (89%)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11337 (90%)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12191 (88%)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11551 (87%)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11578 (87%)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13693 (88%)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12562 (87%)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10917 (86%)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12415 (86%)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11218 (85%)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10223 (85%)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Obese (BMI % ≥ 95th percentile for BMI by age and sex)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1562 (11%)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1323 (10%)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1658 (12%)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1722 (13%)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1700 (13%)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1836 (12%)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1880 (13%)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1735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2005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1946        (15%)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1871          (15%)</w:t>
            </w:r>
          </w:p>
        </w:tc>
      </w:tr>
      <w:tr w:rsidR="006530A6" w:rsidRPr="00A80EAC" w:rsidTr="006530A6">
        <w:trPr>
          <w:trHeight w:val="300"/>
        </w:trPr>
        <w:tc>
          <w:tcPr>
            <w:tcW w:w="1624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Overweight Index</w:t>
            </w:r>
          </w:p>
        </w:tc>
        <w:tc>
          <w:tcPr>
            <w:tcW w:w="122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</w:t>
            </w:r>
            <w:r>
              <w:rPr>
                <w:rFonts w:ascii="Arial" w:eastAsia="Yu Mincho" w:hAnsi="Arial"/>
                <w:sz w:val="18"/>
                <w:lang w:val="en-US"/>
              </w:rPr>
              <w:t xml:space="preserve">No </w:t>
            </w:r>
            <w:r w:rsidRPr="00A80EAC">
              <w:rPr>
                <w:rFonts w:ascii="Arial" w:eastAsia="Yu Mincho" w:hAnsi="Arial"/>
                <w:sz w:val="18"/>
                <w:lang w:val="en-US"/>
              </w:rPr>
              <w:t>overweight (BMI% &lt;85th percentile or &lt; 95th percentile for BMI by age and sex)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12670 (86%)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10942 (86%)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11818 (85%)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11206 (84%)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11210 (84%)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13104 (84%)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12242 (85%)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10556 (83%)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12108 (84%)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11107 (84%)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10142 (84%)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Overweight (85th percentile ≤ X &lt; 95th percentile for BMI by age and sex)</w:t>
            </w: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2083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1718 (14%)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2030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2067 (16%)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2069 (16%)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2425 (16%)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2201 (15%)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2097 (17%)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2313 (16%)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20571 (16%)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1953          (16%)</w:t>
            </w:r>
          </w:p>
        </w:tc>
      </w:tr>
      <w:tr w:rsidR="006530A6" w:rsidRPr="00A80EAC" w:rsidTr="006530A6">
        <w:trPr>
          <w:trHeight w:val="287"/>
        </w:trPr>
        <w:tc>
          <w:tcPr>
            <w:tcW w:w="391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b/>
                <w:bCs/>
                <w:i/>
                <w:iCs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b/>
                <w:bCs/>
                <w:i/>
                <w:iCs/>
                <w:sz w:val="18"/>
                <w:lang w:val="en-US"/>
              </w:rPr>
              <w:t>Surrogate Exposure Variables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Perceived overweight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(n=15295)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(n=13477)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(n=14654)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(n=13749)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(n=13729)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(n=16104)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(n=15201)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(n=13357)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(n=15362)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(n=14134) N%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(n=12321) N%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Yes</w:t>
            </w:r>
          </w:p>
        </w:tc>
        <w:tc>
          <w:tcPr>
            <w:tcW w:w="276" w:type="dxa"/>
            <w:tcBorders>
              <w:top w:val="nil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4588 (30%)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3942 (29%)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4345 (30%)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4335 (32%)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4021 (29%)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4455 (28%)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4431 (29%)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4157 (31%)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4844 (32%)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4451    (31%)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3988   (32%)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No</w:t>
            </w:r>
          </w:p>
        </w:tc>
        <w:tc>
          <w:tcPr>
            <w:tcW w:w="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10707 (70%)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9535 (71%)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10310 (70%)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9414 (68%)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9708 (71%)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11649 (72%)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10770 (71%)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9200 (69%)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10518 (68%)</w:t>
            </w:r>
          </w:p>
        </w:tc>
        <w:tc>
          <w:tcPr>
            <w:tcW w:w="1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9683   (69%)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8333   (68%)</w:t>
            </w:r>
          </w:p>
        </w:tc>
      </w:tr>
      <w:tr w:rsidR="006530A6" w:rsidRPr="00A80EAC" w:rsidTr="006530A6">
        <w:trPr>
          <w:trHeight w:val="300"/>
        </w:trPr>
        <w:tc>
          <w:tcPr>
            <w:tcW w:w="2847" w:type="dxa"/>
            <w:gridSpan w:val="5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>
              <w:rPr>
                <w:rFonts w:ascii="Arial" w:eastAsia="Yu Mincho" w:hAnsi="Arial"/>
                <w:sz w:val="18"/>
                <w:lang w:val="en-US"/>
              </w:rPr>
              <w:t>T</w:t>
            </w:r>
            <w:r w:rsidRPr="00A80EAC">
              <w:rPr>
                <w:rFonts w:ascii="Arial" w:eastAsia="Yu Mincho" w:hAnsi="Arial"/>
                <w:sz w:val="18"/>
                <w:lang w:val="en-US"/>
              </w:rPr>
              <w:t>rying to lose weight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(n=15299)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(n=13517)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(n=14971)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(n=13730)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(n=13732)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(n=16133)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(n=15244)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(n=13342)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(n=14968) N%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(n=13532) N%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(n=11735) N%</w:t>
            </w:r>
          </w:p>
        </w:tc>
      </w:tr>
      <w:tr w:rsidR="006530A6" w:rsidRPr="00A80EAC" w:rsidTr="006530A6">
        <w:trPr>
          <w:trHeight w:val="300"/>
        </w:trPr>
        <w:tc>
          <w:tcPr>
            <w:tcW w:w="1348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Yes</w:t>
            </w:r>
          </w:p>
        </w:tc>
        <w:tc>
          <w:tcPr>
            <w:tcW w:w="276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6527 (43%)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6219 (46%)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6554 (44%)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6264 (46%)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6209 (45%)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7157 (44%)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7010 (46%)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6369 (48%)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6831 (46%)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6377   (47%)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5666   (48%)</w:t>
            </w:r>
          </w:p>
        </w:tc>
      </w:tr>
      <w:tr w:rsidR="006530A6" w:rsidRPr="00A80EAC" w:rsidTr="006530A6">
        <w:trPr>
          <w:trHeight w:val="315"/>
        </w:trPr>
        <w:tc>
          <w:tcPr>
            <w:tcW w:w="1348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 xml:space="preserve">    No</w:t>
            </w:r>
          </w:p>
        </w:tc>
        <w:tc>
          <w:tcPr>
            <w:tcW w:w="276" w:type="dxa"/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223" w:type="dxa"/>
            <w:gridSpan w:val="3"/>
            <w:tcBorders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</w:p>
        </w:tc>
        <w:tc>
          <w:tcPr>
            <w:tcW w:w="10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8772 (57%)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7297 (54%)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8417 (56%)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7466 (54%)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7523 (55%)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8976 (56%)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8234 (54%)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6973 (52%)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8137 (54%)</w:t>
            </w: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7155    (53%)</w:t>
            </w:r>
          </w:p>
        </w:tc>
        <w:tc>
          <w:tcPr>
            <w:tcW w:w="1035" w:type="dxa"/>
            <w:tcBorders>
              <w:left w:val="single" w:sz="4" w:space="0" w:color="auto"/>
            </w:tcBorders>
            <w:noWrap/>
            <w:hideMark/>
          </w:tcPr>
          <w:p w:rsidR="006530A6" w:rsidRPr="00A80EAC" w:rsidRDefault="006530A6" w:rsidP="006530A6">
            <w:pPr>
              <w:spacing w:before="0" w:after="0" w:line="240" w:lineRule="auto"/>
              <w:jc w:val="center"/>
              <w:rPr>
                <w:rFonts w:ascii="Arial" w:eastAsia="Yu Mincho" w:hAnsi="Arial"/>
                <w:sz w:val="18"/>
                <w:lang w:val="en-US"/>
              </w:rPr>
            </w:pPr>
            <w:r w:rsidRPr="00A80EAC">
              <w:rPr>
                <w:rFonts w:ascii="Arial" w:eastAsia="Yu Mincho" w:hAnsi="Arial"/>
                <w:sz w:val="18"/>
                <w:lang w:val="en-US"/>
              </w:rPr>
              <w:t>6069    (52%)</w:t>
            </w:r>
          </w:p>
        </w:tc>
      </w:tr>
    </w:tbl>
    <w:p w:rsidR="00FD35F9" w:rsidRDefault="00FD35F9" w:rsidP="006530A6">
      <w:bookmarkStart w:id="0" w:name="_GoBack"/>
      <w:bookmarkEnd w:id="0"/>
    </w:p>
    <w:sectPr w:rsidR="00FD35F9" w:rsidSect="006530A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75636"/>
    <w:multiLevelType w:val="hybridMultilevel"/>
    <w:tmpl w:val="5B425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21231"/>
    <w:multiLevelType w:val="hybridMultilevel"/>
    <w:tmpl w:val="E834A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22240"/>
    <w:multiLevelType w:val="hybridMultilevel"/>
    <w:tmpl w:val="372A9748"/>
    <w:lvl w:ilvl="0" w:tplc="17C07B1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784771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3DA328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F894E37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4C2EF4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A861FE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2681AC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AD895B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134F6A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5A21CF0"/>
    <w:multiLevelType w:val="multilevel"/>
    <w:tmpl w:val="BF60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431FD1"/>
    <w:multiLevelType w:val="multilevel"/>
    <w:tmpl w:val="BBFC5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FC225F"/>
    <w:multiLevelType w:val="multilevel"/>
    <w:tmpl w:val="BAF257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EFF6206"/>
    <w:multiLevelType w:val="hybridMultilevel"/>
    <w:tmpl w:val="990E2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7487B"/>
    <w:multiLevelType w:val="multilevel"/>
    <w:tmpl w:val="B888DF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F10466F"/>
    <w:multiLevelType w:val="hybridMultilevel"/>
    <w:tmpl w:val="9DBEF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E4641"/>
    <w:multiLevelType w:val="hybridMultilevel"/>
    <w:tmpl w:val="F1D28816"/>
    <w:lvl w:ilvl="0" w:tplc="3E76BAC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47B54"/>
    <w:multiLevelType w:val="hybridMultilevel"/>
    <w:tmpl w:val="15BE6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B04CD"/>
    <w:multiLevelType w:val="multilevel"/>
    <w:tmpl w:val="B8C4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CA9636F"/>
    <w:multiLevelType w:val="hybridMultilevel"/>
    <w:tmpl w:val="AB323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1093C"/>
    <w:multiLevelType w:val="multilevel"/>
    <w:tmpl w:val="F340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E16D47"/>
    <w:multiLevelType w:val="hybridMultilevel"/>
    <w:tmpl w:val="127A2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D12FC"/>
    <w:multiLevelType w:val="hybridMultilevel"/>
    <w:tmpl w:val="01427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F0B63"/>
    <w:multiLevelType w:val="hybridMultilevel"/>
    <w:tmpl w:val="13982190"/>
    <w:lvl w:ilvl="0" w:tplc="05AABD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8FEA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9F689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396B2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F8EF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76A0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45AE0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F102C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D70D1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CF704D"/>
    <w:multiLevelType w:val="hybridMultilevel"/>
    <w:tmpl w:val="28E2F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B1ED5"/>
    <w:multiLevelType w:val="hybridMultilevel"/>
    <w:tmpl w:val="0CB62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C391C"/>
    <w:multiLevelType w:val="hybridMultilevel"/>
    <w:tmpl w:val="33522CEA"/>
    <w:lvl w:ilvl="0" w:tplc="C0FCFA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4E07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2A420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202C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38405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6ACC5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3945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FB652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A5A92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EE004C"/>
    <w:multiLevelType w:val="multilevel"/>
    <w:tmpl w:val="02DC1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E148F5"/>
    <w:multiLevelType w:val="hybridMultilevel"/>
    <w:tmpl w:val="4CB07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36DCD"/>
    <w:multiLevelType w:val="hybridMultilevel"/>
    <w:tmpl w:val="52C24FFA"/>
    <w:lvl w:ilvl="0" w:tplc="FDCC46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6D52C7A"/>
    <w:multiLevelType w:val="hybridMultilevel"/>
    <w:tmpl w:val="213EA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71BDF"/>
    <w:multiLevelType w:val="hybridMultilevel"/>
    <w:tmpl w:val="BFE65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B4C45"/>
    <w:multiLevelType w:val="hybridMultilevel"/>
    <w:tmpl w:val="5B309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0"/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21"/>
  </w:num>
  <w:num w:numId="6">
    <w:abstractNumId w:val="14"/>
  </w:num>
  <w:num w:numId="7">
    <w:abstractNumId w:val="16"/>
  </w:num>
  <w:num w:numId="8">
    <w:abstractNumId w:val="13"/>
  </w:num>
  <w:num w:numId="9">
    <w:abstractNumId w:val="19"/>
  </w:num>
  <w:num w:numId="10">
    <w:abstractNumId w:val="11"/>
  </w:num>
  <w:num w:numId="11">
    <w:abstractNumId w:val="7"/>
  </w:num>
  <w:num w:numId="12">
    <w:abstractNumId w:val="23"/>
  </w:num>
  <w:num w:numId="13">
    <w:abstractNumId w:val="10"/>
  </w:num>
  <w:num w:numId="14">
    <w:abstractNumId w:val="22"/>
  </w:num>
  <w:num w:numId="15">
    <w:abstractNumId w:val="1"/>
  </w:num>
  <w:num w:numId="16">
    <w:abstractNumId w:val="9"/>
  </w:num>
  <w:num w:numId="17">
    <w:abstractNumId w:val="2"/>
  </w:num>
  <w:num w:numId="18">
    <w:abstractNumId w:val="18"/>
  </w:num>
  <w:num w:numId="19">
    <w:abstractNumId w:val="17"/>
  </w:num>
  <w:num w:numId="20">
    <w:abstractNumId w:val="25"/>
  </w:num>
  <w:num w:numId="21">
    <w:abstractNumId w:val="0"/>
  </w:num>
  <w:num w:numId="22">
    <w:abstractNumId w:val="12"/>
  </w:num>
  <w:num w:numId="23">
    <w:abstractNumId w:val="15"/>
  </w:num>
  <w:num w:numId="24">
    <w:abstractNumId w:val="8"/>
  </w:num>
  <w:num w:numId="25">
    <w:abstractNumId w:val="2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A6"/>
    <w:rsid w:val="006530A6"/>
    <w:rsid w:val="007024FF"/>
    <w:rsid w:val="007E6D72"/>
    <w:rsid w:val="00E10CBC"/>
    <w:rsid w:val="00FD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94D2B9-D37B-46C4-A7B8-2B80CCA6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0A6"/>
    <w:pPr>
      <w:spacing w:before="120" w:after="120" w:line="276" w:lineRule="auto"/>
    </w:pPr>
    <w:rPr>
      <w:rFonts w:ascii="Times New Roman" w:eastAsia="MS Mincho" w:hAnsi="Times New Roman" w:cs="Arial"/>
      <w:sz w:val="24"/>
      <w:lang w:val="en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0A6"/>
    <w:pPr>
      <w:keepNext/>
      <w:keepLines/>
      <w:spacing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30A6"/>
    <w:pPr>
      <w:keepNext/>
      <w:keepLines/>
      <w:spacing w:before="360"/>
      <w:outlineLvl w:val="1"/>
    </w:pPr>
    <w:rPr>
      <w:rFonts w:cs="Times New Roman"/>
      <w:color w:val="000000" w:themeColor="text1"/>
      <w:sz w:val="20"/>
      <w:szCs w:val="2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30A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30A6"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0A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0A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0A6"/>
    <w:rPr>
      <w:rFonts w:ascii="Times New Roman" w:eastAsia="MS Mincho" w:hAnsi="Times New Roman" w:cs="Arial"/>
      <w:sz w:val="40"/>
      <w:szCs w:val="40"/>
      <w:lang w:val="en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530A6"/>
    <w:rPr>
      <w:rFonts w:ascii="Times New Roman" w:eastAsia="MS Mincho" w:hAnsi="Times New Roman" w:cs="Times New Roman"/>
      <w:color w:val="000000" w:themeColor="text1"/>
      <w:sz w:val="20"/>
      <w:szCs w:val="20"/>
      <w:lang w:val="en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6530A6"/>
    <w:rPr>
      <w:rFonts w:ascii="Times New Roman" w:eastAsia="MS Mincho" w:hAnsi="Times New Roman" w:cs="Arial"/>
      <w:color w:val="434343"/>
      <w:sz w:val="28"/>
      <w:szCs w:val="28"/>
      <w:lang w:val="en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6530A6"/>
    <w:rPr>
      <w:rFonts w:ascii="Times New Roman" w:eastAsia="MS Mincho" w:hAnsi="Times New Roman" w:cs="Arial"/>
      <w:color w:val="666666"/>
      <w:sz w:val="24"/>
      <w:szCs w:val="24"/>
      <w:lang w:val="en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0A6"/>
    <w:rPr>
      <w:rFonts w:ascii="Times New Roman" w:eastAsia="MS Mincho" w:hAnsi="Times New Roman" w:cs="Arial"/>
      <w:color w:val="666666"/>
      <w:sz w:val="24"/>
      <w:lang w:val="en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0A6"/>
    <w:rPr>
      <w:rFonts w:ascii="Times New Roman" w:eastAsia="MS Mincho" w:hAnsi="Times New Roman" w:cs="Arial"/>
      <w:i/>
      <w:color w:val="666666"/>
      <w:sz w:val="24"/>
      <w:lang w:val="en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6530A6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530A6"/>
    <w:rPr>
      <w:rFonts w:ascii="Times New Roman" w:eastAsia="MS Mincho" w:hAnsi="Times New Roman" w:cs="Arial"/>
      <w:sz w:val="52"/>
      <w:szCs w:val="52"/>
      <w:lang w:val="en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0A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530A6"/>
    <w:rPr>
      <w:rFonts w:ascii="Times New Roman" w:eastAsia="MS Mincho" w:hAnsi="Times New Roman" w:cs="Arial"/>
      <w:color w:val="666666"/>
      <w:sz w:val="30"/>
      <w:szCs w:val="30"/>
      <w:lang w:val="en"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653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30A6"/>
    <w:rPr>
      <w:rFonts w:ascii="Times New Roman" w:eastAsia="MS Mincho" w:hAnsi="Times New Roman" w:cs="Arial"/>
      <w:sz w:val="20"/>
      <w:szCs w:val="20"/>
      <w:lang w:val="en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0A6"/>
    <w:rPr>
      <w:rFonts w:ascii="Segoe UI" w:eastAsia="MS Mincho" w:hAnsi="Segoe UI" w:cs="Segoe UI"/>
      <w:sz w:val="18"/>
      <w:szCs w:val="18"/>
      <w:lang w:val="en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0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0A6"/>
    <w:rPr>
      <w:rFonts w:ascii="Times New Roman" w:eastAsia="MS Mincho" w:hAnsi="Times New Roman" w:cs="Arial"/>
      <w:b/>
      <w:bCs/>
      <w:sz w:val="20"/>
      <w:szCs w:val="20"/>
      <w:lang w:val="en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0A6"/>
    <w:rPr>
      <w:b/>
      <w:bCs/>
    </w:rPr>
  </w:style>
  <w:style w:type="paragraph" w:styleId="NormalWeb">
    <w:name w:val="Normal (Web)"/>
    <w:basedOn w:val="Normal"/>
    <w:uiPriority w:val="99"/>
    <w:unhideWhenUsed/>
    <w:rsid w:val="006530A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530A6"/>
    <w:pPr>
      <w:ind w:left="720"/>
      <w:contextualSpacing/>
    </w:pPr>
  </w:style>
  <w:style w:type="paragraph" w:styleId="NoSpacing">
    <w:name w:val="No Spacing"/>
    <w:uiPriority w:val="1"/>
    <w:qFormat/>
    <w:rsid w:val="006530A6"/>
    <w:pPr>
      <w:spacing w:before="120" w:after="0" w:line="240" w:lineRule="auto"/>
      <w:jc w:val="both"/>
    </w:pPr>
    <w:rPr>
      <w:rFonts w:ascii="Arial" w:eastAsiaTheme="minorEastAsia" w:hAnsi="Arial" w:cs="Arial"/>
      <w:bCs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6530A6"/>
    <w:pPr>
      <w:keepNext/>
      <w:spacing w:line="240" w:lineRule="auto"/>
      <w:ind w:hanging="90"/>
      <w:jc w:val="both"/>
    </w:pPr>
    <w:rPr>
      <w:rFonts w:ascii="Arial" w:eastAsiaTheme="minorEastAsia" w:hAnsi="Arial"/>
      <w:b/>
      <w:sz w:val="20"/>
      <w:szCs w:val="20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6530A6"/>
    <w:pPr>
      <w:jc w:val="center"/>
    </w:pPr>
    <w:rPr>
      <w:rFonts w:ascii="Arial" w:hAnsi="Arial"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30A6"/>
    <w:rPr>
      <w:rFonts w:ascii="Arial" w:eastAsia="MS Mincho" w:hAnsi="Arial" w:cs="Arial"/>
      <w:lang w:val="en" w:eastAsia="ja-JP"/>
    </w:rPr>
  </w:style>
  <w:style w:type="paragraph" w:customStyle="1" w:styleId="EndNoteBibliography">
    <w:name w:val="EndNote Bibliography"/>
    <w:basedOn w:val="Normal"/>
    <w:link w:val="EndNoteBibliographyChar"/>
    <w:rsid w:val="006530A6"/>
    <w:pPr>
      <w:spacing w:line="240" w:lineRule="auto"/>
    </w:pPr>
    <w:rPr>
      <w:rFonts w:ascii="Arial" w:hAnsi="Arial"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6530A6"/>
    <w:rPr>
      <w:rFonts w:ascii="Arial" w:eastAsia="MS Mincho" w:hAnsi="Arial" w:cs="Arial"/>
      <w:lang w:val="en" w:eastAsia="ja-JP"/>
    </w:rPr>
  </w:style>
  <w:style w:type="character" w:styleId="Hyperlink">
    <w:name w:val="Hyperlink"/>
    <w:basedOn w:val="DefaultParagraphFont"/>
    <w:uiPriority w:val="99"/>
    <w:unhideWhenUsed/>
    <w:rsid w:val="006530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30A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0A6"/>
    <w:rPr>
      <w:rFonts w:ascii="Times New Roman" w:eastAsia="MS Mincho" w:hAnsi="Times New Roman" w:cs="Arial"/>
      <w:sz w:val="24"/>
      <w:lang w:val="en" w:eastAsia="ja-JP"/>
    </w:rPr>
  </w:style>
  <w:style w:type="paragraph" w:styleId="Footer">
    <w:name w:val="footer"/>
    <w:basedOn w:val="Normal"/>
    <w:link w:val="FooterChar"/>
    <w:uiPriority w:val="99"/>
    <w:unhideWhenUsed/>
    <w:rsid w:val="006530A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0A6"/>
    <w:rPr>
      <w:rFonts w:ascii="Times New Roman" w:eastAsia="MS Mincho" w:hAnsi="Times New Roman" w:cs="Arial"/>
      <w:sz w:val="24"/>
      <w:lang w:val="en" w:eastAsia="ja-JP"/>
    </w:rPr>
  </w:style>
  <w:style w:type="character" w:styleId="Emphasis">
    <w:name w:val="Emphasis"/>
    <w:basedOn w:val="DefaultParagraphFont"/>
    <w:uiPriority w:val="20"/>
    <w:qFormat/>
    <w:rsid w:val="006530A6"/>
    <w:rPr>
      <w:i/>
      <w:iCs/>
    </w:rPr>
  </w:style>
  <w:style w:type="character" w:customStyle="1" w:styleId="normaltextrun">
    <w:name w:val="normaltextrun"/>
    <w:basedOn w:val="DefaultParagraphFont"/>
    <w:rsid w:val="006530A6"/>
  </w:style>
  <w:style w:type="character" w:customStyle="1" w:styleId="eop">
    <w:name w:val="eop"/>
    <w:basedOn w:val="DefaultParagraphFont"/>
    <w:rsid w:val="006530A6"/>
  </w:style>
  <w:style w:type="paragraph" w:customStyle="1" w:styleId="paragraph">
    <w:name w:val="paragraph"/>
    <w:basedOn w:val="Normal"/>
    <w:rsid w:val="006530A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customStyle="1" w:styleId="spellingerror">
    <w:name w:val="spellingerror"/>
    <w:basedOn w:val="DefaultParagraphFont"/>
    <w:rsid w:val="006530A6"/>
  </w:style>
  <w:style w:type="character" w:customStyle="1" w:styleId="DateChar">
    <w:name w:val="Date Char"/>
    <w:basedOn w:val="DefaultParagraphFont"/>
    <w:link w:val="Date"/>
    <w:uiPriority w:val="99"/>
    <w:semiHidden/>
    <w:rsid w:val="006530A6"/>
    <w:rPr>
      <w:rFonts w:ascii="Times New Roman" w:eastAsia="MS Mincho" w:hAnsi="Times New Roman" w:cs="Arial"/>
      <w:sz w:val="24"/>
      <w:lang w:val="en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530A6"/>
  </w:style>
  <w:style w:type="paragraph" w:customStyle="1" w:styleId="Style1">
    <w:name w:val="Style1"/>
    <w:basedOn w:val="Normal"/>
    <w:link w:val="Style1Char"/>
    <w:qFormat/>
    <w:rsid w:val="006530A6"/>
    <w:pPr>
      <w:spacing w:line="480" w:lineRule="auto"/>
    </w:pPr>
    <w:rPr>
      <w:rFonts w:cs="Times New Roman"/>
      <w:szCs w:val="24"/>
    </w:rPr>
  </w:style>
  <w:style w:type="character" w:customStyle="1" w:styleId="Style1Char">
    <w:name w:val="Style1 Char"/>
    <w:basedOn w:val="DefaultParagraphFont"/>
    <w:link w:val="Style1"/>
    <w:rsid w:val="006530A6"/>
    <w:rPr>
      <w:rFonts w:ascii="Times New Roman" w:eastAsia="MS Mincho" w:hAnsi="Times New Roman" w:cs="Times New Roman"/>
      <w:sz w:val="24"/>
      <w:szCs w:val="24"/>
      <w:lang w:val="en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Banginwar, Shamal</dc:creator>
  <cp:keywords/>
  <dc:description/>
  <cp:lastModifiedBy>Banginwar, Shamal</cp:lastModifiedBy>
  <cp:revision>1</cp:revision>
  <dcterms:created xsi:type="dcterms:W3CDTF">2022-09-07T05:10:00Z</dcterms:created>
  <dcterms:modified xsi:type="dcterms:W3CDTF">2022-09-07T05:42:00Z</dcterms:modified>
</cp:coreProperties>
</file>