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522CD" w14:textId="77777777" w:rsidR="00E73A77" w:rsidRDefault="00E73A77" w:rsidP="0071030A">
      <w:pPr>
        <w:textAlignment w:val="baseline"/>
        <w:rPr>
          <w:rFonts w:ascii="inherit" w:eastAsia="Times New Roman" w:hAnsi="inherit"/>
          <w:b/>
          <w:bCs/>
          <w:color w:val="2A2A2A"/>
          <w:bdr w:val="none" w:sz="0" w:space="0" w:color="auto" w:frame="1"/>
          <w:lang w:val="en-CA"/>
        </w:rPr>
      </w:pPr>
    </w:p>
    <w:p w14:paraId="3512E181" w14:textId="4EF6A487" w:rsidR="0071030A" w:rsidRPr="0071030A" w:rsidRDefault="00FE6754" w:rsidP="0071030A">
      <w:pPr>
        <w:textAlignment w:val="baseline"/>
        <w:rPr>
          <w:rFonts w:ascii="Source Sans Pro" w:eastAsia="Times New Roman" w:hAnsi="Source Sans Pro"/>
          <w:b/>
          <w:bCs/>
          <w:color w:val="2A2A2A"/>
          <w:lang w:val="en-CA"/>
        </w:rPr>
      </w:pPr>
      <w:r>
        <w:rPr>
          <w:rFonts w:ascii="inherit" w:eastAsia="Times New Roman" w:hAnsi="inherit"/>
          <w:b/>
          <w:bCs/>
          <w:color w:val="2A2A2A"/>
          <w:bdr w:val="none" w:sz="0" w:space="0" w:color="auto" w:frame="1"/>
          <w:lang w:val="en-CA"/>
        </w:rPr>
        <w:t>Additional File</w:t>
      </w:r>
      <w:r w:rsidR="0071030A" w:rsidRPr="0071030A">
        <w:rPr>
          <w:rFonts w:ascii="inherit" w:eastAsia="Times New Roman" w:hAnsi="inherit"/>
          <w:b/>
          <w:bCs/>
          <w:color w:val="2A2A2A"/>
          <w:bdr w:val="none" w:sz="0" w:space="0" w:color="auto" w:frame="1"/>
          <w:lang w:val="en-CA"/>
        </w:rPr>
        <w:t> </w:t>
      </w:r>
      <w:r>
        <w:rPr>
          <w:rFonts w:ascii="inherit" w:eastAsia="Times New Roman" w:hAnsi="inherit"/>
          <w:b/>
          <w:bCs/>
          <w:color w:val="2A2A2A"/>
          <w:bdr w:val="none" w:sz="0" w:space="0" w:color="auto" w:frame="1"/>
          <w:lang w:val="en-CA"/>
        </w:rPr>
        <w:t>4</w:t>
      </w:r>
    </w:p>
    <w:p w14:paraId="3061F272" w14:textId="77777777" w:rsidR="0071030A" w:rsidRPr="0071030A" w:rsidRDefault="0071030A" w:rsidP="0071030A">
      <w:pPr>
        <w:spacing w:line="360" w:lineRule="atLeast"/>
        <w:textAlignment w:val="baseline"/>
        <w:rPr>
          <w:rFonts w:ascii="inherit" w:eastAsia="Times New Roman" w:hAnsi="inherit"/>
          <w:color w:val="2A2A2A"/>
          <w:lang w:val="en-CA"/>
        </w:rPr>
      </w:pPr>
      <w:r w:rsidRPr="0071030A">
        <w:rPr>
          <w:rFonts w:ascii="inherit" w:eastAsia="Times New Roman" w:hAnsi="inherit"/>
          <w:color w:val="2A2A2A"/>
          <w:lang w:val="en-CA"/>
        </w:rPr>
        <w:t>Consolidated criteria for reporting qualitative studies (COREQ): 32-item checklist</w:t>
      </w:r>
    </w:p>
    <w:tbl>
      <w:tblPr>
        <w:tblW w:w="0" w:type="auto"/>
        <w:tblBorders>
          <w:top w:val="single" w:sz="6" w:space="0" w:color="CFD5E4"/>
        </w:tblBorders>
        <w:tblCellMar>
          <w:left w:w="0" w:type="dxa"/>
          <w:right w:w="0" w:type="dxa"/>
        </w:tblCellMar>
        <w:tblLook w:val="04A0" w:firstRow="1" w:lastRow="0" w:firstColumn="1" w:lastColumn="0" w:noHBand="0" w:noVBand="1"/>
      </w:tblPr>
      <w:tblGrid>
        <w:gridCol w:w="2064"/>
        <w:gridCol w:w="2808"/>
        <w:gridCol w:w="4488"/>
      </w:tblGrid>
      <w:tr w:rsidR="006420A1" w:rsidRPr="0071030A" w14:paraId="0B26DFDD" w14:textId="77777777" w:rsidTr="0071030A">
        <w:trPr>
          <w:tblHeader/>
        </w:trPr>
        <w:tc>
          <w:tcPr>
            <w:tcW w:w="0" w:type="auto"/>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14:paraId="389EDE6D" w14:textId="77777777" w:rsidR="0071030A" w:rsidRPr="0071030A" w:rsidRDefault="0071030A" w:rsidP="0071030A">
            <w:pPr>
              <w:spacing w:line="312" w:lineRule="atLeast"/>
              <w:rPr>
                <w:rFonts w:ascii="inherit" w:eastAsia="Times New Roman" w:hAnsi="inherit"/>
                <w:b/>
                <w:bCs/>
                <w:color w:val="auto"/>
                <w:lang w:val="en-CA"/>
              </w:rPr>
            </w:pPr>
            <w:r w:rsidRPr="0071030A">
              <w:rPr>
                <w:rFonts w:ascii="inherit" w:eastAsia="Times New Roman" w:hAnsi="inherit"/>
                <w:b/>
                <w:bCs/>
                <w:color w:val="auto"/>
                <w:lang w:val="en-CA"/>
              </w:rPr>
              <w:t>No </w:t>
            </w:r>
          </w:p>
        </w:tc>
        <w:tc>
          <w:tcPr>
            <w:tcW w:w="0" w:type="auto"/>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14:paraId="41C7BB5D" w14:textId="77777777" w:rsidR="0071030A" w:rsidRPr="0071030A" w:rsidRDefault="0071030A" w:rsidP="0071030A">
            <w:pPr>
              <w:spacing w:line="312" w:lineRule="atLeast"/>
              <w:rPr>
                <w:rFonts w:ascii="inherit" w:eastAsia="Times New Roman" w:hAnsi="inherit"/>
                <w:b/>
                <w:bCs/>
                <w:color w:val="auto"/>
                <w:lang w:val="en-CA"/>
              </w:rPr>
            </w:pPr>
            <w:r w:rsidRPr="0071030A">
              <w:rPr>
                <w:rFonts w:ascii="inherit" w:eastAsia="Times New Roman" w:hAnsi="inherit"/>
                <w:b/>
                <w:bCs/>
                <w:color w:val="auto"/>
                <w:lang w:val="en-CA"/>
              </w:rPr>
              <w:t>Item </w:t>
            </w:r>
          </w:p>
        </w:tc>
        <w:tc>
          <w:tcPr>
            <w:tcW w:w="0" w:type="auto"/>
            <w:tcBorders>
              <w:top w:val="nil"/>
              <w:left w:val="nil"/>
              <w:bottom w:val="single" w:sz="6" w:space="0" w:color="CFD5E4"/>
              <w:right w:val="nil"/>
            </w:tcBorders>
            <w:shd w:val="clear" w:color="auto" w:fill="F2F5F9"/>
            <w:tcMar>
              <w:top w:w="156" w:type="dxa"/>
              <w:left w:w="156" w:type="dxa"/>
              <w:bottom w:w="156" w:type="dxa"/>
              <w:right w:w="156" w:type="dxa"/>
            </w:tcMar>
            <w:vAlign w:val="bottom"/>
            <w:hideMark/>
          </w:tcPr>
          <w:p w14:paraId="266BA85E" w14:textId="77777777" w:rsidR="0071030A" w:rsidRPr="0071030A" w:rsidRDefault="0071030A" w:rsidP="0071030A">
            <w:pPr>
              <w:spacing w:line="312" w:lineRule="atLeast"/>
              <w:rPr>
                <w:rFonts w:ascii="inherit" w:eastAsia="Times New Roman" w:hAnsi="inherit"/>
                <w:b/>
                <w:bCs/>
                <w:color w:val="auto"/>
                <w:lang w:val="en-CA"/>
              </w:rPr>
            </w:pPr>
            <w:r w:rsidRPr="0071030A">
              <w:rPr>
                <w:rFonts w:ascii="inherit" w:eastAsia="Times New Roman" w:hAnsi="inherit"/>
                <w:b/>
                <w:bCs/>
                <w:color w:val="auto"/>
                <w:lang w:val="en-CA"/>
              </w:rPr>
              <w:t>Guide questions/description </w:t>
            </w:r>
          </w:p>
        </w:tc>
      </w:tr>
      <w:tr w:rsidR="006420A1" w:rsidRPr="0071030A" w14:paraId="48BF8A4D"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D66E03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b/>
                <w:bCs/>
                <w:color w:val="auto"/>
                <w:bdr w:val="none" w:sz="0" w:space="0" w:color="auto" w:frame="1"/>
                <w:lang w:val="en-CA"/>
              </w:rPr>
              <w:t>Domain 1: Research team and reflexivity</w:t>
            </w: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EB4DABA"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B37DA54"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504C6A8B"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729983E"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Personal Characteristics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1C26E6C"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B12EE4A"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504C22F5"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EA0326F"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1. 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2BBA14C"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Interviewer/facilitator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3279355" w14:textId="2F044FD9" w:rsidR="0071030A" w:rsidRPr="0071030A" w:rsidRDefault="003D6968" w:rsidP="0071030A">
            <w:pPr>
              <w:spacing w:line="312" w:lineRule="atLeast"/>
              <w:rPr>
                <w:rFonts w:ascii="inherit" w:eastAsia="Times New Roman" w:hAnsi="inherit"/>
                <w:color w:val="auto"/>
                <w:lang w:val="en-CA"/>
              </w:rPr>
            </w:pPr>
            <w:r>
              <w:rPr>
                <w:rFonts w:ascii="inherit" w:eastAsia="Times New Roman" w:hAnsi="inherit"/>
                <w:color w:val="auto"/>
                <w:lang w:val="en-CA"/>
              </w:rPr>
              <w:t>Anh</w:t>
            </w:r>
            <w:r w:rsidR="00C944D1">
              <w:rPr>
                <w:rFonts w:ascii="inherit" w:eastAsia="Times New Roman" w:hAnsi="inherit"/>
                <w:color w:val="auto"/>
                <w:lang w:val="en-CA"/>
              </w:rPr>
              <w:t xml:space="preserve"> Ly</w:t>
            </w:r>
          </w:p>
        </w:tc>
      </w:tr>
      <w:tr w:rsidR="006420A1" w:rsidRPr="0071030A" w14:paraId="6A8616D5"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3E60452"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A40862B"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Credentials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8680B4C" w14:textId="23AABA32" w:rsidR="0071030A" w:rsidRPr="0071030A" w:rsidRDefault="00C944D1" w:rsidP="0071030A">
            <w:pPr>
              <w:spacing w:line="312" w:lineRule="atLeast"/>
              <w:rPr>
                <w:rFonts w:ascii="inherit" w:eastAsia="Times New Roman" w:hAnsi="inherit"/>
                <w:color w:val="auto"/>
                <w:lang w:val="en-CA"/>
              </w:rPr>
            </w:pPr>
            <w:r>
              <w:rPr>
                <w:rFonts w:ascii="inherit" w:eastAsia="Times New Roman" w:hAnsi="inherit"/>
                <w:color w:val="auto"/>
                <w:lang w:val="en-CA"/>
              </w:rPr>
              <w:t>M</w:t>
            </w:r>
            <w:r w:rsidR="00FE6754">
              <w:rPr>
                <w:rFonts w:ascii="inherit" w:eastAsia="Times New Roman" w:hAnsi="inherit"/>
                <w:color w:val="auto"/>
                <w:lang w:val="en-CA"/>
              </w:rPr>
              <w:t>A</w:t>
            </w:r>
          </w:p>
        </w:tc>
      </w:tr>
      <w:tr w:rsidR="006420A1" w:rsidRPr="0071030A" w14:paraId="2AB79A5A"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526DA5F"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3. 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E94450E"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Occupation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929FC10" w14:textId="537800F6" w:rsidR="0071030A" w:rsidRPr="0071030A" w:rsidRDefault="003D6968"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Clinical </w:t>
            </w:r>
            <w:r w:rsidR="00C944D1">
              <w:rPr>
                <w:rFonts w:ascii="inherit" w:eastAsia="Times New Roman" w:hAnsi="inherit"/>
                <w:color w:val="auto"/>
                <w:lang w:val="en-CA"/>
              </w:rPr>
              <w:t>Research Coordinator</w:t>
            </w:r>
            <w:r w:rsidR="0071030A" w:rsidRPr="0071030A">
              <w:rPr>
                <w:rFonts w:ascii="inherit" w:eastAsia="Times New Roman" w:hAnsi="inherit"/>
                <w:color w:val="auto"/>
                <w:lang w:val="en-CA"/>
              </w:rPr>
              <w:t> </w:t>
            </w:r>
          </w:p>
        </w:tc>
      </w:tr>
      <w:tr w:rsidR="006420A1" w:rsidRPr="0071030A" w14:paraId="5A48323D"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0A92C6F"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4. 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51A91F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Gender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75D8870" w14:textId="351C942A" w:rsidR="0071030A" w:rsidRPr="0071030A" w:rsidRDefault="00C944D1" w:rsidP="0071030A">
            <w:pPr>
              <w:spacing w:line="312" w:lineRule="atLeast"/>
              <w:rPr>
                <w:rFonts w:ascii="inherit" w:eastAsia="Times New Roman" w:hAnsi="inherit"/>
                <w:color w:val="auto"/>
                <w:lang w:val="en-CA"/>
              </w:rPr>
            </w:pPr>
            <w:r>
              <w:rPr>
                <w:rFonts w:ascii="inherit" w:eastAsia="Times New Roman" w:hAnsi="inherit"/>
                <w:color w:val="auto"/>
                <w:lang w:val="en-CA"/>
              </w:rPr>
              <w:t>Female</w:t>
            </w:r>
          </w:p>
        </w:tc>
      </w:tr>
      <w:tr w:rsidR="006420A1" w:rsidRPr="0071030A" w14:paraId="4A0B69AF"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EBC2A4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5. 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3AD95CB"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Experience and training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5585D98" w14:textId="515072DE" w:rsidR="0071030A" w:rsidRPr="00C944D1" w:rsidRDefault="003D6968" w:rsidP="0071030A">
            <w:pPr>
              <w:spacing w:line="312" w:lineRule="atLeast"/>
              <w:rPr>
                <w:rFonts w:ascii="inherit" w:eastAsia="Times New Roman" w:hAnsi="inherit"/>
                <w:color w:val="FF0000"/>
                <w:lang w:val="en-CA"/>
              </w:rPr>
            </w:pPr>
            <w:r>
              <w:rPr>
                <w:rFonts w:ascii="inherit" w:eastAsia="Times New Roman" w:hAnsi="inherit"/>
                <w:lang w:val="en-CA"/>
              </w:rPr>
              <w:t xml:space="preserve">Graduate </w:t>
            </w:r>
            <w:r>
              <w:rPr>
                <w:rFonts w:ascii="inherit" w:eastAsia="Times New Roman" w:hAnsi="inherit" w:hint="eastAsia"/>
                <w:lang w:val="en-CA"/>
              </w:rPr>
              <w:t>training</w:t>
            </w:r>
            <w:r>
              <w:rPr>
                <w:rFonts w:ascii="inherit" w:eastAsia="Times New Roman" w:hAnsi="inherit"/>
                <w:lang w:val="en-CA"/>
              </w:rPr>
              <w:t xml:space="preserve"> in qualitative research for degree in Anthropology. 10 years of experience conducting qualitative health research on several research </w:t>
            </w:r>
            <w:r>
              <w:rPr>
                <w:rFonts w:ascii="inherit" w:eastAsia="Times New Roman" w:hAnsi="inherit" w:hint="eastAsia"/>
                <w:lang w:val="en-CA"/>
              </w:rPr>
              <w:t>projects, including with indigenous populations, clinicians, health administrators, and ethnic minorities.</w:t>
            </w:r>
          </w:p>
        </w:tc>
      </w:tr>
      <w:tr w:rsidR="006420A1" w:rsidRPr="0071030A" w14:paraId="3B8DB919"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2E233C5"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Relationship with participants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AE8D433"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12174E1"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571BA2DE"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702DA5C"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6. 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37FD2F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Relationship established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9CC2105" w14:textId="5EBB14E7" w:rsidR="0071030A" w:rsidRPr="0071030A" w:rsidRDefault="003D6968"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Participants </w:t>
            </w:r>
            <w:r>
              <w:rPr>
                <w:rFonts w:ascii="inherit" w:eastAsia="Times New Roman" w:hAnsi="inherit" w:hint="eastAsia"/>
                <w:color w:val="auto"/>
                <w:lang w:val="en-CA"/>
              </w:rPr>
              <w:t xml:space="preserve">voluntarily contacted the researcher to express interest in taking part in the study. There was no prior relationship established. Participants were referred to the study through site leads who distributed the recruitment notice via email to all clinical </w:t>
            </w:r>
            <w:r w:rsidR="003B03CF">
              <w:rPr>
                <w:rFonts w:ascii="inherit" w:eastAsia="Times New Roman" w:hAnsi="inherit"/>
                <w:color w:val="auto"/>
                <w:lang w:val="en-CA"/>
              </w:rPr>
              <w:t>staff.</w:t>
            </w:r>
          </w:p>
        </w:tc>
      </w:tr>
      <w:tr w:rsidR="006420A1" w:rsidRPr="0071030A" w14:paraId="78E10712"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A44079F"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lastRenderedPageBreak/>
              <w:t>7. 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EE54AF4"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Participant knowledge of the interviewer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D797DEF" w14:textId="3F0A99F2" w:rsidR="0071030A" w:rsidRPr="0071030A" w:rsidRDefault="003E5EBA"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Recruitment notices clearly stated the goal and purpose </w:t>
            </w:r>
            <w:r>
              <w:rPr>
                <w:rFonts w:ascii="inherit" w:eastAsia="Times New Roman" w:hAnsi="inherit" w:hint="eastAsia"/>
                <w:color w:val="auto"/>
                <w:lang w:val="en-CA"/>
              </w:rPr>
              <w:t>of the</w:t>
            </w:r>
            <w:r>
              <w:rPr>
                <w:rFonts w:ascii="inherit" w:eastAsia="Times New Roman" w:hAnsi="inherit"/>
                <w:color w:val="auto"/>
                <w:lang w:val="en-CA"/>
              </w:rPr>
              <w:t xml:space="preserve"> study. Participants were also encouraged to ask any </w:t>
            </w:r>
            <w:r>
              <w:rPr>
                <w:rFonts w:ascii="inherit" w:eastAsia="Times New Roman" w:hAnsi="inherit" w:hint="eastAsia"/>
                <w:color w:val="auto"/>
                <w:lang w:val="en-CA"/>
              </w:rPr>
              <w:t>questions</w:t>
            </w:r>
            <w:r>
              <w:rPr>
                <w:rFonts w:ascii="inherit" w:eastAsia="Times New Roman" w:hAnsi="inherit"/>
                <w:color w:val="auto"/>
                <w:lang w:val="en-CA"/>
              </w:rPr>
              <w:t xml:space="preserve"> of the researcher upon </w:t>
            </w:r>
            <w:r>
              <w:rPr>
                <w:rFonts w:ascii="inherit" w:eastAsia="Times New Roman" w:hAnsi="inherit" w:hint="eastAsia"/>
                <w:color w:val="auto"/>
                <w:lang w:val="en-CA"/>
              </w:rPr>
              <w:t>initial</w:t>
            </w:r>
            <w:r>
              <w:rPr>
                <w:rFonts w:ascii="inherit" w:eastAsia="Times New Roman" w:hAnsi="inherit"/>
                <w:color w:val="auto"/>
                <w:lang w:val="en-CA"/>
              </w:rPr>
              <w:t xml:space="preserve"> contact during the screening process for eligibility. At the onset of </w:t>
            </w:r>
            <w:r>
              <w:rPr>
                <w:rFonts w:ascii="inherit" w:eastAsia="Times New Roman" w:hAnsi="inherit" w:hint="eastAsia"/>
                <w:color w:val="auto"/>
                <w:lang w:val="en-CA"/>
              </w:rPr>
              <w:t>the</w:t>
            </w:r>
            <w:r>
              <w:rPr>
                <w:rFonts w:ascii="inherit" w:eastAsia="Times New Roman" w:hAnsi="inherit"/>
                <w:color w:val="auto"/>
                <w:lang w:val="en-CA"/>
              </w:rPr>
              <w:t xml:space="preserve"> interviews, the researcher gave some background information on her role </w:t>
            </w:r>
            <w:r>
              <w:rPr>
                <w:rFonts w:ascii="inherit" w:eastAsia="Times New Roman" w:hAnsi="inherit" w:hint="eastAsia"/>
                <w:color w:val="auto"/>
                <w:lang w:val="en-CA"/>
              </w:rPr>
              <w:t>in the</w:t>
            </w:r>
            <w:r>
              <w:rPr>
                <w:rFonts w:ascii="inherit" w:eastAsia="Times New Roman" w:hAnsi="inherit"/>
                <w:color w:val="auto"/>
                <w:lang w:val="en-CA"/>
              </w:rPr>
              <w:t xml:space="preserve"> project, her educational training, and personal interests in seeing </w:t>
            </w:r>
            <w:r>
              <w:rPr>
                <w:rFonts w:ascii="inherit" w:eastAsia="Times New Roman" w:hAnsi="inherit" w:hint="eastAsia"/>
                <w:color w:val="auto"/>
                <w:lang w:val="en-CA"/>
              </w:rPr>
              <w:t>the</w:t>
            </w:r>
            <w:r>
              <w:rPr>
                <w:rFonts w:ascii="inherit" w:eastAsia="Times New Roman" w:hAnsi="inherit"/>
                <w:color w:val="auto"/>
                <w:lang w:val="en-CA"/>
              </w:rPr>
              <w:t xml:space="preserve"> outcomes of </w:t>
            </w:r>
            <w:r>
              <w:rPr>
                <w:rFonts w:ascii="inherit" w:eastAsia="Times New Roman" w:hAnsi="inherit" w:hint="eastAsia"/>
                <w:color w:val="auto"/>
                <w:lang w:val="en-CA"/>
              </w:rPr>
              <w:t>the</w:t>
            </w:r>
            <w:r>
              <w:rPr>
                <w:rFonts w:ascii="inherit" w:eastAsia="Times New Roman" w:hAnsi="inherit"/>
                <w:color w:val="auto"/>
                <w:lang w:val="en-CA"/>
              </w:rPr>
              <w:t xml:space="preserve"> study.</w:t>
            </w:r>
          </w:p>
        </w:tc>
      </w:tr>
      <w:tr w:rsidR="006420A1" w:rsidRPr="0071030A" w14:paraId="1C412026"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BD94827"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8. 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9B201DF"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Interviewer characteristics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CFE8BAD" w14:textId="0B663D48" w:rsidR="0071030A" w:rsidRPr="0071030A" w:rsidRDefault="00816523"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The researcher answered any questions participants had about her training and views on the study. </w:t>
            </w:r>
            <w:r w:rsidR="009B5791">
              <w:rPr>
                <w:rFonts w:ascii="inherit" w:eastAsia="Times New Roman" w:hAnsi="inherit"/>
                <w:color w:val="auto"/>
                <w:lang w:val="en-CA"/>
              </w:rPr>
              <w:t xml:space="preserve">She also acknowledged her own gaps in knowledge and uncertainties about certain aspects of </w:t>
            </w:r>
            <w:r w:rsidR="009B5791">
              <w:rPr>
                <w:rFonts w:ascii="inherit" w:eastAsia="Times New Roman" w:hAnsi="inherit" w:hint="eastAsia"/>
                <w:color w:val="auto"/>
                <w:lang w:val="en-CA"/>
              </w:rPr>
              <w:t>the clinical pathway implementation or its outcomes.</w:t>
            </w:r>
          </w:p>
        </w:tc>
      </w:tr>
      <w:tr w:rsidR="006420A1" w:rsidRPr="0071030A" w14:paraId="09E28786"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97B2368"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b/>
                <w:bCs/>
                <w:color w:val="auto"/>
                <w:bdr w:val="none" w:sz="0" w:space="0" w:color="auto" w:frame="1"/>
                <w:lang w:val="en-CA"/>
              </w:rPr>
              <w:t>Domain 2: study design</w:t>
            </w: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409F8D7"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D9C2274"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22465F67"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275C8D1"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Theoretical framework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BA5C90E"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21ECA5E"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05E94C2C"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0C6B196"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9. 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1977FB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Methodological orientation and Theory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C0A659F" w14:textId="7C4685AF" w:rsidR="0071030A" w:rsidRPr="0071030A" w:rsidRDefault="004119A5" w:rsidP="0071030A">
            <w:pPr>
              <w:spacing w:line="312" w:lineRule="atLeast"/>
              <w:rPr>
                <w:rFonts w:ascii="inherit" w:eastAsia="Times New Roman" w:hAnsi="inherit"/>
                <w:color w:val="auto"/>
                <w:lang w:val="en-CA"/>
              </w:rPr>
            </w:pPr>
            <w:r>
              <w:rPr>
                <w:rFonts w:ascii="inherit" w:eastAsia="Times New Roman" w:hAnsi="inherit"/>
                <w:color w:val="auto"/>
                <w:lang w:val="en-CA"/>
              </w:rPr>
              <w:t>We used a combination of the Theoretical Domains Framework and a thematic analysis.</w:t>
            </w:r>
          </w:p>
        </w:tc>
      </w:tr>
      <w:tr w:rsidR="006420A1" w:rsidRPr="0071030A" w14:paraId="0A9B8BA8"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21BEB6E"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Participant selection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423C4AF"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B3D52BA"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2DE66129"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C495698"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10. 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48BBF4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Sampling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0364AF5" w14:textId="73BCA89A" w:rsidR="0071030A" w:rsidRPr="0071030A" w:rsidRDefault="00C944D1" w:rsidP="004119A5">
            <w:pPr>
              <w:spacing w:line="312" w:lineRule="atLeast"/>
              <w:rPr>
                <w:rFonts w:ascii="inherit" w:eastAsia="Times New Roman" w:hAnsi="inherit"/>
                <w:color w:val="auto"/>
                <w:lang w:val="en-CA"/>
              </w:rPr>
            </w:pPr>
            <w:r>
              <w:rPr>
                <w:rFonts w:ascii="inherit" w:eastAsia="Times New Roman" w:hAnsi="inherit"/>
                <w:color w:val="auto"/>
                <w:lang w:val="en-CA"/>
              </w:rPr>
              <w:t>Purposive</w:t>
            </w:r>
            <w:r w:rsidR="004119A5">
              <w:rPr>
                <w:rFonts w:ascii="inherit" w:eastAsia="Times New Roman" w:hAnsi="inherit"/>
                <w:color w:val="auto"/>
                <w:lang w:val="en-CA"/>
              </w:rPr>
              <w:t xml:space="preserve"> and snowball</w:t>
            </w:r>
            <w:r>
              <w:rPr>
                <w:rFonts w:ascii="inherit" w:eastAsia="Times New Roman" w:hAnsi="inherit"/>
                <w:color w:val="auto"/>
                <w:lang w:val="en-CA"/>
              </w:rPr>
              <w:t xml:space="preserve"> sampl</w:t>
            </w:r>
            <w:r w:rsidR="004119A5">
              <w:rPr>
                <w:rFonts w:ascii="inherit" w:eastAsia="Times New Roman" w:hAnsi="inherit"/>
                <w:color w:val="auto"/>
                <w:lang w:val="en-CA"/>
              </w:rPr>
              <w:t>ing.</w:t>
            </w:r>
          </w:p>
        </w:tc>
      </w:tr>
      <w:tr w:rsidR="006420A1" w:rsidRPr="0071030A" w14:paraId="3C694DD4"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A2A38A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11. 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0CC9245"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Method of approach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3144A0C"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How were participants approached? e</w:t>
            </w:r>
            <w:r w:rsidRPr="0071030A">
              <w:rPr>
                <w:rFonts w:ascii="inherit" w:eastAsia="Times New Roman" w:hAnsi="inherit"/>
                <w:i/>
                <w:iCs/>
                <w:color w:val="auto"/>
                <w:bdr w:val="none" w:sz="0" w:space="0" w:color="auto" w:frame="1"/>
                <w:lang w:val="en-CA"/>
              </w:rPr>
              <w:t>.g. face-to-face, telephone, mail, email</w:t>
            </w:r>
            <w:r w:rsidRPr="0071030A">
              <w:rPr>
                <w:rFonts w:ascii="inherit" w:eastAsia="Times New Roman" w:hAnsi="inherit"/>
                <w:color w:val="auto"/>
                <w:lang w:val="en-CA"/>
              </w:rPr>
              <w:t> </w:t>
            </w:r>
          </w:p>
        </w:tc>
      </w:tr>
      <w:tr w:rsidR="006420A1" w:rsidRPr="0071030A" w14:paraId="632AA552"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EDBA2F3"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lastRenderedPageBreak/>
              <w:t>12. 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B070218"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Sample size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6E826F1" w14:textId="18262F1E" w:rsidR="0071030A" w:rsidRPr="0071030A" w:rsidRDefault="005F5548" w:rsidP="0071030A">
            <w:pPr>
              <w:spacing w:line="312" w:lineRule="atLeast"/>
              <w:rPr>
                <w:rFonts w:ascii="inherit" w:eastAsia="Times New Roman" w:hAnsi="inherit"/>
                <w:color w:val="auto"/>
                <w:lang w:val="en-CA"/>
              </w:rPr>
            </w:pPr>
            <w:r>
              <w:rPr>
                <w:rFonts w:ascii="inherit" w:eastAsia="Times New Roman" w:hAnsi="inherit"/>
                <w:color w:val="auto"/>
                <w:lang w:val="en-CA"/>
              </w:rPr>
              <w:t>42</w:t>
            </w:r>
          </w:p>
        </w:tc>
      </w:tr>
      <w:tr w:rsidR="006420A1" w:rsidRPr="0071030A" w14:paraId="75457F47"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615165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13. 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207533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Non-participation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E0F1FD9" w14:textId="4B6BC711" w:rsidR="0071030A" w:rsidRPr="0071030A" w:rsidRDefault="005F5548" w:rsidP="0071030A">
            <w:pPr>
              <w:spacing w:line="312" w:lineRule="atLeast"/>
              <w:rPr>
                <w:rFonts w:ascii="inherit" w:eastAsia="Times New Roman" w:hAnsi="inherit"/>
                <w:color w:val="auto"/>
                <w:lang w:val="en-CA"/>
              </w:rPr>
            </w:pPr>
            <w:r>
              <w:rPr>
                <w:rFonts w:ascii="inherit" w:eastAsia="Times New Roman" w:hAnsi="inherit"/>
                <w:color w:val="auto"/>
                <w:lang w:val="en-CA"/>
              </w:rPr>
              <w:t>None</w:t>
            </w:r>
          </w:p>
        </w:tc>
      </w:tr>
      <w:tr w:rsidR="006420A1" w:rsidRPr="0071030A" w14:paraId="199DC3A5"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630B085"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Setting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4F09D2F"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DCAD6C2"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47DB9CC0"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4674B76"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14. 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9C6C264"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Setting of data collection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91C259B" w14:textId="01054549" w:rsidR="0071030A" w:rsidRPr="0071030A" w:rsidRDefault="005F5548" w:rsidP="0071030A">
            <w:pPr>
              <w:spacing w:line="312" w:lineRule="atLeast"/>
              <w:rPr>
                <w:rFonts w:ascii="inherit" w:eastAsia="Times New Roman" w:hAnsi="inherit"/>
                <w:color w:val="auto"/>
                <w:lang w:val="en-CA"/>
              </w:rPr>
            </w:pPr>
            <w:r>
              <w:rPr>
                <w:rFonts w:ascii="inherit" w:eastAsia="Times New Roman" w:hAnsi="inherit"/>
                <w:color w:val="auto"/>
                <w:lang w:val="en-CA"/>
              </w:rPr>
              <w:t>All interviews</w:t>
            </w:r>
            <w:r w:rsidR="00B06895">
              <w:rPr>
                <w:rFonts w:ascii="inherit" w:eastAsia="Times New Roman" w:hAnsi="inherit"/>
                <w:color w:val="auto"/>
                <w:lang w:val="en-CA"/>
              </w:rPr>
              <w:t>, with the exception of one, were</w:t>
            </w:r>
            <w:r>
              <w:rPr>
                <w:rFonts w:ascii="inherit" w:eastAsia="Times New Roman" w:hAnsi="inherit"/>
                <w:color w:val="auto"/>
                <w:lang w:val="en-CA"/>
              </w:rPr>
              <w:t xml:space="preserve"> conducted onsite at the clinic/</w:t>
            </w:r>
            <w:r>
              <w:rPr>
                <w:rFonts w:ascii="inherit" w:eastAsia="Times New Roman" w:hAnsi="inherit" w:hint="eastAsia"/>
                <w:color w:val="auto"/>
                <w:lang w:val="en-CA"/>
              </w:rPr>
              <w:t>hospital</w:t>
            </w:r>
            <w:r>
              <w:rPr>
                <w:rFonts w:ascii="inherit" w:eastAsia="Times New Roman" w:hAnsi="inherit"/>
                <w:color w:val="auto"/>
                <w:lang w:val="en-CA"/>
              </w:rPr>
              <w:t xml:space="preserve"> where participants worked. One participant requested to be interviewed at her home because she was on-leave due to an injury.</w:t>
            </w:r>
          </w:p>
        </w:tc>
      </w:tr>
      <w:tr w:rsidR="006420A1" w:rsidRPr="0071030A" w14:paraId="135FEE5D"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F194BE3"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15. 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8813103"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Presence of non-participants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F4208FF" w14:textId="0914493E" w:rsidR="0071030A" w:rsidRPr="0071030A" w:rsidRDefault="005F5548"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All interviews, with the exception of </w:t>
            </w:r>
            <w:r>
              <w:rPr>
                <w:rFonts w:ascii="inherit" w:eastAsia="Times New Roman" w:hAnsi="inherit" w:hint="eastAsia"/>
                <w:color w:val="auto"/>
                <w:lang w:val="en-CA"/>
              </w:rPr>
              <w:t>the</w:t>
            </w:r>
            <w:r>
              <w:rPr>
                <w:rFonts w:ascii="inherit" w:eastAsia="Times New Roman" w:hAnsi="inherit"/>
                <w:color w:val="auto"/>
                <w:lang w:val="en-CA"/>
              </w:rPr>
              <w:t xml:space="preserve"> first three, were conducted solely by the Research Coordinator. For </w:t>
            </w:r>
            <w:r>
              <w:rPr>
                <w:rFonts w:ascii="inherit" w:eastAsia="Times New Roman" w:hAnsi="inherit" w:hint="eastAsia"/>
                <w:color w:val="auto"/>
                <w:lang w:val="en-CA"/>
              </w:rPr>
              <w:t>the</w:t>
            </w:r>
            <w:r>
              <w:rPr>
                <w:rFonts w:ascii="inherit" w:eastAsia="Times New Roman" w:hAnsi="inherit"/>
                <w:color w:val="auto"/>
                <w:lang w:val="en-CA"/>
              </w:rPr>
              <w:t xml:space="preserve"> first three interviews, an additional Research Assistant </w:t>
            </w:r>
            <w:r>
              <w:rPr>
                <w:rFonts w:ascii="inherit" w:eastAsia="Times New Roman" w:hAnsi="inherit" w:hint="eastAsia"/>
                <w:color w:val="auto"/>
                <w:lang w:val="en-CA"/>
              </w:rPr>
              <w:t>was</w:t>
            </w:r>
            <w:r>
              <w:rPr>
                <w:rFonts w:ascii="inherit" w:eastAsia="Times New Roman" w:hAnsi="inherit"/>
                <w:color w:val="auto"/>
                <w:lang w:val="en-CA"/>
              </w:rPr>
              <w:t xml:space="preserve"> present to gain some training on</w:t>
            </w:r>
            <w:r w:rsidR="00B71576">
              <w:rPr>
                <w:rFonts w:ascii="inherit" w:eastAsia="Times New Roman" w:hAnsi="inherit"/>
                <w:color w:val="auto"/>
                <w:lang w:val="en-CA"/>
              </w:rPr>
              <w:t xml:space="preserve"> conducting</w:t>
            </w:r>
            <w:r>
              <w:rPr>
                <w:rFonts w:ascii="inherit" w:eastAsia="Times New Roman" w:hAnsi="inherit"/>
                <w:color w:val="auto"/>
                <w:lang w:val="en-CA"/>
              </w:rPr>
              <w:t xml:space="preserve"> </w:t>
            </w:r>
            <w:r>
              <w:rPr>
                <w:rFonts w:ascii="inherit" w:eastAsia="Times New Roman" w:hAnsi="inherit" w:hint="eastAsia"/>
                <w:color w:val="auto"/>
                <w:lang w:val="en-CA"/>
              </w:rPr>
              <w:t>qualitative</w:t>
            </w:r>
            <w:r>
              <w:rPr>
                <w:rFonts w:ascii="inherit" w:eastAsia="Times New Roman" w:hAnsi="inherit"/>
                <w:color w:val="auto"/>
                <w:lang w:val="en-CA"/>
              </w:rPr>
              <w:t xml:space="preserve"> interviews.</w:t>
            </w:r>
          </w:p>
        </w:tc>
      </w:tr>
      <w:tr w:rsidR="006420A1" w:rsidRPr="0071030A" w14:paraId="4C15AD7C"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2482373"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16. 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484DF6D"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Description of sample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87C1A9B" w14:textId="5DE91C56" w:rsidR="0071030A" w:rsidRPr="0071030A" w:rsidRDefault="006420A1" w:rsidP="00A81D4A">
            <w:pPr>
              <w:spacing w:line="312" w:lineRule="atLeast"/>
              <w:rPr>
                <w:rFonts w:ascii="inherit" w:eastAsia="Times New Roman" w:hAnsi="inherit"/>
                <w:color w:val="auto"/>
                <w:lang w:val="en-CA"/>
              </w:rPr>
            </w:pPr>
            <w:r w:rsidRPr="00B71576">
              <w:rPr>
                <w:lang w:val="en-CA"/>
              </w:rPr>
              <w:t>A total of 17</w:t>
            </w:r>
            <w:r w:rsidRPr="00B71576">
              <w:rPr>
                <w:lang w:val="en-CA"/>
              </w:rPr>
              <w:t xml:space="preserve"> physicians and 25 nurses participated in the interviews. Of the physicians, 8 had additional specialized training in pediatrics and 4 in sports medicine. Nurse participants included 9 general nurses, 4 unit managers, 8 nurse educators, 2 licensed practical nurses, and 2 in specialized administrative roles. </w:t>
            </w:r>
            <w:r w:rsidRPr="00B71576">
              <w:rPr>
                <w:lang w:val="en-CA"/>
              </w:rPr>
              <w:t>24% of participants were male.</w:t>
            </w:r>
            <w:r w:rsidR="00A81D4A">
              <w:rPr>
                <w:lang w:val="en-CA"/>
              </w:rPr>
              <w:t xml:space="preserve"> As for years of clinical experience,</w:t>
            </w:r>
            <w:r w:rsidRPr="00B71576">
              <w:rPr>
                <w:lang w:val="en-CA"/>
              </w:rPr>
              <w:t xml:space="preserve"> </w:t>
            </w:r>
            <w:r w:rsidR="00755D53">
              <w:rPr>
                <w:lang w:val="en-CA"/>
              </w:rPr>
              <w:t xml:space="preserve">26% of participants had less than 5 years </w:t>
            </w:r>
            <w:r w:rsidR="00A81D4A">
              <w:rPr>
                <w:lang w:val="en-CA"/>
              </w:rPr>
              <w:t xml:space="preserve">and 26% had more than 20 years. </w:t>
            </w:r>
            <w:r w:rsidRPr="00B71576">
              <w:rPr>
                <w:lang w:val="en-CA"/>
              </w:rPr>
              <w:t>The interviews took place between October 2017 and Janury 2018 in Calgary and Edmonton, Alberta</w:t>
            </w:r>
            <w:r w:rsidR="00615BB1" w:rsidRPr="00B71576">
              <w:rPr>
                <w:lang w:val="en-CA"/>
              </w:rPr>
              <w:t>, Canada.</w:t>
            </w:r>
          </w:p>
        </w:tc>
      </w:tr>
      <w:tr w:rsidR="006420A1" w:rsidRPr="0071030A" w14:paraId="667F8A42"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6AD4D94"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Data collection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186174E"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03904F2"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3BEAD35D"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5E7F7B8"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lastRenderedPageBreak/>
              <w:t>17. 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F171D57"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Interview guide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4CD8817" w14:textId="640D08FD" w:rsidR="0071030A" w:rsidRPr="0071030A" w:rsidRDefault="00B472F4"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The interview guide </w:t>
            </w:r>
            <w:r w:rsidR="00B97449">
              <w:rPr>
                <w:rFonts w:ascii="inherit" w:eastAsia="Times New Roman" w:hAnsi="inherit"/>
                <w:color w:val="auto"/>
                <w:lang w:val="en-CA"/>
              </w:rPr>
              <w:t xml:space="preserve">was </w:t>
            </w:r>
            <w:r w:rsidR="00B97449">
              <w:rPr>
                <w:rFonts w:ascii="inherit" w:eastAsia="Times New Roman" w:hAnsi="inherit" w:hint="eastAsia"/>
                <w:color w:val="auto"/>
                <w:lang w:val="en-CA"/>
              </w:rPr>
              <w:t>develop</w:t>
            </w:r>
            <w:r w:rsidR="00B97449">
              <w:rPr>
                <w:rFonts w:ascii="inherit" w:eastAsia="Times New Roman" w:hAnsi="inherit"/>
                <w:color w:val="auto"/>
                <w:lang w:val="en-CA"/>
              </w:rPr>
              <w:t xml:space="preserve">ed by the research team and pilot tested </w:t>
            </w:r>
            <w:r w:rsidR="00B97449">
              <w:rPr>
                <w:rFonts w:ascii="inherit" w:eastAsia="Times New Roman" w:hAnsi="inherit" w:hint="eastAsia"/>
                <w:color w:val="auto"/>
                <w:lang w:val="en-CA"/>
              </w:rPr>
              <w:t>with nurse educators.</w:t>
            </w:r>
          </w:p>
        </w:tc>
      </w:tr>
      <w:tr w:rsidR="006420A1" w:rsidRPr="0071030A" w14:paraId="0E0F8306"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ABB7E0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18. 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5DF04A6"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Repeat interviews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7C224EE" w14:textId="04F6C7EF" w:rsidR="0071030A" w:rsidRPr="0071030A" w:rsidRDefault="00B97449" w:rsidP="00B97449">
            <w:pPr>
              <w:spacing w:line="312" w:lineRule="atLeast"/>
              <w:rPr>
                <w:rFonts w:ascii="inherit" w:eastAsia="Times New Roman" w:hAnsi="inherit"/>
                <w:color w:val="auto"/>
                <w:lang w:val="en-CA"/>
              </w:rPr>
            </w:pPr>
            <w:r>
              <w:rPr>
                <w:rFonts w:ascii="inherit" w:eastAsia="Times New Roman" w:hAnsi="inherit"/>
                <w:color w:val="auto"/>
                <w:lang w:val="en-CA"/>
              </w:rPr>
              <w:t>None.</w:t>
            </w:r>
          </w:p>
        </w:tc>
      </w:tr>
      <w:tr w:rsidR="006420A1" w:rsidRPr="0071030A" w14:paraId="6F07B3C4"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4223861"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19. 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FD98162"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Audio/visual recording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6456385" w14:textId="29383D0B" w:rsidR="0071030A" w:rsidRPr="0071030A" w:rsidRDefault="00D633AB" w:rsidP="007945D1">
            <w:pPr>
              <w:spacing w:line="312" w:lineRule="atLeast"/>
              <w:rPr>
                <w:rFonts w:ascii="inherit" w:eastAsia="Times New Roman" w:hAnsi="inherit"/>
                <w:color w:val="auto"/>
                <w:lang w:val="en-CA"/>
              </w:rPr>
            </w:pPr>
            <w:r>
              <w:rPr>
                <w:rFonts w:ascii="inherit" w:eastAsia="Times New Roman" w:hAnsi="inherit"/>
                <w:color w:val="auto"/>
                <w:lang w:val="en-CA"/>
              </w:rPr>
              <w:t>Interviews were</w:t>
            </w:r>
            <w:r w:rsidR="007945D1">
              <w:rPr>
                <w:rFonts w:ascii="inherit" w:eastAsia="Times New Roman" w:hAnsi="inherit"/>
                <w:color w:val="auto"/>
                <w:lang w:val="en-CA"/>
              </w:rPr>
              <w:t xml:space="preserve"> audio recorded and transcribed verbatim.</w:t>
            </w:r>
          </w:p>
        </w:tc>
      </w:tr>
      <w:tr w:rsidR="006420A1" w:rsidRPr="0071030A" w14:paraId="099D6A0D"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58846DD"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20. 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8134C0D"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Field notes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759584E" w14:textId="516E45B0" w:rsidR="0071030A" w:rsidRPr="0071030A" w:rsidRDefault="007945D1"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Fieldnotes were taken during </w:t>
            </w:r>
            <w:r w:rsidR="0072254B">
              <w:rPr>
                <w:rFonts w:ascii="inherit" w:eastAsia="Times New Roman" w:hAnsi="inherit"/>
                <w:color w:val="auto"/>
                <w:lang w:val="en-CA"/>
              </w:rPr>
              <w:t xml:space="preserve">the interviews and </w:t>
            </w:r>
            <w:r w:rsidR="0072254B">
              <w:rPr>
                <w:rFonts w:ascii="inherit" w:eastAsia="Times New Roman" w:hAnsi="inherit" w:hint="eastAsia"/>
                <w:color w:val="auto"/>
                <w:lang w:val="en-CA"/>
              </w:rPr>
              <w:t>summary</w:t>
            </w:r>
            <w:r w:rsidR="0072254B">
              <w:rPr>
                <w:rFonts w:ascii="inherit" w:eastAsia="Times New Roman" w:hAnsi="inherit"/>
                <w:color w:val="auto"/>
                <w:lang w:val="en-CA"/>
              </w:rPr>
              <w:t xml:space="preserve"> notes were </w:t>
            </w:r>
            <w:r w:rsidR="0072254B">
              <w:rPr>
                <w:rFonts w:ascii="inherit" w:eastAsia="Times New Roman" w:hAnsi="inherit" w:hint="eastAsia"/>
                <w:color w:val="auto"/>
                <w:lang w:val="en-CA"/>
              </w:rPr>
              <w:t>taken</w:t>
            </w:r>
            <w:r w:rsidR="0072254B">
              <w:rPr>
                <w:rFonts w:ascii="inherit" w:eastAsia="Times New Roman" w:hAnsi="inherit"/>
                <w:color w:val="auto"/>
                <w:lang w:val="en-CA"/>
              </w:rPr>
              <w:t xml:space="preserve"> immediately after the interviews. These notes were used in </w:t>
            </w:r>
            <w:r w:rsidR="0072254B">
              <w:rPr>
                <w:rFonts w:ascii="inherit" w:eastAsia="Times New Roman" w:hAnsi="inherit" w:hint="eastAsia"/>
                <w:color w:val="auto"/>
                <w:lang w:val="en-CA"/>
              </w:rPr>
              <w:t>the</w:t>
            </w:r>
            <w:r w:rsidR="0072254B">
              <w:rPr>
                <w:rFonts w:ascii="inherit" w:eastAsia="Times New Roman" w:hAnsi="inherit"/>
                <w:color w:val="auto"/>
                <w:lang w:val="en-CA"/>
              </w:rPr>
              <w:t xml:space="preserve"> preliminary analysis to </w:t>
            </w:r>
            <w:r w:rsidR="0072254B">
              <w:rPr>
                <w:rFonts w:ascii="inherit" w:eastAsia="Times New Roman" w:hAnsi="inherit" w:hint="eastAsia"/>
                <w:color w:val="auto"/>
                <w:lang w:val="en-CA"/>
              </w:rPr>
              <w:t>identify</w:t>
            </w:r>
            <w:r w:rsidR="0072254B">
              <w:rPr>
                <w:rFonts w:ascii="inherit" w:eastAsia="Times New Roman" w:hAnsi="inherit"/>
                <w:color w:val="auto"/>
                <w:lang w:val="en-CA"/>
              </w:rPr>
              <w:t xml:space="preserve"> codes for </w:t>
            </w:r>
            <w:r w:rsidR="0072254B">
              <w:rPr>
                <w:rFonts w:ascii="inherit" w:eastAsia="Times New Roman" w:hAnsi="inherit" w:hint="eastAsia"/>
                <w:color w:val="auto"/>
                <w:lang w:val="en-CA"/>
              </w:rPr>
              <w:t>the</w:t>
            </w:r>
            <w:r w:rsidR="0072254B">
              <w:rPr>
                <w:rFonts w:ascii="inherit" w:eastAsia="Times New Roman" w:hAnsi="inherit"/>
                <w:color w:val="auto"/>
                <w:lang w:val="en-CA"/>
              </w:rPr>
              <w:t xml:space="preserve"> coding schema in NVivo.</w:t>
            </w:r>
          </w:p>
        </w:tc>
      </w:tr>
      <w:tr w:rsidR="006420A1" w:rsidRPr="0071030A" w14:paraId="171FAB91"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6FA33A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21. 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79CCA6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Duration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50E0D43" w14:textId="126AC56F" w:rsidR="0071030A" w:rsidRPr="0071030A" w:rsidRDefault="006D7DBE"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Interviews lasted on </w:t>
            </w:r>
            <w:r>
              <w:rPr>
                <w:rFonts w:ascii="inherit" w:eastAsia="Times New Roman" w:hAnsi="inherit" w:hint="eastAsia"/>
                <w:color w:val="auto"/>
                <w:lang w:val="en-CA"/>
              </w:rPr>
              <w:t>average</w:t>
            </w:r>
            <w:r>
              <w:rPr>
                <w:rFonts w:ascii="inherit" w:eastAsia="Times New Roman" w:hAnsi="inherit"/>
                <w:color w:val="auto"/>
                <w:lang w:val="en-CA"/>
              </w:rPr>
              <w:t xml:space="preserve"> 40-60 minutes.</w:t>
            </w:r>
          </w:p>
        </w:tc>
      </w:tr>
      <w:tr w:rsidR="006420A1" w:rsidRPr="0071030A" w14:paraId="3EC2AA1A"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505A68E"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22. 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4D3570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Data saturation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ABD646E" w14:textId="18A79F2F" w:rsidR="0071030A" w:rsidRPr="0071030A" w:rsidRDefault="006E5C95" w:rsidP="0071030A">
            <w:pPr>
              <w:spacing w:line="312" w:lineRule="atLeast"/>
              <w:rPr>
                <w:rFonts w:ascii="inherit" w:eastAsia="Times New Roman" w:hAnsi="inherit"/>
                <w:color w:val="auto"/>
                <w:lang w:val="en-CA"/>
              </w:rPr>
            </w:pPr>
            <w:r>
              <w:rPr>
                <w:rFonts w:ascii="inherit" w:eastAsia="Times New Roman" w:hAnsi="inherit"/>
                <w:color w:val="auto"/>
                <w:lang w:val="en-CA"/>
              </w:rPr>
              <w:t>Data saturation was discussed</w:t>
            </w:r>
            <w:r w:rsidR="002136EB">
              <w:rPr>
                <w:rFonts w:ascii="inherit" w:eastAsia="Times New Roman" w:hAnsi="inherit"/>
                <w:color w:val="auto"/>
                <w:lang w:val="en-CA"/>
              </w:rPr>
              <w:t xml:space="preserve">. However, we also had to take into </w:t>
            </w:r>
            <w:r w:rsidR="002136EB">
              <w:rPr>
                <w:rFonts w:ascii="inherit" w:eastAsia="Times New Roman" w:hAnsi="inherit" w:hint="eastAsia"/>
                <w:color w:val="auto"/>
                <w:lang w:val="en-CA"/>
              </w:rPr>
              <w:t>consideration</w:t>
            </w:r>
            <w:r w:rsidR="002136EB">
              <w:rPr>
                <w:rFonts w:ascii="inherit" w:eastAsia="Times New Roman" w:hAnsi="inherit"/>
                <w:color w:val="auto"/>
                <w:lang w:val="en-CA"/>
              </w:rPr>
              <w:t xml:space="preserve"> other practical constraints such as the budget and timeline for the study.</w:t>
            </w:r>
            <w:r w:rsidR="007A4779">
              <w:rPr>
                <w:rFonts w:ascii="inherit" w:eastAsia="Times New Roman" w:hAnsi="inherit"/>
                <w:color w:val="auto"/>
                <w:lang w:val="en-CA"/>
              </w:rPr>
              <w:t xml:space="preserve"> In the end, we felt that the number of participants interviewed was adequate and that we did, in fact, reach data saturation.</w:t>
            </w:r>
          </w:p>
        </w:tc>
      </w:tr>
      <w:tr w:rsidR="006420A1" w:rsidRPr="0071030A" w14:paraId="2235C78A"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D046EA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23. 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E14DF65"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Transcripts returned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1CAF56A" w14:textId="28DEE4B7" w:rsidR="0071030A" w:rsidRPr="0071030A" w:rsidRDefault="007A4779" w:rsidP="0071030A">
            <w:pPr>
              <w:spacing w:line="312" w:lineRule="atLeast"/>
              <w:rPr>
                <w:rFonts w:ascii="inherit" w:eastAsia="Times New Roman" w:hAnsi="inherit"/>
                <w:color w:val="auto"/>
                <w:lang w:val="en-CA"/>
              </w:rPr>
            </w:pPr>
            <w:r>
              <w:rPr>
                <w:rFonts w:ascii="inherit" w:eastAsia="Times New Roman" w:hAnsi="inherit"/>
                <w:color w:val="auto"/>
                <w:lang w:val="en-CA"/>
              </w:rPr>
              <w:t>Transcripts were not returned to participants for comment/feedback.</w:t>
            </w:r>
          </w:p>
        </w:tc>
      </w:tr>
      <w:tr w:rsidR="006420A1" w:rsidRPr="0071030A" w14:paraId="62751D8A"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434BF6B"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b/>
                <w:bCs/>
                <w:color w:val="auto"/>
                <w:bdr w:val="none" w:sz="0" w:space="0" w:color="auto" w:frame="1"/>
                <w:lang w:val="en-CA"/>
              </w:rPr>
              <w:t>Domain 3: analysis and findings</w:t>
            </w:r>
            <w:r w:rsidRPr="0071030A">
              <w:rPr>
                <w:rFonts w:ascii="inherit" w:eastAsia="Times New Roman" w:hAnsi="inherit"/>
                <w:color w:val="auto"/>
                <w:lang w:val="en-CA"/>
              </w:rPr>
              <w:t>z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6A02DE1"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A0D11E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5931561A"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1FB27C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Data analysis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B30CAD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9E17423"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3DE2C175"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4C11928"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24. 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EEEFB16"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Number of data coders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1232F85" w14:textId="7994144F" w:rsidR="0071030A" w:rsidRPr="0071030A" w:rsidRDefault="007A4779"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Two </w:t>
            </w:r>
            <w:r>
              <w:rPr>
                <w:rFonts w:ascii="inherit" w:eastAsia="Times New Roman" w:hAnsi="inherit" w:hint="eastAsia"/>
                <w:color w:val="auto"/>
                <w:lang w:val="en-CA"/>
              </w:rPr>
              <w:t>researchers coded the data.</w:t>
            </w:r>
          </w:p>
        </w:tc>
      </w:tr>
      <w:tr w:rsidR="006420A1" w:rsidRPr="0071030A" w14:paraId="2C4B0C36"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F246B9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lastRenderedPageBreak/>
              <w:t>25. 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33F523E"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Description of the coding tree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F431A0B" w14:textId="11B5389F" w:rsidR="0071030A" w:rsidRPr="0071030A" w:rsidRDefault="007A4779" w:rsidP="0071030A">
            <w:pPr>
              <w:spacing w:line="312" w:lineRule="atLeast"/>
              <w:rPr>
                <w:rFonts w:ascii="inherit" w:eastAsia="Times New Roman" w:hAnsi="inherit"/>
                <w:color w:val="auto"/>
                <w:lang w:val="en-CA"/>
              </w:rPr>
            </w:pPr>
            <w:r>
              <w:rPr>
                <w:rFonts w:ascii="inherit" w:eastAsia="Times New Roman" w:hAnsi="inherit"/>
                <w:color w:val="auto"/>
                <w:lang w:val="en-CA"/>
              </w:rPr>
              <w:t xml:space="preserve">We provided a </w:t>
            </w:r>
            <w:r>
              <w:rPr>
                <w:rFonts w:ascii="inherit" w:eastAsia="Times New Roman" w:hAnsi="inherit" w:hint="eastAsia"/>
                <w:color w:val="auto"/>
                <w:lang w:val="en-CA"/>
              </w:rPr>
              <w:t>description</w:t>
            </w:r>
            <w:r>
              <w:rPr>
                <w:rFonts w:ascii="inherit" w:eastAsia="Times New Roman" w:hAnsi="inherit"/>
                <w:color w:val="auto"/>
                <w:lang w:val="en-CA"/>
              </w:rPr>
              <w:t xml:space="preserve"> of </w:t>
            </w:r>
            <w:r>
              <w:rPr>
                <w:rFonts w:ascii="inherit" w:eastAsia="Times New Roman" w:hAnsi="inherit" w:hint="eastAsia"/>
                <w:color w:val="auto"/>
                <w:lang w:val="en-CA"/>
              </w:rPr>
              <w:t>the</w:t>
            </w:r>
            <w:r>
              <w:rPr>
                <w:rFonts w:ascii="inherit" w:eastAsia="Times New Roman" w:hAnsi="inherit"/>
                <w:color w:val="auto"/>
                <w:lang w:val="en-CA"/>
              </w:rPr>
              <w:t xml:space="preserve"> broader coding schema (e.g., </w:t>
            </w:r>
            <w:r>
              <w:rPr>
                <w:rFonts w:ascii="inherit" w:eastAsia="Times New Roman" w:hAnsi="inherit" w:hint="eastAsia"/>
                <w:color w:val="auto"/>
                <w:lang w:val="en-CA"/>
              </w:rPr>
              <w:t>original</w:t>
            </w:r>
            <w:r>
              <w:rPr>
                <w:rFonts w:ascii="inherit" w:eastAsia="Times New Roman" w:hAnsi="inherit"/>
                <w:color w:val="auto"/>
                <w:lang w:val="en-CA"/>
              </w:rPr>
              <w:t xml:space="preserve"> TDF domains, </w:t>
            </w:r>
            <w:r>
              <w:rPr>
                <w:rFonts w:ascii="inherit" w:eastAsia="Times New Roman" w:hAnsi="inherit" w:hint="eastAsia"/>
                <w:color w:val="auto"/>
                <w:lang w:val="en-CA"/>
              </w:rPr>
              <w:t>collapsed</w:t>
            </w:r>
            <w:r>
              <w:rPr>
                <w:rFonts w:ascii="inherit" w:eastAsia="Times New Roman" w:hAnsi="inherit"/>
                <w:color w:val="auto"/>
                <w:lang w:val="en-CA"/>
              </w:rPr>
              <w:t xml:space="preserve"> domains/categories, themes)</w:t>
            </w:r>
            <w:r w:rsidR="00357256">
              <w:rPr>
                <w:rFonts w:ascii="inherit" w:eastAsia="Times New Roman" w:hAnsi="inherit"/>
                <w:color w:val="auto"/>
                <w:lang w:val="en-CA"/>
              </w:rPr>
              <w:t>.</w:t>
            </w:r>
          </w:p>
        </w:tc>
      </w:tr>
      <w:tr w:rsidR="006420A1" w:rsidRPr="0071030A" w14:paraId="43B8FA4C"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562042E4"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26. 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EB3056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Derivation of themes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4E36C28" w14:textId="6E5F76BC" w:rsidR="0071030A" w:rsidRPr="0071030A" w:rsidRDefault="00AB6A68" w:rsidP="00AB6A68">
            <w:pPr>
              <w:spacing w:line="312" w:lineRule="atLeast"/>
              <w:rPr>
                <w:rFonts w:ascii="inherit" w:eastAsia="Times New Roman" w:hAnsi="inherit"/>
                <w:color w:val="auto"/>
                <w:lang w:val="en-CA"/>
              </w:rPr>
            </w:pPr>
            <w:r>
              <w:rPr>
                <w:rFonts w:ascii="inherit" w:eastAsia="Times New Roman" w:hAnsi="inherit"/>
                <w:color w:val="auto"/>
                <w:lang w:val="en-CA"/>
              </w:rPr>
              <w:t>Themes were derived from the data. T</w:t>
            </w:r>
            <w:r>
              <w:rPr>
                <w:rFonts w:ascii="inherit" w:eastAsia="Times New Roman" w:hAnsi="inherit" w:hint="eastAsia"/>
                <w:color w:val="auto"/>
                <w:lang w:val="en-CA"/>
              </w:rPr>
              <w:t>his</w:t>
            </w:r>
            <w:r>
              <w:rPr>
                <w:rFonts w:ascii="inherit" w:eastAsia="Times New Roman" w:hAnsi="inherit"/>
                <w:color w:val="auto"/>
                <w:lang w:val="en-CA"/>
              </w:rPr>
              <w:t xml:space="preserve"> is what led to the </w:t>
            </w:r>
            <w:r>
              <w:rPr>
                <w:rFonts w:ascii="inherit" w:eastAsia="Times New Roman" w:hAnsi="inherit" w:hint="eastAsia"/>
                <w:color w:val="auto"/>
                <w:lang w:val="en-CA"/>
              </w:rPr>
              <w:t>modification</w:t>
            </w:r>
            <w:r>
              <w:rPr>
                <w:rFonts w:ascii="inherit" w:eastAsia="Times New Roman" w:hAnsi="inherit"/>
                <w:color w:val="auto"/>
                <w:lang w:val="en-CA"/>
              </w:rPr>
              <w:t xml:space="preserve"> of the </w:t>
            </w:r>
            <w:r>
              <w:rPr>
                <w:rFonts w:ascii="inherit" w:eastAsia="Times New Roman" w:hAnsi="inherit" w:hint="eastAsia"/>
                <w:color w:val="auto"/>
                <w:lang w:val="en-CA"/>
              </w:rPr>
              <w:t>original</w:t>
            </w:r>
            <w:r>
              <w:rPr>
                <w:rFonts w:ascii="inherit" w:eastAsia="Times New Roman" w:hAnsi="inherit"/>
                <w:color w:val="auto"/>
                <w:lang w:val="en-CA"/>
              </w:rPr>
              <w:t xml:space="preserve"> Theoretical Domains Framework</w:t>
            </w:r>
            <w:r w:rsidR="005A7FBD">
              <w:rPr>
                <w:rFonts w:ascii="inherit" w:eastAsia="Times New Roman" w:hAnsi="inherit"/>
                <w:color w:val="auto"/>
                <w:lang w:val="en-CA"/>
              </w:rPr>
              <w:t xml:space="preserve"> as an overarching guide for </w:t>
            </w:r>
            <w:r w:rsidR="005A7FBD">
              <w:rPr>
                <w:rFonts w:ascii="inherit" w:eastAsia="Times New Roman" w:hAnsi="inherit" w:hint="eastAsia"/>
                <w:color w:val="auto"/>
                <w:lang w:val="en-CA"/>
              </w:rPr>
              <w:t>the</w:t>
            </w:r>
            <w:r w:rsidR="005A7FBD">
              <w:rPr>
                <w:rFonts w:ascii="inherit" w:eastAsia="Times New Roman" w:hAnsi="inherit"/>
                <w:color w:val="auto"/>
                <w:lang w:val="en-CA"/>
              </w:rPr>
              <w:t xml:space="preserve"> interviews.</w:t>
            </w:r>
          </w:p>
        </w:tc>
      </w:tr>
      <w:tr w:rsidR="006420A1" w:rsidRPr="0071030A" w14:paraId="025B64DA"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A66FF31"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27. 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C58BC83"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Software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344D2E6" w14:textId="3DEBD915" w:rsidR="0071030A" w:rsidRPr="0071030A" w:rsidRDefault="005A7FBD" w:rsidP="0071030A">
            <w:pPr>
              <w:spacing w:line="312" w:lineRule="atLeast"/>
              <w:rPr>
                <w:rFonts w:ascii="inherit" w:eastAsia="Times New Roman" w:hAnsi="inherit"/>
                <w:color w:val="auto"/>
                <w:lang w:val="en-CA"/>
              </w:rPr>
            </w:pPr>
            <w:r>
              <w:rPr>
                <w:rFonts w:ascii="inherit" w:eastAsia="Times New Roman" w:hAnsi="inherit"/>
                <w:color w:val="auto"/>
                <w:lang w:val="en-CA"/>
              </w:rPr>
              <w:t>NVivo</w:t>
            </w:r>
          </w:p>
        </w:tc>
      </w:tr>
      <w:tr w:rsidR="006420A1" w:rsidRPr="0071030A" w14:paraId="5DEC1E50"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738A185"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28. 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29916C6"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Participant checking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660B6344" w14:textId="728A0404" w:rsidR="0071030A" w:rsidRPr="0071030A" w:rsidRDefault="005A7FBD" w:rsidP="0071030A">
            <w:pPr>
              <w:spacing w:line="312" w:lineRule="atLeast"/>
              <w:rPr>
                <w:rFonts w:ascii="inherit" w:eastAsia="Times New Roman" w:hAnsi="inherit"/>
                <w:color w:val="auto"/>
                <w:lang w:val="en-CA"/>
              </w:rPr>
            </w:pPr>
            <w:r>
              <w:rPr>
                <w:rFonts w:ascii="inherit" w:eastAsia="Times New Roman" w:hAnsi="inherit"/>
                <w:color w:val="auto"/>
                <w:lang w:val="en-CA"/>
              </w:rPr>
              <w:t>No, participants did not provide feedback on the findings.</w:t>
            </w:r>
          </w:p>
        </w:tc>
      </w:tr>
      <w:tr w:rsidR="006420A1" w:rsidRPr="0071030A" w14:paraId="32C38BE0"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653D182"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Reporting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8993807"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907292D"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 </w:t>
            </w:r>
          </w:p>
        </w:tc>
      </w:tr>
      <w:tr w:rsidR="006420A1" w:rsidRPr="0071030A" w14:paraId="0A70B736"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2D9D2C4"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29. 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49775A22"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Quotations presented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2C99549" w14:textId="58A82925" w:rsidR="0071030A" w:rsidRPr="0071030A" w:rsidRDefault="005A7FBD" w:rsidP="005A7FBD">
            <w:pPr>
              <w:spacing w:line="312" w:lineRule="atLeast"/>
              <w:rPr>
                <w:rFonts w:ascii="inherit" w:eastAsia="Times New Roman" w:hAnsi="inherit"/>
                <w:color w:val="auto"/>
                <w:lang w:val="en-CA"/>
              </w:rPr>
            </w:pPr>
            <w:r>
              <w:rPr>
                <w:rFonts w:ascii="inherit" w:eastAsia="Times New Roman" w:hAnsi="inherit"/>
                <w:color w:val="auto"/>
                <w:lang w:val="en-CA"/>
              </w:rPr>
              <w:t xml:space="preserve">Yes, participant quotations are presented in a table to provide supporting evidence for our interpretation of the data. Participants are not </w:t>
            </w:r>
            <w:r>
              <w:rPr>
                <w:rFonts w:ascii="inherit" w:eastAsia="Times New Roman" w:hAnsi="inherit" w:hint="eastAsia"/>
                <w:color w:val="auto"/>
                <w:lang w:val="en-CA"/>
              </w:rPr>
              <w:t>personally</w:t>
            </w:r>
            <w:r>
              <w:rPr>
                <w:rFonts w:ascii="inherit" w:eastAsia="Times New Roman" w:hAnsi="inherit"/>
                <w:color w:val="auto"/>
                <w:lang w:val="en-CA"/>
              </w:rPr>
              <w:t xml:space="preserve"> identififed; ID numbers are used instead.</w:t>
            </w:r>
          </w:p>
        </w:tc>
      </w:tr>
      <w:tr w:rsidR="006420A1" w:rsidRPr="0071030A" w14:paraId="7A157B34"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131541C"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30. 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C747732"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Data and findings consistent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B0DC399" w14:textId="4ECBA77B" w:rsidR="0071030A" w:rsidRPr="0071030A" w:rsidRDefault="00073EC9" w:rsidP="00073EC9">
            <w:pPr>
              <w:spacing w:line="312" w:lineRule="atLeast"/>
              <w:rPr>
                <w:rFonts w:ascii="inherit" w:eastAsia="Times New Roman" w:hAnsi="inherit"/>
                <w:color w:val="auto"/>
                <w:lang w:val="en-CA"/>
              </w:rPr>
            </w:pPr>
            <w:r>
              <w:rPr>
                <w:rFonts w:ascii="inherit" w:eastAsia="Times New Roman" w:hAnsi="inherit"/>
                <w:color w:val="auto"/>
                <w:lang w:val="en-CA"/>
              </w:rPr>
              <w:t xml:space="preserve">Yes, there was </w:t>
            </w:r>
            <w:r w:rsidR="0071030A" w:rsidRPr="0071030A">
              <w:rPr>
                <w:rFonts w:ascii="inherit" w:eastAsia="Times New Roman" w:hAnsi="inherit"/>
                <w:color w:val="auto"/>
                <w:lang w:val="en-CA"/>
              </w:rPr>
              <w:t>consistency between the data presented and the findings? </w:t>
            </w:r>
          </w:p>
        </w:tc>
      </w:tr>
      <w:tr w:rsidR="006420A1" w:rsidRPr="0071030A" w14:paraId="76ECB171"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52463B1"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31. 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0011431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Clarity of major themes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31467469" w14:textId="2667718E" w:rsidR="0071030A" w:rsidRPr="0071030A" w:rsidRDefault="00073EC9" w:rsidP="00073EC9">
            <w:pPr>
              <w:spacing w:line="312" w:lineRule="atLeast"/>
              <w:rPr>
                <w:rFonts w:ascii="inherit" w:eastAsia="Times New Roman" w:hAnsi="inherit"/>
                <w:color w:val="auto"/>
                <w:lang w:val="en-CA"/>
              </w:rPr>
            </w:pPr>
            <w:r>
              <w:rPr>
                <w:rFonts w:ascii="inherit" w:eastAsia="Times New Roman" w:hAnsi="inherit"/>
                <w:color w:val="auto"/>
                <w:lang w:val="en-CA"/>
              </w:rPr>
              <w:t xml:space="preserve">Yes, </w:t>
            </w:r>
            <w:r w:rsidR="0071030A" w:rsidRPr="0071030A">
              <w:rPr>
                <w:rFonts w:ascii="inherit" w:eastAsia="Times New Roman" w:hAnsi="inherit"/>
                <w:color w:val="auto"/>
                <w:lang w:val="en-CA"/>
              </w:rPr>
              <w:t xml:space="preserve">major themes </w:t>
            </w:r>
            <w:r>
              <w:rPr>
                <w:rFonts w:ascii="inherit" w:eastAsia="Times New Roman" w:hAnsi="inherit"/>
                <w:color w:val="auto"/>
                <w:lang w:val="en-CA"/>
              </w:rPr>
              <w:t xml:space="preserve">are </w:t>
            </w:r>
            <w:r w:rsidR="0071030A" w:rsidRPr="0071030A">
              <w:rPr>
                <w:rFonts w:ascii="inherit" w:eastAsia="Times New Roman" w:hAnsi="inherit"/>
                <w:color w:val="auto"/>
                <w:lang w:val="en-CA"/>
              </w:rPr>
              <w:t>clearly presented in the findings? </w:t>
            </w:r>
            <w:r>
              <w:rPr>
                <w:rFonts w:ascii="inherit" w:eastAsia="Times New Roman" w:hAnsi="inherit"/>
                <w:color w:val="auto"/>
                <w:lang w:val="en-CA"/>
              </w:rPr>
              <w:t xml:space="preserve">We provided a diagram to clearly illustrate the key domains and themes </w:t>
            </w:r>
            <w:r>
              <w:rPr>
                <w:rFonts w:ascii="inherit" w:eastAsia="Times New Roman" w:hAnsi="inherit" w:hint="eastAsia"/>
                <w:color w:val="auto"/>
                <w:lang w:val="en-CA"/>
              </w:rPr>
              <w:t>that emerged from the findings.</w:t>
            </w:r>
          </w:p>
        </w:tc>
      </w:tr>
      <w:tr w:rsidR="006420A1" w:rsidRPr="0071030A" w14:paraId="151D59ED" w14:textId="77777777" w:rsidTr="0071030A">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71602699"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32. 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10B5A0D0" w14:textId="77777777" w:rsidR="0071030A" w:rsidRPr="0071030A" w:rsidRDefault="0071030A" w:rsidP="0071030A">
            <w:pPr>
              <w:spacing w:line="312" w:lineRule="atLeast"/>
              <w:rPr>
                <w:rFonts w:ascii="inherit" w:eastAsia="Times New Roman" w:hAnsi="inherit"/>
                <w:color w:val="auto"/>
                <w:lang w:val="en-CA"/>
              </w:rPr>
            </w:pPr>
            <w:r w:rsidRPr="0071030A">
              <w:rPr>
                <w:rFonts w:ascii="inherit" w:eastAsia="Times New Roman" w:hAnsi="inherit"/>
                <w:color w:val="auto"/>
                <w:lang w:val="en-CA"/>
              </w:rPr>
              <w:t>Clarity of minor themes </w:t>
            </w:r>
          </w:p>
        </w:tc>
        <w:tc>
          <w:tcPr>
            <w:tcW w:w="0" w:type="auto"/>
            <w:tcBorders>
              <w:top w:val="nil"/>
              <w:left w:val="nil"/>
              <w:bottom w:val="single" w:sz="6" w:space="0" w:color="CFD5E4"/>
              <w:right w:val="nil"/>
            </w:tcBorders>
            <w:tcMar>
              <w:top w:w="156" w:type="dxa"/>
              <w:left w:w="156" w:type="dxa"/>
              <w:bottom w:w="156" w:type="dxa"/>
              <w:right w:w="156" w:type="dxa"/>
            </w:tcMar>
            <w:vAlign w:val="bottom"/>
            <w:hideMark/>
          </w:tcPr>
          <w:p w14:paraId="22E70E53" w14:textId="340635DA" w:rsidR="0071030A" w:rsidRPr="0071030A" w:rsidRDefault="00073EC9" w:rsidP="00073EC9">
            <w:pPr>
              <w:spacing w:line="312" w:lineRule="atLeast"/>
              <w:rPr>
                <w:rFonts w:ascii="inherit" w:eastAsia="Times New Roman" w:hAnsi="inherit"/>
                <w:color w:val="auto"/>
                <w:lang w:val="en-CA"/>
              </w:rPr>
            </w:pPr>
            <w:r>
              <w:rPr>
                <w:rFonts w:ascii="inherit" w:eastAsia="Times New Roman" w:hAnsi="inherit"/>
                <w:color w:val="auto"/>
                <w:lang w:val="en-CA"/>
              </w:rPr>
              <w:t xml:space="preserve">Yes, diverse views were discussed in the paper, but an outline of minor themes was not provided due to the word </w:t>
            </w:r>
            <w:r>
              <w:rPr>
                <w:rFonts w:ascii="inherit" w:eastAsia="Times New Roman" w:hAnsi="inherit" w:hint="eastAsia"/>
                <w:color w:val="auto"/>
                <w:lang w:val="en-CA"/>
              </w:rPr>
              <w:t>limit</w:t>
            </w:r>
            <w:r>
              <w:rPr>
                <w:rFonts w:ascii="inherit" w:eastAsia="Times New Roman" w:hAnsi="inherit"/>
                <w:color w:val="auto"/>
                <w:lang w:val="en-CA"/>
              </w:rPr>
              <w:t>. Also,</w:t>
            </w:r>
            <w:r>
              <w:rPr>
                <w:rFonts w:ascii="inherit" w:eastAsia="Times New Roman" w:hAnsi="inherit" w:hint="eastAsia"/>
                <w:color w:val="auto"/>
                <w:lang w:val="en-CA"/>
              </w:rPr>
              <w:t xml:space="preserve"> the primary focus of the manuscript was to highlight </w:t>
            </w:r>
            <w:r>
              <w:rPr>
                <w:rFonts w:ascii="inherit" w:eastAsia="Times New Roman" w:hAnsi="inherit"/>
                <w:color w:val="auto"/>
                <w:lang w:val="en-CA"/>
              </w:rPr>
              <w:t xml:space="preserve">the major </w:t>
            </w:r>
            <w:r>
              <w:rPr>
                <w:rFonts w:ascii="inherit" w:eastAsia="Times New Roman" w:hAnsi="inherit"/>
                <w:color w:val="auto"/>
                <w:lang w:val="en-CA"/>
              </w:rPr>
              <w:lastRenderedPageBreak/>
              <w:t>themes; the minor themes were too numerous to address in this paper.</w:t>
            </w:r>
            <w:bookmarkStart w:id="0" w:name="_GoBack"/>
            <w:bookmarkEnd w:id="0"/>
          </w:p>
        </w:tc>
      </w:tr>
    </w:tbl>
    <w:p w14:paraId="220F8F6C" w14:textId="77777777" w:rsidR="00032789" w:rsidRDefault="001E6C74"/>
    <w:sectPr w:rsidR="00032789" w:rsidSect="00E8479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EC8E9" w14:textId="77777777" w:rsidR="001E6C74" w:rsidRDefault="001E6C74" w:rsidP="00E73A77">
      <w:r>
        <w:separator/>
      </w:r>
    </w:p>
  </w:endnote>
  <w:endnote w:type="continuationSeparator" w:id="0">
    <w:p w14:paraId="5A8CCC1A" w14:textId="77777777" w:rsidR="001E6C74" w:rsidRDefault="001E6C74" w:rsidP="00E73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inherit">
    <w:altName w:val="Cambria"/>
    <w:panose1 w:val="00000000000000000000"/>
    <w:charset w:val="00"/>
    <w:family w:val="roman"/>
    <w:notTrueType/>
    <w:pitch w:val="default"/>
  </w:font>
  <w:font w:name="Source Sans Pro">
    <w:altName w:val="Luminari"/>
    <w:charset w:val="00"/>
    <w:family w:val="swiss"/>
    <w:pitch w:val="variable"/>
    <w:sig w:usb0="600002F7" w:usb1="02000001"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A1A6D" w14:textId="77777777" w:rsidR="001E6C74" w:rsidRDefault="001E6C74" w:rsidP="00E73A77">
      <w:r>
        <w:separator/>
      </w:r>
    </w:p>
  </w:footnote>
  <w:footnote w:type="continuationSeparator" w:id="0">
    <w:p w14:paraId="21EE7F0C" w14:textId="77777777" w:rsidR="001E6C74" w:rsidRDefault="001E6C74" w:rsidP="00E73A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30A"/>
    <w:rsid w:val="000172DD"/>
    <w:rsid w:val="0002348B"/>
    <w:rsid w:val="00031123"/>
    <w:rsid w:val="000361DA"/>
    <w:rsid w:val="000371B4"/>
    <w:rsid w:val="00041DFA"/>
    <w:rsid w:val="00055B08"/>
    <w:rsid w:val="00073EC9"/>
    <w:rsid w:val="0007485D"/>
    <w:rsid w:val="00076F01"/>
    <w:rsid w:val="00097508"/>
    <w:rsid w:val="00097FEB"/>
    <w:rsid w:val="000A5317"/>
    <w:rsid w:val="000B1363"/>
    <w:rsid w:val="000B16AE"/>
    <w:rsid w:val="000B1E49"/>
    <w:rsid w:val="000F6B24"/>
    <w:rsid w:val="00117843"/>
    <w:rsid w:val="00147D0B"/>
    <w:rsid w:val="00175363"/>
    <w:rsid w:val="00186627"/>
    <w:rsid w:val="001C32F0"/>
    <w:rsid w:val="001E6C74"/>
    <w:rsid w:val="00201F67"/>
    <w:rsid w:val="002062C0"/>
    <w:rsid w:val="002136EB"/>
    <w:rsid w:val="00243D95"/>
    <w:rsid w:val="002605C1"/>
    <w:rsid w:val="00274829"/>
    <w:rsid w:val="00280429"/>
    <w:rsid w:val="002C3169"/>
    <w:rsid w:val="002C3B50"/>
    <w:rsid w:val="002F6367"/>
    <w:rsid w:val="0031021F"/>
    <w:rsid w:val="00327FEA"/>
    <w:rsid w:val="003479A1"/>
    <w:rsid w:val="00357256"/>
    <w:rsid w:val="00361665"/>
    <w:rsid w:val="003649EC"/>
    <w:rsid w:val="00380055"/>
    <w:rsid w:val="003B03CF"/>
    <w:rsid w:val="003D6968"/>
    <w:rsid w:val="003E0D45"/>
    <w:rsid w:val="003E5EBA"/>
    <w:rsid w:val="003F0A4D"/>
    <w:rsid w:val="00403E27"/>
    <w:rsid w:val="004119A5"/>
    <w:rsid w:val="00415A83"/>
    <w:rsid w:val="004617CA"/>
    <w:rsid w:val="004776EA"/>
    <w:rsid w:val="0049419E"/>
    <w:rsid w:val="004A7331"/>
    <w:rsid w:val="00516B0C"/>
    <w:rsid w:val="00527D93"/>
    <w:rsid w:val="005604B2"/>
    <w:rsid w:val="0056513E"/>
    <w:rsid w:val="0058649E"/>
    <w:rsid w:val="005906E0"/>
    <w:rsid w:val="005A7FBD"/>
    <w:rsid w:val="005B2852"/>
    <w:rsid w:val="005D2467"/>
    <w:rsid w:val="005E3D77"/>
    <w:rsid w:val="005E47E5"/>
    <w:rsid w:val="005F5548"/>
    <w:rsid w:val="00615BB1"/>
    <w:rsid w:val="006172FE"/>
    <w:rsid w:val="006420A1"/>
    <w:rsid w:val="0064677D"/>
    <w:rsid w:val="00680F91"/>
    <w:rsid w:val="00682255"/>
    <w:rsid w:val="006C42D2"/>
    <w:rsid w:val="006D7DBE"/>
    <w:rsid w:val="006E5C95"/>
    <w:rsid w:val="0071030A"/>
    <w:rsid w:val="0072254B"/>
    <w:rsid w:val="00727107"/>
    <w:rsid w:val="00755D53"/>
    <w:rsid w:val="00756D60"/>
    <w:rsid w:val="007858FD"/>
    <w:rsid w:val="007945D1"/>
    <w:rsid w:val="007A4779"/>
    <w:rsid w:val="007D23FB"/>
    <w:rsid w:val="007E5CD9"/>
    <w:rsid w:val="007F48DB"/>
    <w:rsid w:val="007F6FC0"/>
    <w:rsid w:val="00811FE5"/>
    <w:rsid w:val="00816523"/>
    <w:rsid w:val="00827C35"/>
    <w:rsid w:val="00855B9F"/>
    <w:rsid w:val="00874EAD"/>
    <w:rsid w:val="008A17F3"/>
    <w:rsid w:val="008B6BD6"/>
    <w:rsid w:val="008C0058"/>
    <w:rsid w:val="008D32FA"/>
    <w:rsid w:val="008D371D"/>
    <w:rsid w:val="00931130"/>
    <w:rsid w:val="00941BD6"/>
    <w:rsid w:val="009702D2"/>
    <w:rsid w:val="00994E56"/>
    <w:rsid w:val="009B5791"/>
    <w:rsid w:val="009C5C0F"/>
    <w:rsid w:val="009E106D"/>
    <w:rsid w:val="00A10916"/>
    <w:rsid w:val="00A3342F"/>
    <w:rsid w:val="00A3356D"/>
    <w:rsid w:val="00A42C79"/>
    <w:rsid w:val="00A569BE"/>
    <w:rsid w:val="00A70423"/>
    <w:rsid w:val="00A81D4A"/>
    <w:rsid w:val="00AA1A15"/>
    <w:rsid w:val="00AB6A68"/>
    <w:rsid w:val="00AC3452"/>
    <w:rsid w:val="00AE1192"/>
    <w:rsid w:val="00B06895"/>
    <w:rsid w:val="00B30BD6"/>
    <w:rsid w:val="00B472F4"/>
    <w:rsid w:val="00B71576"/>
    <w:rsid w:val="00B74449"/>
    <w:rsid w:val="00B97449"/>
    <w:rsid w:val="00BA48B0"/>
    <w:rsid w:val="00BB736A"/>
    <w:rsid w:val="00BC25A7"/>
    <w:rsid w:val="00BF1C04"/>
    <w:rsid w:val="00C05309"/>
    <w:rsid w:val="00C13564"/>
    <w:rsid w:val="00C17ADB"/>
    <w:rsid w:val="00C24DC6"/>
    <w:rsid w:val="00C3198F"/>
    <w:rsid w:val="00C31C5A"/>
    <w:rsid w:val="00C3461A"/>
    <w:rsid w:val="00C40726"/>
    <w:rsid w:val="00C41C8B"/>
    <w:rsid w:val="00C47AC0"/>
    <w:rsid w:val="00C51231"/>
    <w:rsid w:val="00C944D1"/>
    <w:rsid w:val="00C95A6B"/>
    <w:rsid w:val="00CA64E1"/>
    <w:rsid w:val="00CB2A1E"/>
    <w:rsid w:val="00CD3A11"/>
    <w:rsid w:val="00D0559A"/>
    <w:rsid w:val="00D07635"/>
    <w:rsid w:val="00D20C8F"/>
    <w:rsid w:val="00D316FF"/>
    <w:rsid w:val="00D633AB"/>
    <w:rsid w:val="00DA4D70"/>
    <w:rsid w:val="00DA6F4B"/>
    <w:rsid w:val="00DC1728"/>
    <w:rsid w:val="00E01537"/>
    <w:rsid w:val="00E0339C"/>
    <w:rsid w:val="00E40A85"/>
    <w:rsid w:val="00E459FE"/>
    <w:rsid w:val="00E5444D"/>
    <w:rsid w:val="00E63AFB"/>
    <w:rsid w:val="00E73A77"/>
    <w:rsid w:val="00E76D13"/>
    <w:rsid w:val="00E84793"/>
    <w:rsid w:val="00EA2304"/>
    <w:rsid w:val="00EB0F64"/>
    <w:rsid w:val="00EC291C"/>
    <w:rsid w:val="00F032ED"/>
    <w:rsid w:val="00F21812"/>
    <w:rsid w:val="00F47F5E"/>
    <w:rsid w:val="00F77D05"/>
    <w:rsid w:val="00F91DC7"/>
    <w:rsid w:val="00FA1F2F"/>
    <w:rsid w:val="00FA1F6E"/>
    <w:rsid w:val="00FB26B9"/>
    <w:rsid w:val="00FE675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5CAE52A"/>
  <w14:defaultImageDpi w14:val="32767"/>
  <w15:chartTrackingRefBased/>
  <w15:docId w15:val="{CB0C1699-791F-8E4A-8E2F-C04A4D275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1030A"/>
    <w:rPr>
      <w:b/>
      <w:bCs/>
    </w:rPr>
  </w:style>
  <w:style w:type="paragraph" w:styleId="NormalWeb">
    <w:name w:val="Normal (Web)"/>
    <w:basedOn w:val="Normal"/>
    <w:uiPriority w:val="99"/>
    <w:semiHidden/>
    <w:unhideWhenUsed/>
    <w:rsid w:val="0071030A"/>
    <w:pPr>
      <w:spacing w:before="100" w:beforeAutospacing="1" w:after="100" w:afterAutospacing="1"/>
    </w:pPr>
    <w:rPr>
      <w:rFonts w:eastAsia="Times New Roman"/>
      <w:color w:val="auto"/>
      <w:lang w:val="en-CA"/>
    </w:rPr>
  </w:style>
  <w:style w:type="character" w:customStyle="1" w:styleId="apple-converted-space">
    <w:name w:val="apple-converted-space"/>
    <w:basedOn w:val="DefaultParagraphFont"/>
    <w:rsid w:val="0071030A"/>
  </w:style>
  <w:style w:type="character" w:styleId="Emphasis">
    <w:name w:val="Emphasis"/>
    <w:basedOn w:val="DefaultParagraphFont"/>
    <w:uiPriority w:val="20"/>
    <w:qFormat/>
    <w:rsid w:val="0071030A"/>
    <w:rPr>
      <w:i/>
      <w:iCs/>
    </w:rPr>
  </w:style>
  <w:style w:type="paragraph" w:styleId="Header">
    <w:name w:val="header"/>
    <w:basedOn w:val="Normal"/>
    <w:link w:val="HeaderChar"/>
    <w:uiPriority w:val="99"/>
    <w:unhideWhenUsed/>
    <w:rsid w:val="00E73A77"/>
    <w:pPr>
      <w:tabs>
        <w:tab w:val="center" w:pos="4680"/>
        <w:tab w:val="right" w:pos="9360"/>
      </w:tabs>
    </w:pPr>
  </w:style>
  <w:style w:type="character" w:customStyle="1" w:styleId="HeaderChar">
    <w:name w:val="Header Char"/>
    <w:basedOn w:val="DefaultParagraphFont"/>
    <w:link w:val="Header"/>
    <w:uiPriority w:val="99"/>
    <w:rsid w:val="00E73A77"/>
  </w:style>
  <w:style w:type="paragraph" w:styleId="Footer">
    <w:name w:val="footer"/>
    <w:basedOn w:val="Normal"/>
    <w:link w:val="FooterChar"/>
    <w:uiPriority w:val="99"/>
    <w:unhideWhenUsed/>
    <w:rsid w:val="00E73A77"/>
    <w:pPr>
      <w:tabs>
        <w:tab w:val="center" w:pos="4680"/>
        <w:tab w:val="right" w:pos="9360"/>
      </w:tabs>
    </w:pPr>
  </w:style>
  <w:style w:type="character" w:customStyle="1" w:styleId="FooterChar">
    <w:name w:val="Footer Char"/>
    <w:basedOn w:val="DefaultParagraphFont"/>
    <w:link w:val="Footer"/>
    <w:uiPriority w:val="99"/>
    <w:rsid w:val="00E73A77"/>
  </w:style>
  <w:style w:type="character" w:styleId="Hyperlink">
    <w:name w:val="Hyperlink"/>
    <w:basedOn w:val="DefaultParagraphFont"/>
    <w:uiPriority w:val="99"/>
    <w:unhideWhenUsed/>
    <w:rsid w:val="00E73A77"/>
    <w:rPr>
      <w:color w:val="0563C1" w:themeColor="hyperlink"/>
      <w:u w:val="single"/>
    </w:rPr>
  </w:style>
  <w:style w:type="character" w:customStyle="1" w:styleId="UnresolvedMention">
    <w:name w:val="Unresolved Mention"/>
    <w:basedOn w:val="DefaultParagraphFont"/>
    <w:uiPriority w:val="99"/>
    <w:rsid w:val="00E73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510131">
      <w:bodyDiv w:val="1"/>
      <w:marLeft w:val="0"/>
      <w:marRight w:val="0"/>
      <w:marTop w:val="0"/>
      <w:marBottom w:val="0"/>
      <w:divBdr>
        <w:top w:val="none" w:sz="0" w:space="0" w:color="auto"/>
        <w:left w:val="none" w:sz="0" w:space="0" w:color="auto"/>
        <w:bottom w:val="none" w:sz="0" w:space="0" w:color="auto"/>
        <w:right w:val="none" w:sz="0" w:space="0" w:color="auto"/>
      </w:divBdr>
      <w:divsChild>
        <w:div w:id="504831247">
          <w:marLeft w:val="0"/>
          <w:marRight w:val="0"/>
          <w:marTop w:val="0"/>
          <w:marBottom w:val="0"/>
          <w:divBdr>
            <w:top w:val="none" w:sz="0" w:space="0" w:color="auto"/>
            <w:left w:val="none" w:sz="0" w:space="0" w:color="auto"/>
            <w:bottom w:val="none" w:sz="0" w:space="0" w:color="auto"/>
            <w:right w:val="none" w:sz="0" w:space="0" w:color="auto"/>
          </w:divBdr>
          <w:divsChild>
            <w:div w:id="190650179">
              <w:marLeft w:val="0"/>
              <w:marRight w:val="75"/>
              <w:marTop w:val="0"/>
              <w:marBottom w:val="120"/>
              <w:divBdr>
                <w:top w:val="none" w:sz="0" w:space="0" w:color="auto"/>
                <w:left w:val="none" w:sz="0" w:space="0" w:color="auto"/>
                <w:bottom w:val="none" w:sz="0" w:space="0" w:color="auto"/>
                <w:right w:val="none" w:sz="0" w:space="0" w:color="auto"/>
              </w:divBdr>
            </w:div>
            <w:div w:id="1909653785">
              <w:marLeft w:val="0"/>
              <w:marRight w:val="0"/>
              <w:marTop w:val="0"/>
              <w:marBottom w:val="180"/>
              <w:divBdr>
                <w:top w:val="none" w:sz="0" w:space="0" w:color="auto"/>
                <w:left w:val="none" w:sz="0" w:space="0" w:color="auto"/>
                <w:bottom w:val="none" w:sz="0" w:space="0" w:color="auto"/>
                <w:right w:val="none" w:sz="0" w:space="0" w:color="auto"/>
              </w:divBdr>
            </w:div>
          </w:divsChild>
        </w:div>
        <w:div w:id="107088447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6</Pages>
  <Words>837</Words>
  <Characters>4772</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Kolstad</dc:creator>
  <cp:keywords/>
  <dc:description/>
  <cp:lastModifiedBy>Anh Ly</cp:lastModifiedBy>
  <cp:revision>19</cp:revision>
  <dcterms:created xsi:type="dcterms:W3CDTF">2019-02-25T16:20:00Z</dcterms:created>
  <dcterms:modified xsi:type="dcterms:W3CDTF">2019-02-25T19:05:00Z</dcterms:modified>
</cp:coreProperties>
</file>