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029EB" w14:textId="48AE7C30" w:rsidR="0039062A" w:rsidRPr="0039062A" w:rsidRDefault="0039062A" w:rsidP="001D3916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szCs w:val="20"/>
        </w:rPr>
      </w:pPr>
      <w:r w:rsidRPr="0039062A">
        <w:rPr>
          <w:rFonts w:ascii="Times New Roman" w:eastAsia="맑은 고딕" w:hAnsi="Times New Roman" w:cs="Times New Roman"/>
          <w:b/>
          <w:bCs/>
          <w:szCs w:val="20"/>
          <w:lang w:val="it-IT"/>
        </w:rPr>
        <w:t xml:space="preserve">Supplementary Table </w:t>
      </w:r>
      <w:r w:rsidR="0099585F">
        <w:rPr>
          <w:rFonts w:ascii="Times New Roman" w:eastAsia="맑은 고딕" w:hAnsi="Times New Roman" w:cs="Times New Roman"/>
          <w:b/>
          <w:bCs/>
          <w:szCs w:val="20"/>
          <w:lang w:val="it-IT"/>
        </w:rPr>
        <w:t>3</w:t>
      </w:r>
      <w:r w:rsidRPr="0039062A">
        <w:rPr>
          <w:rFonts w:ascii="Times New Roman" w:eastAsia="맑은 고딕" w:hAnsi="Times New Roman" w:cs="Times New Roman"/>
          <w:szCs w:val="20"/>
          <w:lang w:val="it-IT"/>
        </w:rPr>
        <w:t xml:space="preserve">. 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Ingenuity Pathway Analysis-based profiles of transcriptome of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BV2</w:t>
      </w:r>
      <w:proofErr w:type="spellEnd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cells treated with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MNPs</w:t>
      </w:r>
      <w:r w:rsidRPr="0039062A">
        <w:rPr>
          <w:rFonts w:ascii="Times New Roman" w:eastAsia="굴림" w:hAnsi="Times New Roman" w:cs="Times New Roman"/>
          <w:i/>
          <w:color w:val="000000" w:themeColor="text1"/>
          <w:szCs w:val="20"/>
        </w:rPr>
        <w:t>@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SiO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  <w:vertAlign w:val="subscript"/>
        </w:rPr>
        <w:t>2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(</w:t>
      </w:r>
      <w:proofErr w:type="spellStart"/>
      <w:r w:rsidRPr="0039062A">
        <w:rPr>
          <w:rFonts w:ascii="Times New Roman" w:eastAsia="굴림" w:hAnsi="Times New Roman" w:cs="Times New Roman"/>
          <w:szCs w:val="20"/>
        </w:rPr>
        <w:t>RITC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)</w:t>
      </w:r>
    </w:p>
    <w:tbl>
      <w:tblPr>
        <w:tblStyle w:val="a9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2"/>
        <w:gridCol w:w="1646"/>
        <w:gridCol w:w="1713"/>
        <w:gridCol w:w="964"/>
        <w:gridCol w:w="1220"/>
      </w:tblGrid>
      <w:tr w:rsidR="0039062A" w:rsidRPr="001725B6" w14:paraId="6C870CAD" w14:textId="77777777" w:rsidTr="0039062A">
        <w:tc>
          <w:tcPr>
            <w:tcW w:w="3472" w:type="dxa"/>
            <w:vMerge w:val="restart"/>
            <w:tcBorders>
              <w:top w:val="single" w:sz="12" w:space="0" w:color="auto"/>
            </w:tcBorders>
            <w:vAlign w:val="center"/>
          </w:tcPr>
          <w:p w14:paraId="0F44F7DD" w14:textId="7777777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Entrez gene name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</w:tcBorders>
            <w:vAlign w:val="center"/>
          </w:tcPr>
          <w:p w14:paraId="63E58471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1713" w:type="dxa"/>
            <w:vMerge w:val="restart"/>
            <w:tcBorders>
              <w:top w:val="single" w:sz="12" w:space="0" w:color="auto"/>
            </w:tcBorders>
            <w:vAlign w:val="center"/>
          </w:tcPr>
          <w:p w14:paraId="41F11F1E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184" w:type="dxa"/>
            <w:gridSpan w:val="2"/>
            <w:tcBorders>
              <w:top w:val="single" w:sz="12" w:space="0" w:color="auto"/>
            </w:tcBorders>
            <w:vAlign w:val="center"/>
          </w:tcPr>
          <w:p w14:paraId="5A438D0D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Signal fold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  <w:r w:rsidRPr="001725B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39062A" w:rsidRPr="001725B6" w14:paraId="691A67FD" w14:textId="77777777" w:rsidTr="0039062A">
        <w:tc>
          <w:tcPr>
            <w:tcW w:w="3472" w:type="dxa"/>
            <w:vMerge/>
            <w:tcBorders>
              <w:bottom w:val="single" w:sz="12" w:space="0" w:color="auto"/>
            </w:tcBorders>
            <w:vAlign w:val="center"/>
          </w:tcPr>
          <w:p w14:paraId="13FE4AB4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bottom w:val="single" w:sz="12" w:space="0" w:color="auto"/>
            </w:tcBorders>
            <w:vAlign w:val="center"/>
          </w:tcPr>
          <w:p w14:paraId="1D8486A0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3" w:type="dxa"/>
            <w:vMerge/>
            <w:tcBorders>
              <w:bottom w:val="single" w:sz="12" w:space="0" w:color="auto"/>
            </w:tcBorders>
            <w:vAlign w:val="center"/>
          </w:tcPr>
          <w:p w14:paraId="6BC31F34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90FFA2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0.01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12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ABC7BC" w14:textId="0D51D164" w:rsidR="0039062A" w:rsidRPr="001725B6" w:rsidRDefault="0039062A" w:rsidP="00F95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</w:tr>
      <w:tr w:rsidR="0039062A" w:rsidRPr="001725B6" w14:paraId="324FA7D3" w14:textId="77777777" w:rsidTr="0039062A">
        <w:tc>
          <w:tcPr>
            <w:tcW w:w="3472" w:type="dxa"/>
            <w:tcBorders>
              <w:top w:val="single" w:sz="12" w:space="0" w:color="auto"/>
            </w:tcBorders>
            <w:vAlign w:val="center"/>
          </w:tcPr>
          <w:p w14:paraId="351435F1" w14:textId="5DBB8929" w:rsidR="0039062A" w:rsidRPr="001725B6" w:rsidRDefault="0039062A" w:rsidP="0039062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ATP binding cassette subfamily D member 2</w:t>
            </w:r>
          </w:p>
        </w:tc>
        <w:tc>
          <w:tcPr>
            <w:tcW w:w="1646" w:type="dxa"/>
            <w:tcBorders>
              <w:top w:val="single" w:sz="12" w:space="0" w:color="auto"/>
            </w:tcBorders>
            <w:vAlign w:val="center"/>
          </w:tcPr>
          <w:p w14:paraId="63664101" w14:textId="5FE05D2C" w:rsidR="0039062A" w:rsidRPr="001725B6" w:rsidRDefault="0039062A" w:rsidP="0039062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ABCD2</w:t>
            </w:r>
            <w:proofErr w:type="spellEnd"/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14:paraId="68F638D0" w14:textId="1FDFC569" w:rsidR="0039062A" w:rsidRPr="001725B6" w:rsidRDefault="0039062A" w:rsidP="0039062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48EE7CDF" w14:textId="43D4F0A5" w:rsidR="00137ED2" w:rsidRPr="001725B6" w:rsidRDefault="00137ED2" w:rsidP="00137E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tcBorders>
              <w:top w:val="single" w:sz="12" w:space="0" w:color="auto"/>
            </w:tcBorders>
            <w:vAlign w:val="center"/>
          </w:tcPr>
          <w:p w14:paraId="003953C7" w14:textId="4E6C1E8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-2.04</w:t>
            </w:r>
          </w:p>
        </w:tc>
      </w:tr>
      <w:tr w:rsidR="0039062A" w:rsidRPr="001725B6" w14:paraId="798A5E15" w14:textId="77777777" w:rsidTr="0039062A">
        <w:tc>
          <w:tcPr>
            <w:tcW w:w="3472" w:type="dxa"/>
            <w:vAlign w:val="center"/>
          </w:tcPr>
          <w:p w14:paraId="34E61BC7" w14:textId="7E89E11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arginase 1</w:t>
            </w:r>
          </w:p>
        </w:tc>
        <w:tc>
          <w:tcPr>
            <w:tcW w:w="1646" w:type="dxa"/>
            <w:vAlign w:val="center"/>
          </w:tcPr>
          <w:p w14:paraId="7AC46626" w14:textId="3D63512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ARG1</w:t>
            </w:r>
            <w:proofErr w:type="spellEnd"/>
          </w:p>
        </w:tc>
        <w:tc>
          <w:tcPr>
            <w:tcW w:w="1713" w:type="dxa"/>
            <w:vAlign w:val="center"/>
          </w:tcPr>
          <w:p w14:paraId="345B8356" w14:textId="66A5200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35CA3A3B" w14:textId="52F9E8F9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1220" w:type="dxa"/>
            <w:vAlign w:val="center"/>
          </w:tcPr>
          <w:p w14:paraId="2A28C7EB" w14:textId="24DBFAA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-1.84</w:t>
            </w:r>
          </w:p>
        </w:tc>
      </w:tr>
      <w:tr w:rsidR="0039062A" w:rsidRPr="001725B6" w14:paraId="62AC8DE5" w14:textId="77777777" w:rsidTr="0039062A">
        <w:tc>
          <w:tcPr>
            <w:tcW w:w="3472" w:type="dxa"/>
            <w:vAlign w:val="center"/>
          </w:tcPr>
          <w:p w14:paraId="4C48320E" w14:textId="0A8DA24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complement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C1q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A chain</w:t>
            </w:r>
          </w:p>
        </w:tc>
        <w:tc>
          <w:tcPr>
            <w:tcW w:w="1646" w:type="dxa"/>
            <w:vAlign w:val="center"/>
          </w:tcPr>
          <w:p w14:paraId="08B5289E" w14:textId="262D1BC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C1QA</w:t>
            </w:r>
            <w:proofErr w:type="spellEnd"/>
          </w:p>
        </w:tc>
        <w:tc>
          <w:tcPr>
            <w:tcW w:w="1713" w:type="dxa"/>
            <w:vAlign w:val="center"/>
          </w:tcPr>
          <w:p w14:paraId="4B1EC2E6" w14:textId="67CA0F3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7627D3DC" w14:textId="5B20D43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0F784BF" w14:textId="262BE22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-2.20</w:t>
            </w:r>
          </w:p>
        </w:tc>
      </w:tr>
      <w:tr w:rsidR="0039062A" w:rsidRPr="001725B6" w14:paraId="60914BCA" w14:textId="77777777" w:rsidTr="0039062A">
        <w:tc>
          <w:tcPr>
            <w:tcW w:w="3472" w:type="dxa"/>
            <w:vAlign w:val="center"/>
          </w:tcPr>
          <w:p w14:paraId="10CC636F" w14:textId="76972CC5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C-C motif chemokine ligand 2</w:t>
            </w:r>
          </w:p>
        </w:tc>
        <w:tc>
          <w:tcPr>
            <w:tcW w:w="1646" w:type="dxa"/>
            <w:vAlign w:val="center"/>
          </w:tcPr>
          <w:p w14:paraId="0C0F599E" w14:textId="2B8FC6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CCL2</w:t>
            </w:r>
            <w:proofErr w:type="spellEnd"/>
          </w:p>
        </w:tc>
        <w:tc>
          <w:tcPr>
            <w:tcW w:w="1713" w:type="dxa"/>
            <w:vAlign w:val="center"/>
          </w:tcPr>
          <w:p w14:paraId="1086EE23" w14:textId="4DB7BCE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36A7647" w14:textId="19751CBA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1220" w:type="dxa"/>
            <w:vAlign w:val="center"/>
          </w:tcPr>
          <w:p w14:paraId="46485929" w14:textId="7C9024A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</w:tr>
      <w:tr w:rsidR="0039062A" w:rsidRPr="001725B6" w14:paraId="0ACE1663" w14:textId="77777777" w:rsidTr="0039062A">
        <w:tc>
          <w:tcPr>
            <w:tcW w:w="3472" w:type="dxa"/>
            <w:vAlign w:val="center"/>
          </w:tcPr>
          <w:p w14:paraId="411572AD" w14:textId="209D7D80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C-C motif chemokine receptor 1</w:t>
            </w:r>
          </w:p>
        </w:tc>
        <w:tc>
          <w:tcPr>
            <w:tcW w:w="1646" w:type="dxa"/>
            <w:vAlign w:val="center"/>
          </w:tcPr>
          <w:p w14:paraId="6EDD3F12" w14:textId="45D096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CCR1</w:t>
            </w:r>
            <w:proofErr w:type="spellEnd"/>
          </w:p>
        </w:tc>
        <w:tc>
          <w:tcPr>
            <w:tcW w:w="1713" w:type="dxa"/>
            <w:vAlign w:val="center"/>
          </w:tcPr>
          <w:p w14:paraId="26912238" w14:textId="1CD6BBA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8DA95B6" w14:textId="15792502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4AE3903" w14:textId="40DAC16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</w:p>
        </w:tc>
      </w:tr>
      <w:tr w:rsidR="0039062A" w:rsidRPr="001725B6" w14:paraId="70290FCE" w14:textId="77777777" w:rsidTr="0039062A">
        <w:tc>
          <w:tcPr>
            <w:tcW w:w="3472" w:type="dxa"/>
            <w:vAlign w:val="center"/>
          </w:tcPr>
          <w:p w14:paraId="1F3D95D4" w14:textId="54E45BC2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CD83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molecule</w:t>
            </w:r>
          </w:p>
        </w:tc>
        <w:tc>
          <w:tcPr>
            <w:tcW w:w="1646" w:type="dxa"/>
            <w:vAlign w:val="center"/>
          </w:tcPr>
          <w:p w14:paraId="18A9B2E5" w14:textId="6E1CEDE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CD83</w:t>
            </w:r>
            <w:proofErr w:type="spellEnd"/>
          </w:p>
        </w:tc>
        <w:tc>
          <w:tcPr>
            <w:tcW w:w="1713" w:type="dxa"/>
            <w:vAlign w:val="center"/>
          </w:tcPr>
          <w:p w14:paraId="6B904FBC" w14:textId="74EA491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A4FDFCD" w14:textId="638D82F5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54982BC" w14:textId="233A892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-2.35</w:t>
            </w:r>
          </w:p>
        </w:tc>
      </w:tr>
      <w:tr w:rsidR="0039062A" w:rsidRPr="001725B6" w14:paraId="2525A827" w14:textId="77777777" w:rsidTr="0039062A">
        <w:tc>
          <w:tcPr>
            <w:tcW w:w="3472" w:type="dxa"/>
            <w:vAlign w:val="center"/>
          </w:tcPr>
          <w:p w14:paraId="725043CD" w14:textId="57A10D86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C-type lectin domain family 12 member A</w:t>
            </w:r>
          </w:p>
        </w:tc>
        <w:tc>
          <w:tcPr>
            <w:tcW w:w="1646" w:type="dxa"/>
            <w:vAlign w:val="center"/>
          </w:tcPr>
          <w:p w14:paraId="0C45F3F4" w14:textId="66E0407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CLEC12A</w:t>
            </w:r>
            <w:proofErr w:type="spellEnd"/>
          </w:p>
        </w:tc>
        <w:tc>
          <w:tcPr>
            <w:tcW w:w="1713" w:type="dxa"/>
            <w:vAlign w:val="center"/>
          </w:tcPr>
          <w:p w14:paraId="63BA6908" w14:textId="5B03CE0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15C30DA" w14:textId="46E5EAEA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8CABF9C" w14:textId="17AD476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-1.67</w:t>
            </w:r>
          </w:p>
        </w:tc>
      </w:tr>
      <w:tr w:rsidR="0039062A" w:rsidRPr="001725B6" w14:paraId="703D28BC" w14:textId="77777777" w:rsidTr="0039062A">
        <w:tc>
          <w:tcPr>
            <w:tcW w:w="3472" w:type="dxa"/>
            <w:vAlign w:val="center"/>
          </w:tcPr>
          <w:p w14:paraId="30B0B55D" w14:textId="5890A4A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ceruloplasmin (ferroxidase)</w:t>
            </w:r>
          </w:p>
        </w:tc>
        <w:tc>
          <w:tcPr>
            <w:tcW w:w="1646" w:type="dxa"/>
            <w:vAlign w:val="center"/>
          </w:tcPr>
          <w:p w14:paraId="062A786C" w14:textId="4415E4E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1713" w:type="dxa"/>
            <w:vAlign w:val="center"/>
          </w:tcPr>
          <w:p w14:paraId="761D0111" w14:textId="3C02C89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51BECF74" w14:textId="7D71DAC9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20296CBC" w14:textId="6D9851B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-3.92</w:t>
            </w:r>
          </w:p>
        </w:tc>
      </w:tr>
      <w:tr w:rsidR="0039062A" w:rsidRPr="001725B6" w14:paraId="0C2484A0" w14:textId="77777777" w:rsidTr="0039062A">
        <w:tc>
          <w:tcPr>
            <w:tcW w:w="3472" w:type="dxa"/>
            <w:vAlign w:val="center"/>
          </w:tcPr>
          <w:p w14:paraId="7550963A" w14:textId="400A2FE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colony stimulating factor 3</w:t>
            </w:r>
          </w:p>
        </w:tc>
        <w:tc>
          <w:tcPr>
            <w:tcW w:w="1646" w:type="dxa"/>
            <w:vAlign w:val="center"/>
          </w:tcPr>
          <w:p w14:paraId="2FA0187F" w14:textId="16FA68C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CSF3</w:t>
            </w:r>
            <w:proofErr w:type="spellEnd"/>
          </w:p>
        </w:tc>
        <w:tc>
          <w:tcPr>
            <w:tcW w:w="1713" w:type="dxa"/>
            <w:vAlign w:val="center"/>
          </w:tcPr>
          <w:p w14:paraId="2D1F79F2" w14:textId="51D5321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B960438" w14:textId="13E351AD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352CA0E0" w14:textId="0784C96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2.25</w:t>
            </w:r>
          </w:p>
        </w:tc>
      </w:tr>
      <w:tr w:rsidR="0039062A" w:rsidRPr="001725B6" w14:paraId="43A2F80E" w14:textId="77777777" w:rsidTr="0039062A">
        <w:tc>
          <w:tcPr>
            <w:tcW w:w="3472" w:type="dxa"/>
            <w:vAlign w:val="center"/>
          </w:tcPr>
          <w:p w14:paraId="70009A08" w14:textId="61DC8D74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colony stimulating factor 3 receptor</w:t>
            </w:r>
          </w:p>
        </w:tc>
        <w:tc>
          <w:tcPr>
            <w:tcW w:w="1646" w:type="dxa"/>
            <w:vAlign w:val="center"/>
          </w:tcPr>
          <w:p w14:paraId="62220FAD" w14:textId="1F934AE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CSF3R</w:t>
            </w:r>
            <w:proofErr w:type="spellEnd"/>
          </w:p>
        </w:tc>
        <w:tc>
          <w:tcPr>
            <w:tcW w:w="1713" w:type="dxa"/>
            <w:vAlign w:val="center"/>
          </w:tcPr>
          <w:p w14:paraId="2145EF00" w14:textId="7AEFD79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2EEA50D" w14:textId="12C108AE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83E933A" w14:textId="0C2E62B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-1.57</w:t>
            </w:r>
          </w:p>
        </w:tc>
      </w:tr>
      <w:tr w:rsidR="0039062A" w:rsidRPr="001725B6" w14:paraId="7F7A5049" w14:textId="77777777" w:rsidTr="0039062A">
        <w:tc>
          <w:tcPr>
            <w:tcW w:w="3472" w:type="dxa"/>
            <w:vAlign w:val="center"/>
          </w:tcPr>
          <w:p w14:paraId="5E12FEB6" w14:textId="652B817E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C-X-C motif chemokine ligand 10</w:t>
            </w:r>
          </w:p>
        </w:tc>
        <w:tc>
          <w:tcPr>
            <w:tcW w:w="1646" w:type="dxa"/>
            <w:vAlign w:val="center"/>
          </w:tcPr>
          <w:p w14:paraId="19C26CDA" w14:textId="70AC5B5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CXCL10</w:t>
            </w:r>
            <w:proofErr w:type="spellEnd"/>
          </w:p>
        </w:tc>
        <w:tc>
          <w:tcPr>
            <w:tcW w:w="1713" w:type="dxa"/>
            <w:vAlign w:val="center"/>
          </w:tcPr>
          <w:p w14:paraId="10D5892E" w14:textId="5E2F05B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6AFC740A" w14:textId="1276C2D8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1FC84AA" w14:textId="6A8CA23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</w:tr>
      <w:tr w:rsidR="0039062A" w:rsidRPr="001725B6" w14:paraId="0D6EEBDD" w14:textId="77777777" w:rsidTr="0039062A">
        <w:tc>
          <w:tcPr>
            <w:tcW w:w="3472" w:type="dxa"/>
            <w:vAlign w:val="center"/>
          </w:tcPr>
          <w:p w14:paraId="1266FB55" w14:textId="51139D42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C-X-C motif chemokine ligand 3</w:t>
            </w:r>
          </w:p>
        </w:tc>
        <w:tc>
          <w:tcPr>
            <w:tcW w:w="1646" w:type="dxa"/>
            <w:vAlign w:val="center"/>
          </w:tcPr>
          <w:p w14:paraId="13C49445" w14:textId="1F3A503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CXCL3</w:t>
            </w:r>
            <w:proofErr w:type="spellEnd"/>
          </w:p>
        </w:tc>
        <w:tc>
          <w:tcPr>
            <w:tcW w:w="1713" w:type="dxa"/>
            <w:vAlign w:val="center"/>
          </w:tcPr>
          <w:p w14:paraId="700BA281" w14:textId="4CFAFE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09661272" w14:textId="7B8C9393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1220" w:type="dxa"/>
            <w:vAlign w:val="center"/>
          </w:tcPr>
          <w:p w14:paraId="2BDE6254" w14:textId="3039407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2.64</w:t>
            </w:r>
          </w:p>
        </w:tc>
      </w:tr>
      <w:tr w:rsidR="0039062A" w:rsidRPr="001725B6" w14:paraId="3013DEE8" w14:textId="77777777" w:rsidTr="0039062A">
        <w:tc>
          <w:tcPr>
            <w:tcW w:w="3472" w:type="dxa"/>
            <w:vAlign w:val="center"/>
          </w:tcPr>
          <w:p w14:paraId="735B2B5D" w14:textId="7884C8B0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cytochrome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P450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family 11 subfamily A member 1</w:t>
            </w:r>
          </w:p>
        </w:tc>
        <w:tc>
          <w:tcPr>
            <w:tcW w:w="1646" w:type="dxa"/>
            <w:vAlign w:val="center"/>
          </w:tcPr>
          <w:p w14:paraId="0B9B83D4" w14:textId="1B23F57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CYP11A1</w:t>
            </w:r>
            <w:proofErr w:type="spellEnd"/>
          </w:p>
        </w:tc>
        <w:tc>
          <w:tcPr>
            <w:tcW w:w="1713" w:type="dxa"/>
            <w:vAlign w:val="center"/>
          </w:tcPr>
          <w:p w14:paraId="3C55B88D" w14:textId="53F4A1E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3F95D41C" w14:textId="711DA4D1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1F71CAC" w14:textId="1F6A55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</w:tr>
      <w:tr w:rsidR="0039062A" w:rsidRPr="001725B6" w14:paraId="0E61D24D" w14:textId="77777777" w:rsidTr="0039062A">
        <w:tc>
          <w:tcPr>
            <w:tcW w:w="3472" w:type="dxa"/>
            <w:vAlign w:val="center"/>
          </w:tcPr>
          <w:p w14:paraId="055B3DD5" w14:textId="1913EE5E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DNA damage inducible transcript 4</w:t>
            </w:r>
          </w:p>
        </w:tc>
        <w:tc>
          <w:tcPr>
            <w:tcW w:w="1646" w:type="dxa"/>
            <w:vAlign w:val="center"/>
          </w:tcPr>
          <w:p w14:paraId="185FB5CD" w14:textId="4D8CCBD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DDIT4</w:t>
            </w:r>
            <w:proofErr w:type="spellEnd"/>
          </w:p>
        </w:tc>
        <w:tc>
          <w:tcPr>
            <w:tcW w:w="1713" w:type="dxa"/>
            <w:vAlign w:val="center"/>
          </w:tcPr>
          <w:p w14:paraId="42B0772C" w14:textId="6AF46AF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06D8BA04" w14:textId="1948E9A7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364D590" w14:textId="4D5AC07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-2.13</w:t>
            </w:r>
          </w:p>
        </w:tc>
      </w:tr>
      <w:tr w:rsidR="0039062A" w:rsidRPr="001725B6" w14:paraId="59F59360" w14:textId="77777777" w:rsidTr="0039062A">
        <w:tc>
          <w:tcPr>
            <w:tcW w:w="3472" w:type="dxa"/>
            <w:vAlign w:val="center"/>
          </w:tcPr>
          <w:p w14:paraId="59CD9768" w14:textId="2CAC4B5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FosB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1646" w:type="dxa"/>
            <w:vAlign w:val="center"/>
          </w:tcPr>
          <w:p w14:paraId="3F365CE7" w14:textId="2D75E43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FOSB</w:t>
            </w:r>
            <w:proofErr w:type="spellEnd"/>
          </w:p>
        </w:tc>
        <w:tc>
          <w:tcPr>
            <w:tcW w:w="1713" w:type="dxa"/>
            <w:vAlign w:val="center"/>
          </w:tcPr>
          <w:p w14:paraId="6F4A7408" w14:textId="3DB97C1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16525A2F" w14:textId="1D386BBC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1220" w:type="dxa"/>
            <w:vAlign w:val="center"/>
          </w:tcPr>
          <w:p w14:paraId="705A798A" w14:textId="2D962E4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-2.19</w:t>
            </w:r>
          </w:p>
        </w:tc>
      </w:tr>
      <w:tr w:rsidR="0039062A" w:rsidRPr="001725B6" w14:paraId="7B9CBD25" w14:textId="77777777" w:rsidTr="0039062A">
        <w:tc>
          <w:tcPr>
            <w:tcW w:w="3472" w:type="dxa"/>
            <w:vAlign w:val="center"/>
          </w:tcPr>
          <w:p w14:paraId="3D23A79C" w14:textId="68D21A9F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formyl peptide receptor 1</w:t>
            </w:r>
          </w:p>
        </w:tc>
        <w:tc>
          <w:tcPr>
            <w:tcW w:w="1646" w:type="dxa"/>
            <w:vAlign w:val="center"/>
          </w:tcPr>
          <w:p w14:paraId="1BE1EE6E" w14:textId="1EC18A7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FPR1</w:t>
            </w:r>
            <w:proofErr w:type="spellEnd"/>
          </w:p>
        </w:tc>
        <w:tc>
          <w:tcPr>
            <w:tcW w:w="1713" w:type="dxa"/>
            <w:vAlign w:val="center"/>
          </w:tcPr>
          <w:p w14:paraId="0F1BB0B9" w14:textId="0FD9AAA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457574A" w14:textId="1889CA6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15BC808F" w14:textId="7579671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-4.08</w:t>
            </w:r>
          </w:p>
        </w:tc>
      </w:tr>
      <w:tr w:rsidR="0039062A" w:rsidRPr="001725B6" w14:paraId="025A9C4E" w14:textId="77777777" w:rsidTr="0039062A">
        <w:tc>
          <w:tcPr>
            <w:tcW w:w="3472" w:type="dxa"/>
            <w:vAlign w:val="center"/>
          </w:tcPr>
          <w:p w14:paraId="4711346B" w14:textId="5F54287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glycerol-3-phosphate acyltransferase 3</w:t>
            </w:r>
          </w:p>
        </w:tc>
        <w:tc>
          <w:tcPr>
            <w:tcW w:w="1646" w:type="dxa"/>
            <w:vAlign w:val="center"/>
          </w:tcPr>
          <w:p w14:paraId="7A14CFFF" w14:textId="01E8F72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GPAT3</w:t>
            </w:r>
            <w:proofErr w:type="spellEnd"/>
          </w:p>
        </w:tc>
        <w:tc>
          <w:tcPr>
            <w:tcW w:w="1713" w:type="dxa"/>
            <w:vAlign w:val="center"/>
          </w:tcPr>
          <w:p w14:paraId="40BE3A5D" w14:textId="2C74F35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5CD1E60A" w14:textId="188E15F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vAlign w:val="center"/>
          </w:tcPr>
          <w:p w14:paraId="7B72E8D1" w14:textId="4D74409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</w:tr>
      <w:tr w:rsidR="0039062A" w:rsidRPr="001725B6" w14:paraId="4E17DE2A" w14:textId="77777777" w:rsidTr="0039062A">
        <w:tc>
          <w:tcPr>
            <w:tcW w:w="3472" w:type="dxa"/>
            <w:vAlign w:val="center"/>
          </w:tcPr>
          <w:p w14:paraId="692B11E8" w14:textId="3AA0595B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 protein-coupled receptor 183</w:t>
            </w:r>
          </w:p>
        </w:tc>
        <w:tc>
          <w:tcPr>
            <w:tcW w:w="1646" w:type="dxa"/>
            <w:vAlign w:val="center"/>
          </w:tcPr>
          <w:p w14:paraId="345AEC9E" w14:textId="615F694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GPR183</w:t>
            </w:r>
            <w:proofErr w:type="spellEnd"/>
          </w:p>
        </w:tc>
        <w:tc>
          <w:tcPr>
            <w:tcW w:w="1713" w:type="dxa"/>
            <w:vAlign w:val="center"/>
          </w:tcPr>
          <w:p w14:paraId="309A48A3" w14:textId="1DA8BB5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9E17247" w14:textId="79260F8E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8E9D832" w14:textId="7FDE778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-1.62</w:t>
            </w:r>
          </w:p>
        </w:tc>
      </w:tr>
      <w:tr w:rsidR="0039062A" w:rsidRPr="001725B6" w14:paraId="2F2A16D4" w14:textId="77777777" w:rsidTr="0039062A">
        <w:tc>
          <w:tcPr>
            <w:tcW w:w="3472" w:type="dxa"/>
            <w:vAlign w:val="center"/>
          </w:tcPr>
          <w:p w14:paraId="04B2CF99" w14:textId="3490DDE3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haptoglobin</w:t>
            </w:r>
          </w:p>
        </w:tc>
        <w:tc>
          <w:tcPr>
            <w:tcW w:w="1646" w:type="dxa"/>
            <w:vAlign w:val="center"/>
          </w:tcPr>
          <w:p w14:paraId="5AD2C7FE" w14:textId="245723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713" w:type="dxa"/>
            <w:vAlign w:val="center"/>
          </w:tcPr>
          <w:p w14:paraId="73D48740" w14:textId="6D286EF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3B55A740" w14:textId="442FA163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5FFE059C" w14:textId="149D843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-2.62</w:t>
            </w:r>
          </w:p>
        </w:tc>
      </w:tr>
      <w:tr w:rsidR="0039062A" w:rsidRPr="001725B6" w14:paraId="34B26B6A" w14:textId="77777777" w:rsidTr="0039062A">
        <w:tc>
          <w:tcPr>
            <w:tcW w:w="3472" w:type="dxa"/>
            <w:vAlign w:val="center"/>
          </w:tcPr>
          <w:p w14:paraId="7CBA7EBB" w14:textId="349D218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interleukin 1 receptor type 1</w:t>
            </w:r>
          </w:p>
        </w:tc>
        <w:tc>
          <w:tcPr>
            <w:tcW w:w="1646" w:type="dxa"/>
            <w:vAlign w:val="center"/>
          </w:tcPr>
          <w:p w14:paraId="199CC339" w14:textId="3E0B6A4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IL1R1</w:t>
            </w:r>
            <w:proofErr w:type="spellEnd"/>
          </w:p>
        </w:tc>
        <w:tc>
          <w:tcPr>
            <w:tcW w:w="1713" w:type="dxa"/>
            <w:vAlign w:val="center"/>
          </w:tcPr>
          <w:p w14:paraId="6F08725D" w14:textId="433602E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2184828" w14:textId="629C347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1.17</w:t>
            </w:r>
          </w:p>
        </w:tc>
        <w:tc>
          <w:tcPr>
            <w:tcW w:w="1220" w:type="dxa"/>
            <w:vAlign w:val="center"/>
          </w:tcPr>
          <w:p w14:paraId="6894EF6F" w14:textId="79E5EEB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-2.01</w:t>
            </w:r>
          </w:p>
        </w:tc>
      </w:tr>
      <w:tr w:rsidR="0039062A" w:rsidRPr="001725B6" w14:paraId="0C1449DD" w14:textId="77777777" w:rsidTr="0039062A">
        <w:tc>
          <w:tcPr>
            <w:tcW w:w="3472" w:type="dxa"/>
            <w:vAlign w:val="center"/>
          </w:tcPr>
          <w:p w14:paraId="3BCF7F2D" w14:textId="0B1C56F8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interleukin 1 receptor antagonist</w:t>
            </w:r>
          </w:p>
        </w:tc>
        <w:tc>
          <w:tcPr>
            <w:tcW w:w="1646" w:type="dxa"/>
            <w:vAlign w:val="center"/>
          </w:tcPr>
          <w:p w14:paraId="224EA7A2" w14:textId="56FA3FA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IL1RN</w:t>
            </w:r>
            <w:proofErr w:type="spellEnd"/>
          </w:p>
        </w:tc>
        <w:tc>
          <w:tcPr>
            <w:tcW w:w="1713" w:type="dxa"/>
            <w:vAlign w:val="center"/>
          </w:tcPr>
          <w:p w14:paraId="10DE001A" w14:textId="0A1B080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FB69E9E" w14:textId="1D95227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BEFDD95" w14:textId="0504FB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</w:tr>
      <w:tr w:rsidR="0039062A" w:rsidRPr="001725B6" w14:paraId="2EA096D9" w14:textId="77777777" w:rsidTr="0039062A">
        <w:tc>
          <w:tcPr>
            <w:tcW w:w="3472" w:type="dxa"/>
            <w:vAlign w:val="center"/>
          </w:tcPr>
          <w:p w14:paraId="016267A0" w14:textId="5941258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integrin subunit alpha L</w:t>
            </w:r>
          </w:p>
        </w:tc>
        <w:tc>
          <w:tcPr>
            <w:tcW w:w="1646" w:type="dxa"/>
            <w:vAlign w:val="center"/>
          </w:tcPr>
          <w:p w14:paraId="372E0B6A" w14:textId="5968B32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ITGAL</w:t>
            </w:r>
            <w:proofErr w:type="spellEnd"/>
          </w:p>
        </w:tc>
        <w:tc>
          <w:tcPr>
            <w:tcW w:w="1713" w:type="dxa"/>
            <w:vAlign w:val="center"/>
          </w:tcPr>
          <w:p w14:paraId="3DACCE7F" w14:textId="4A10BF4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97AAF49" w14:textId="7D578D9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2A3527E" w14:textId="2B23615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-2.20</w:t>
            </w:r>
          </w:p>
        </w:tc>
      </w:tr>
      <w:tr w:rsidR="0039062A" w:rsidRPr="001725B6" w14:paraId="19EBF29A" w14:textId="77777777" w:rsidTr="0039062A">
        <w:tc>
          <w:tcPr>
            <w:tcW w:w="3472" w:type="dxa"/>
            <w:vAlign w:val="center"/>
          </w:tcPr>
          <w:p w14:paraId="61C7CBF6" w14:textId="3349D083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notch 1</w:t>
            </w:r>
          </w:p>
        </w:tc>
        <w:tc>
          <w:tcPr>
            <w:tcW w:w="1646" w:type="dxa"/>
            <w:vAlign w:val="center"/>
          </w:tcPr>
          <w:p w14:paraId="48E880FF" w14:textId="20AE801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NOTCH1</w:t>
            </w:r>
            <w:proofErr w:type="spellEnd"/>
          </w:p>
        </w:tc>
        <w:tc>
          <w:tcPr>
            <w:tcW w:w="1713" w:type="dxa"/>
            <w:vAlign w:val="center"/>
          </w:tcPr>
          <w:p w14:paraId="75C50DBD" w14:textId="7F86D77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3AD0FD6" w14:textId="22DF9E58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145481A" w14:textId="0759B7C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-1.72</w:t>
            </w:r>
          </w:p>
        </w:tc>
      </w:tr>
      <w:tr w:rsidR="0039062A" w:rsidRPr="001725B6" w14:paraId="6268C3C6" w14:textId="77777777" w:rsidTr="0039062A">
        <w:tc>
          <w:tcPr>
            <w:tcW w:w="3472" w:type="dxa"/>
            <w:vAlign w:val="center"/>
          </w:tcPr>
          <w:p w14:paraId="0BC6B9AB" w14:textId="31D0FFF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nuclear protein 1, transcriptional regulator</w:t>
            </w:r>
          </w:p>
        </w:tc>
        <w:tc>
          <w:tcPr>
            <w:tcW w:w="1646" w:type="dxa"/>
            <w:vAlign w:val="center"/>
          </w:tcPr>
          <w:p w14:paraId="61CD7FAE" w14:textId="6174DBC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NUPR1</w:t>
            </w:r>
            <w:proofErr w:type="spellEnd"/>
          </w:p>
        </w:tc>
        <w:tc>
          <w:tcPr>
            <w:tcW w:w="1713" w:type="dxa"/>
            <w:vAlign w:val="center"/>
          </w:tcPr>
          <w:p w14:paraId="02798905" w14:textId="7305C84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0B8A2676" w14:textId="77CA4A57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DF245B3" w14:textId="17EBDBC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-1.87</w:t>
            </w:r>
          </w:p>
        </w:tc>
      </w:tr>
      <w:tr w:rsidR="0039062A" w:rsidRPr="001725B6" w14:paraId="7E6BE1DD" w14:textId="77777777" w:rsidTr="0039062A">
        <w:tc>
          <w:tcPr>
            <w:tcW w:w="3472" w:type="dxa"/>
            <w:vAlign w:val="center"/>
          </w:tcPr>
          <w:p w14:paraId="682B7917" w14:textId="39F8806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purinergic receptor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P2Y13</w:t>
            </w:r>
            <w:proofErr w:type="spellEnd"/>
          </w:p>
        </w:tc>
        <w:tc>
          <w:tcPr>
            <w:tcW w:w="1646" w:type="dxa"/>
            <w:vAlign w:val="center"/>
          </w:tcPr>
          <w:p w14:paraId="66D1525A" w14:textId="5B2050E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P2RY13</w:t>
            </w:r>
            <w:proofErr w:type="spellEnd"/>
          </w:p>
        </w:tc>
        <w:tc>
          <w:tcPr>
            <w:tcW w:w="1713" w:type="dxa"/>
            <w:vAlign w:val="center"/>
          </w:tcPr>
          <w:p w14:paraId="508D6018" w14:textId="3FE20F6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AAC5002" w14:textId="3C1F56B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1220" w:type="dxa"/>
            <w:vAlign w:val="center"/>
          </w:tcPr>
          <w:p w14:paraId="1F864E05" w14:textId="4E5A572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-2.08</w:t>
            </w:r>
          </w:p>
        </w:tc>
      </w:tr>
      <w:tr w:rsidR="0039062A" w:rsidRPr="001725B6" w14:paraId="6147EA26" w14:textId="77777777" w:rsidTr="0039062A">
        <w:tc>
          <w:tcPr>
            <w:tcW w:w="3472" w:type="dxa"/>
            <w:vAlign w:val="center"/>
          </w:tcPr>
          <w:p w14:paraId="0BC4E981" w14:textId="0D6372F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PR domain 1</w:t>
            </w:r>
          </w:p>
        </w:tc>
        <w:tc>
          <w:tcPr>
            <w:tcW w:w="1646" w:type="dxa"/>
            <w:vAlign w:val="center"/>
          </w:tcPr>
          <w:p w14:paraId="1C3EA40D" w14:textId="01CDD3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PRDM1</w:t>
            </w:r>
            <w:proofErr w:type="spellEnd"/>
          </w:p>
        </w:tc>
        <w:tc>
          <w:tcPr>
            <w:tcW w:w="1713" w:type="dxa"/>
            <w:vAlign w:val="center"/>
          </w:tcPr>
          <w:p w14:paraId="65D196BD" w14:textId="5E75F61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3490BD28" w14:textId="5D7A265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1220" w:type="dxa"/>
            <w:vAlign w:val="center"/>
          </w:tcPr>
          <w:p w14:paraId="2FB581F9" w14:textId="7ACD428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-1.51</w:t>
            </w:r>
          </w:p>
        </w:tc>
      </w:tr>
      <w:tr w:rsidR="0039062A" w:rsidRPr="001725B6" w14:paraId="5247778D" w14:textId="77777777" w:rsidTr="0039062A">
        <w:tc>
          <w:tcPr>
            <w:tcW w:w="3472" w:type="dxa"/>
            <w:vAlign w:val="center"/>
          </w:tcPr>
          <w:p w14:paraId="1EEE9297" w14:textId="3B3E75B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Rab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interacting lysosomal protein</w:t>
            </w:r>
          </w:p>
        </w:tc>
        <w:tc>
          <w:tcPr>
            <w:tcW w:w="1646" w:type="dxa"/>
            <w:vAlign w:val="center"/>
          </w:tcPr>
          <w:p w14:paraId="417A7C14" w14:textId="503372C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RILP</w:t>
            </w:r>
            <w:proofErr w:type="spellEnd"/>
          </w:p>
        </w:tc>
        <w:tc>
          <w:tcPr>
            <w:tcW w:w="1713" w:type="dxa"/>
            <w:vAlign w:val="center"/>
          </w:tcPr>
          <w:p w14:paraId="242A9535" w14:textId="6E6F1DC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10AADBC3" w14:textId="57F1D8AB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1220" w:type="dxa"/>
            <w:vAlign w:val="center"/>
          </w:tcPr>
          <w:p w14:paraId="05BD8296" w14:textId="2F7F634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</w:tr>
      <w:tr w:rsidR="0039062A" w:rsidRPr="001725B6" w14:paraId="539DBCD4" w14:textId="77777777" w:rsidTr="0039062A">
        <w:tc>
          <w:tcPr>
            <w:tcW w:w="3472" w:type="dxa"/>
            <w:vAlign w:val="center"/>
          </w:tcPr>
          <w:p w14:paraId="1AC24BDE" w14:textId="66372E0B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serpin family F member 1</w:t>
            </w:r>
          </w:p>
        </w:tc>
        <w:tc>
          <w:tcPr>
            <w:tcW w:w="1646" w:type="dxa"/>
            <w:vAlign w:val="center"/>
          </w:tcPr>
          <w:p w14:paraId="2AE54FDA" w14:textId="60C61E4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SERPINF1</w:t>
            </w:r>
            <w:proofErr w:type="spellEnd"/>
          </w:p>
        </w:tc>
        <w:tc>
          <w:tcPr>
            <w:tcW w:w="1713" w:type="dxa"/>
            <w:vAlign w:val="center"/>
          </w:tcPr>
          <w:p w14:paraId="2523F4EB" w14:textId="37D76A4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6F77B223" w14:textId="45EF515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1220" w:type="dxa"/>
            <w:vAlign w:val="center"/>
          </w:tcPr>
          <w:p w14:paraId="5DF9CF97" w14:textId="45109A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-1.56</w:t>
            </w:r>
          </w:p>
        </w:tc>
      </w:tr>
      <w:tr w:rsidR="0039062A" w:rsidRPr="001725B6" w14:paraId="7A706DF4" w14:textId="77777777" w:rsidTr="0039062A">
        <w:tc>
          <w:tcPr>
            <w:tcW w:w="3472" w:type="dxa"/>
            <w:vAlign w:val="center"/>
          </w:tcPr>
          <w:p w14:paraId="6561FD36" w14:textId="6DEE552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sialic acid binding Ig like lectin 9</w:t>
            </w:r>
          </w:p>
        </w:tc>
        <w:tc>
          <w:tcPr>
            <w:tcW w:w="1646" w:type="dxa"/>
            <w:vAlign w:val="center"/>
          </w:tcPr>
          <w:p w14:paraId="7B3BE58B" w14:textId="2B842AD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SIGLEC9</w:t>
            </w:r>
            <w:proofErr w:type="spellEnd"/>
          </w:p>
        </w:tc>
        <w:tc>
          <w:tcPr>
            <w:tcW w:w="1713" w:type="dxa"/>
            <w:vAlign w:val="center"/>
          </w:tcPr>
          <w:p w14:paraId="4F1BABB4" w14:textId="5E15558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739705A2" w14:textId="09102DD5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3C0119D" w14:textId="28FFFB5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-1.95</w:t>
            </w:r>
          </w:p>
        </w:tc>
      </w:tr>
      <w:tr w:rsidR="0039062A" w:rsidRPr="001725B6" w14:paraId="08DE2F8B" w14:textId="77777777" w:rsidTr="0039062A">
        <w:tc>
          <w:tcPr>
            <w:tcW w:w="3472" w:type="dxa"/>
            <w:vAlign w:val="center"/>
          </w:tcPr>
          <w:p w14:paraId="46371324" w14:textId="6B45AE5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solute carrier family </w:t>
            </w:r>
            <w:proofErr w:type="gram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13 member</w:t>
            </w:r>
            <w:proofErr w:type="gram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1646" w:type="dxa"/>
            <w:vAlign w:val="center"/>
          </w:tcPr>
          <w:p w14:paraId="49E61C53" w14:textId="086C318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SLC13A3</w:t>
            </w:r>
            <w:proofErr w:type="spellEnd"/>
          </w:p>
        </w:tc>
        <w:tc>
          <w:tcPr>
            <w:tcW w:w="1713" w:type="dxa"/>
            <w:vAlign w:val="center"/>
          </w:tcPr>
          <w:p w14:paraId="03A6DF62" w14:textId="737DE75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3D4773D" w14:textId="1F846BD8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1220" w:type="dxa"/>
            <w:vAlign w:val="center"/>
          </w:tcPr>
          <w:p w14:paraId="78EF2152" w14:textId="7F5A32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-1.75</w:t>
            </w:r>
          </w:p>
        </w:tc>
      </w:tr>
      <w:tr w:rsidR="0039062A" w:rsidRPr="001725B6" w14:paraId="3DE2E0A1" w14:textId="77777777" w:rsidTr="0039062A">
        <w:tc>
          <w:tcPr>
            <w:tcW w:w="3472" w:type="dxa"/>
            <w:vAlign w:val="center"/>
          </w:tcPr>
          <w:p w14:paraId="4ED29893" w14:textId="6B3EB63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solute carrier family </w:t>
            </w:r>
            <w:proofErr w:type="gram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36 member</w:t>
            </w:r>
            <w:proofErr w:type="gram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646" w:type="dxa"/>
            <w:vAlign w:val="center"/>
          </w:tcPr>
          <w:p w14:paraId="00341846" w14:textId="39B5D7F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SLC36A2</w:t>
            </w:r>
            <w:proofErr w:type="spellEnd"/>
          </w:p>
        </w:tc>
        <w:tc>
          <w:tcPr>
            <w:tcW w:w="1713" w:type="dxa"/>
            <w:vAlign w:val="center"/>
          </w:tcPr>
          <w:p w14:paraId="670DC3F9" w14:textId="401FE3C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6242590" w14:textId="3629EEC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3C1D3B1" w14:textId="4261F8F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-2.50</w:t>
            </w:r>
          </w:p>
        </w:tc>
      </w:tr>
      <w:tr w:rsidR="0039062A" w:rsidRPr="001725B6" w14:paraId="1D4AACE3" w14:textId="77777777" w:rsidTr="0039062A">
        <w:tc>
          <w:tcPr>
            <w:tcW w:w="3472" w:type="dxa"/>
            <w:vAlign w:val="center"/>
          </w:tcPr>
          <w:p w14:paraId="43D04439" w14:textId="5FE06D9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thromboxane A synthase 1</w:t>
            </w:r>
          </w:p>
        </w:tc>
        <w:tc>
          <w:tcPr>
            <w:tcW w:w="1646" w:type="dxa"/>
            <w:vAlign w:val="center"/>
          </w:tcPr>
          <w:p w14:paraId="27D62057" w14:textId="102A441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TBXAS1</w:t>
            </w:r>
            <w:proofErr w:type="spellEnd"/>
          </w:p>
        </w:tc>
        <w:tc>
          <w:tcPr>
            <w:tcW w:w="1713" w:type="dxa"/>
            <w:vAlign w:val="center"/>
          </w:tcPr>
          <w:p w14:paraId="061C336E" w14:textId="2271D23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2EDAB6D" w14:textId="3C4ABD68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1220" w:type="dxa"/>
            <w:vAlign w:val="center"/>
          </w:tcPr>
          <w:p w14:paraId="72D62B5E" w14:textId="4398B6E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-1.56</w:t>
            </w:r>
          </w:p>
        </w:tc>
      </w:tr>
      <w:tr w:rsidR="0039062A" w:rsidRPr="001725B6" w14:paraId="59168EFF" w14:textId="77777777" w:rsidTr="0039062A">
        <w:tc>
          <w:tcPr>
            <w:tcW w:w="3472" w:type="dxa"/>
            <w:vAlign w:val="center"/>
          </w:tcPr>
          <w:p w14:paraId="54D7550F" w14:textId="3FD9E498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toll-like receptor 12</w:t>
            </w:r>
          </w:p>
        </w:tc>
        <w:tc>
          <w:tcPr>
            <w:tcW w:w="1646" w:type="dxa"/>
            <w:vAlign w:val="center"/>
          </w:tcPr>
          <w:p w14:paraId="63E6FD0F" w14:textId="28582DC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F95963">
              <w:rPr>
                <w:rFonts w:ascii="Times New Roman" w:hAnsi="Times New Roman" w:cs="Times New Roman"/>
                <w:sz w:val="18"/>
                <w:szCs w:val="18"/>
              </w:rPr>
              <w:t>LR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proofErr w:type="spellEnd"/>
          </w:p>
        </w:tc>
        <w:tc>
          <w:tcPr>
            <w:tcW w:w="1713" w:type="dxa"/>
            <w:vAlign w:val="center"/>
          </w:tcPr>
          <w:p w14:paraId="6C5B00ED" w14:textId="039A2CB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64" w:type="dxa"/>
            <w:vAlign w:val="center"/>
          </w:tcPr>
          <w:p w14:paraId="7A3F868B" w14:textId="0F7006F7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-1.80</w:t>
            </w:r>
          </w:p>
        </w:tc>
        <w:tc>
          <w:tcPr>
            <w:tcW w:w="1220" w:type="dxa"/>
            <w:vAlign w:val="center"/>
          </w:tcPr>
          <w:p w14:paraId="72198BD6" w14:textId="54AE9FD4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-2.36</w:t>
            </w:r>
          </w:p>
        </w:tc>
      </w:tr>
      <w:tr w:rsidR="0039062A" w:rsidRPr="001725B6" w14:paraId="3601EF69" w14:textId="77777777" w:rsidTr="0039062A">
        <w:tc>
          <w:tcPr>
            <w:tcW w:w="3472" w:type="dxa"/>
            <w:vAlign w:val="center"/>
          </w:tcPr>
          <w:p w14:paraId="5178A906" w14:textId="25237CC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TNF receptor superfamily member 4</w:t>
            </w:r>
          </w:p>
        </w:tc>
        <w:tc>
          <w:tcPr>
            <w:tcW w:w="1646" w:type="dxa"/>
            <w:vAlign w:val="center"/>
          </w:tcPr>
          <w:p w14:paraId="1CF92399" w14:textId="5B690EE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TNFRSF4</w:t>
            </w:r>
            <w:proofErr w:type="spellEnd"/>
          </w:p>
        </w:tc>
        <w:tc>
          <w:tcPr>
            <w:tcW w:w="1713" w:type="dxa"/>
            <w:vAlign w:val="center"/>
          </w:tcPr>
          <w:p w14:paraId="0E4872E1" w14:textId="4CB182A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C6BE8D9" w14:textId="0FF3DAFC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1220" w:type="dxa"/>
            <w:vAlign w:val="center"/>
          </w:tcPr>
          <w:p w14:paraId="22D08EC5" w14:textId="4A3659E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</w:tr>
      <w:tr w:rsidR="0039062A" w:rsidRPr="001725B6" w14:paraId="3E728B57" w14:textId="77777777" w:rsidTr="0039062A">
        <w:tc>
          <w:tcPr>
            <w:tcW w:w="3472" w:type="dxa"/>
            <w:vAlign w:val="center"/>
          </w:tcPr>
          <w:p w14:paraId="034A72CE" w14:textId="5D76A4CD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tribbles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pseudokinase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1646" w:type="dxa"/>
            <w:vAlign w:val="center"/>
          </w:tcPr>
          <w:p w14:paraId="5A22EC47" w14:textId="686D6DF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TRIB3</w:t>
            </w:r>
            <w:proofErr w:type="spellEnd"/>
          </w:p>
        </w:tc>
        <w:tc>
          <w:tcPr>
            <w:tcW w:w="1713" w:type="dxa"/>
            <w:vAlign w:val="center"/>
          </w:tcPr>
          <w:p w14:paraId="10674A17" w14:textId="50EE204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65921611" w14:textId="7D0A2AB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30656F7B" w14:textId="22242DF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-1.64</w:t>
            </w:r>
          </w:p>
        </w:tc>
      </w:tr>
      <w:tr w:rsidR="00F62DD6" w:rsidRPr="001725B6" w14:paraId="099428D6" w14:textId="77777777" w:rsidTr="001725B6">
        <w:trPr>
          <w:trHeight w:val="80"/>
        </w:trPr>
        <w:tc>
          <w:tcPr>
            <w:tcW w:w="3472" w:type="dxa"/>
            <w:tcBorders>
              <w:bottom w:val="single" w:sz="12" w:space="0" w:color="auto"/>
            </w:tcBorders>
            <w:vAlign w:val="center"/>
          </w:tcPr>
          <w:p w14:paraId="46C053E3" w14:textId="2EE35DF6" w:rsidR="00F62DD6" w:rsidRPr="001725B6" w:rsidRDefault="00F62DD6" w:rsidP="00F62D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thioredoxin interacting protein</w:t>
            </w:r>
          </w:p>
        </w:tc>
        <w:tc>
          <w:tcPr>
            <w:tcW w:w="1646" w:type="dxa"/>
            <w:tcBorders>
              <w:bottom w:val="single" w:sz="12" w:space="0" w:color="auto"/>
            </w:tcBorders>
            <w:vAlign w:val="center"/>
          </w:tcPr>
          <w:p w14:paraId="5B5F0D9F" w14:textId="639861DC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TXNIP</w:t>
            </w:r>
            <w:proofErr w:type="spellEnd"/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061436FC" w14:textId="67EF174D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508E0CA1" w14:textId="5A5DD1C4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tcBorders>
              <w:bottom w:val="single" w:sz="12" w:space="0" w:color="auto"/>
            </w:tcBorders>
            <w:vAlign w:val="center"/>
          </w:tcPr>
          <w:p w14:paraId="74876755" w14:textId="5C454283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</w:tr>
    </w:tbl>
    <w:p w14:paraId="116185F8" w14:textId="6BB41742" w:rsidR="004E48C9" w:rsidRPr="004E48C9" w:rsidRDefault="0039062A" w:rsidP="00162792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proofErr w:type="spellStart"/>
      <w:r w:rsidRPr="0039062A">
        <w:rPr>
          <w:rFonts w:ascii="Times New Roman" w:hAnsi="Times New Roman" w:cs="Times New Roman"/>
          <w:szCs w:val="20"/>
          <w:vertAlign w:val="superscript"/>
        </w:rPr>
        <w:t>a</w:t>
      </w:r>
      <w:r w:rsidRPr="0039062A">
        <w:rPr>
          <w:rFonts w:ascii="Times New Roman" w:hAnsi="Times New Roman" w:cs="Times New Roman"/>
          <w:szCs w:val="20"/>
        </w:rPr>
        <w:t>Normalized</w:t>
      </w:r>
      <w:proofErr w:type="spellEnd"/>
      <w:r w:rsidRPr="0039062A">
        <w:rPr>
          <w:rFonts w:ascii="Times New Roman" w:hAnsi="Times New Roman" w:cs="Times New Roman"/>
          <w:szCs w:val="20"/>
        </w:rPr>
        <w:t xml:space="preserve"> signal fold change of signal in treated groups with </w:t>
      </w:r>
      <w:proofErr w:type="spellStart"/>
      <w:r w:rsidRPr="0039062A">
        <w:rPr>
          <w:rFonts w:ascii="Times New Roman" w:hAnsi="Times New Roman" w:cs="Times New Roman"/>
          <w:szCs w:val="20"/>
        </w:rPr>
        <w:t>MNPs@SiO</w:t>
      </w:r>
      <w:r w:rsidRPr="0039062A">
        <w:rPr>
          <w:rFonts w:ascii="Times New Roman" w:hAnsi="Times New Roman" w:cs="Times New Roman"/>
          <w:szCs w:val="20"/>
          <w:vertAlign w:val="subscript"/>
        </w:rPr>
        <w:t>2</w:t>
      </w:r>
      <w:proofErr w:type="spellEnd"/>
      <w:r w:rsidRPr="0039062A">
        <w:rPr>
          <w:rFonts w:ascii="Times New Roman" w:hAnsi="Times New Roman" w:cs="Times New Roman"/>
          <w:szCs w:val="20"/>
        </w:rPr>
        <w:t>(</w:t>
      </w:r>
      <w:proofErr w:type="spellStart"/>
      <w:r w:rsidRPr="0039062A">
        <w:rPr>
          <w:rFonts w:ascii="Times New Roman" w:hAnsi="Times New Roman" w:cs="Times New Roman"/>
          <w:szCs w:val="20"/>
        </w:rPr>
        <w:t>RITC</w:t>
      </w:r>
      <w:proofErr w:type="spellEnd"/>
      <w:r w:rsidRPr="0039062A">
        <w:rPr>
          <w:rFonts w:ascii="Times New Roman" w:hAnsi="Times New Roman" w:cs="Times New Roman"/>
          <w:szCs w:val="20"/>
        </w:rPr>
        <w:t>) to corresponding signal of in control group</w:t>
      </w:r>
    </w:p>
    <w:p w14:paraId="3A6999D4" w14:textId="4D346DA1" w:rsidR="00AE203D" w:rsidRPr="007D38AA" w:rsidRDefault="00AE203D" w:rsidP="007D38AA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E1970E" w14:textId="77777777" w:rsidR="004505A4" w:rsidRDefault="004505A4" w:rsidP="00190960">
      <w:pPr>
        <w:spacing w:after="0" w:line="240" w:lineRule="auto"/>
      </w:pPr>
      <w:r>
        <w:separator/>
      </w:r>
    </w:p>
  </w:endnote>
  <w:endnote w:type="continuationSeparator" w:id="0">
    <w:p w14:paraId="4DD098F8" w14:textId="77777777" w:rsidR="004505A4" w:rsidRDefault="004505A4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B1093A" w14:textId="77777777" w:rsidR="004505A4" w:rsidRDefault="004505A4" w:rsidP="00190960">
      <w:pPr>
        <w:spacing w:after="0" w:line="240" w:lineRule="auto"/>
      </w:pPr>
      <w:r>
        <w:separator/>
      </w:r>
    </w:p>
  </w:footnote>
  <w:footnote w:type="continuationSeparator" w:id="0">
    <w:p w14:paraId="5A44BE76" w14:textId="77777777" w:rsidR="004505A4" w:rsidRDefault="004505A4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A3875"/>
    <w:rsid w:val="000C1D90"/>
    <w:rsid w:val="00137ED2"/>
    <w:rsid w:val="0016279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505A4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2021-02-25T07:53:00Z</dcterms:created>
  <dcterms:modified xsi:type="dcterms:W3CDTF">2021-02-25T07:53:00Z</dcterms:modified>
</cp:coreProperties>
</file>