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6C5" w:rsidRDefault="002156C5" w:rsidP="002156C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2156C5" w:rsidRDefault="002156C5" w:rsidP="002156C5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156C5" w:rsidRDefault="002156C5" w:rsidP="002156C5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US"/>
        </w:rPr>
        <w:lastRenderedPageBreak/>
        <w:drawing>
          <wp:inline distT="0" distB="0" distL="0" distR="0" wp14:anchorId="707912B1" wp14:editId="6FCEF71A">
            <wp:extent cx="2334308" cy="2273775"/>
            <wp:effectExtent l="0" t="0" r="889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FigureS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4362" cy="2283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56C5" w:rsidRDefault="002156C5" w:rsidP="002156C5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156C5" w:rsidRDefault="002156C5" w:rsidP="002156C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 S1</w:t>
      </w:r>
      <w:r w:rsidRPr="00387114">
        <w:rPr>
          <w:rFonts w:ascii="Times New Roman" w:hAnsi="Times New Roman" w:cs="Times New Roman"/>
          <w:sz w:val="24"/>
          <w:szCs w:val="24"/>
        </w:rPr>
        <w:t xml:space="preserve"> The expression of PVT1 was measured by qRT-PCR in </w:t>
      </w:r>
      <w:r>
        <w:rPr>
          <w:rFonts w:ascii="Times New Roman" w:hAnsi="Times New Roman" w:cs="Times New Roman"/>
          <w:sz w:val="24"/>
          <w:szCs w:val="24"/>
        </w:rPr>
        <w:t>four</w:t>
      </w:r>
      <w:r w:rsidRPr="00387114">
        <w:rPr>
          <w:rFonts w:ascii="Times New Roman" w:hAnsi="Times New Roman" w:cs="Times New Roman"/>
          <w:sz w:val="24"/>
          <w:szCs w:val="24"/>
        </w:rPr>
        <w:t xml:space="preserve"> lung cancer cell lines (A549, H1299, H1975, PC9) and human bronchial epithelial cell 16HBE. *: P &lt; 0.05, **: P &lt; </w:t>
      </w:r>
      <w:r>
        <w:rPr>
          <w:rFonts w:ascii="Times New Roman" w:hAnsi="Times New Roman" w:cs="Times New Roman"/>
          <w:sz w:val="24"/>
          <w:szCs w:val="24"/>
        </w:rPr>
        <w:t>0.01.</w:t>
      </w:r>
    </w:p>
    <w:p w:rsidR="002156C5" w:rsidRDefault="002156C5" w:rsidP="002156C5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156C5" w:rsidRDefault="002156C5" w:rsidP="002156C5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US"/>
        </w:rPr>
        <w:lastRenderedPageBreak/>
        <w:drawing>
          <wp:inline distT="0" distB="0" distL="0" distR="0" wp14:anchorId="71EA8260" wp14:editId="4C98864C">
            <wp:extent cx="4230624" cy="1517904"/>
            <wp:effectExtent l="0" t="0" r="0" b="635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FigureS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0624" cy="1517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56C5" w:rsidRDefault="002156C5" w:rsidP="002156C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Fig.S2 A</w:t>
      </w:r>
      <w:r w:rsidRPr="00387114">
        <w:rPr>
          <w:rFonts w:ascii="Times New Roman" w:hAnsi="Times New Roman" w:cs="Times New Roman"/>
          <w:sz w:val="24"/>
          <w:szCs w:val="24"/>
        </w:rPr>
        <w:t xml:space="preserve"> The knockdown efficiency of PVT1 in A549 and H1975 cells after transfection with si-PVT1 or NC was detected by qRT-PCR. </w:t>
      </w:r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387114">
        <w:rPr>
          <w:rFonts w:ascii="Times New Roman" w:hAnsi="Times New Roman" w:cs="Times New Roman"/>
          <w:sz w:val="24"/>
          <w:szCs w:val="24"/>
        </w:rPr>
        <w:t xml:space="preserve"> The overexpression efficiency of PVT1 in A549 cells after transfection with the plasmid pcDNA3.1-PVT1 or pcDNA3.1 was detected by qRT-PCR.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7114">
        <w:rPr>
          <w:rFonts w:ascii="Times New Roman" w:hAnsi="Times New Roman" w:cs="Times New Roman"/>
          <w:sz w:val="24"/>
          <w:szCs w:val="24"/>
        </w:rPr>
        <w:t>**: P &lt; 0.01, ***: P &lt; 0.001.</w:t>
      </w:r>
    </w:p>
    <w:p w:rsidR="002156C5" w:rsidRDefault="002156C5" w:rsidP="002156C5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156C5" w:rsidRDefault="002156C5" w:rsidP="002156C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US"/>
        </w:rPr>
        <w:lastRenderedPageBreak/>
        <w:drawing>
          <wp:inline distT="0" distB="0" distL="0" distR="0" wp14:anchorId="12650155" wp14:editId="47F0C6B0">
            <wp:extent cx="5274310" cy="1818005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FigureS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18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56C5" w:rsidRDefault="002156C5" w:rsidP="002156C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2156C5" w:rsidRDefault="002156C5" w:rsidP="002156C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B5FCB">
        <w:rPr>
          <w:rFonts w:ascii="Times New Roman" w:hAnsi="Times New Roman" w:cs="Times New Roman"/>
          <w:b/>
          <w:sz w:val="24"/>
          <w:szCs w:val="24"/>
        </w:rPr>
        <w:t>Fig. S3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C</w:t>
      </w:r>
      <w:r w:rsidRPr="00387114">
        <w:rPr>
          <w:rFonts w:ascii="Times New Roman" w:hAnsi="Times New Roman" w:cs="Times New Roman"/>
          <w:sz w:val="24"/>
          <w:szCs w:val="24"/>
        </w:rPr>
        <w:t xml:space="preserve">olony formation assays were performed to evaluate the cell proliferation of lung cancer cells when knocking-down </w:t>
      </w:r>
      <w:r>
        <w:rPr>
          <w:rFonts w:ascii="Times New Roman" w:hAnsi="Times New Roman" w:cs="Times New Roman"/>
          <w:sz w:val="24"/>
          <w:szCs w:val="24"/>
        </w:rPr>
        <w:t>in A549 (</w:t>
      </w:r>
      <w:r w:rsidRPr="00CB5FCB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) or H1975 (</w:t>
      </w:r>
      <w:r w:rsidRPr="00CB5FCB">
        <w:rPr>
          <w:rFonts w:ascii="Times New Roman" w:hAnsi="Times New Roman" w:cs="Times New Roman"/>
          <w:b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), </w:t>
      </w:r>
      <w:r w:rsidRPr="00387114">
        <w:rPr>
          <w:rFonts w:ascii="Times New Roman" w:hAnsi="Times New Roman" w:cs="Times New Roman"/>
          <w:sz w:val="24"/>
          <w:szCs w:val="24"/>
        </w:rPr>
        <w:t>or overexpressing PVT1</w:t>
      </w:r>
      <w:r>
        <w:rPr>
          <w:rFonts w:ascii="Times New Roman" w:hAnsi="Times New Roman" w:cs="Times New Roman"/>
          <w:sz w:val="24"/>
          <w:szCs w:val="24"/>
        </w:rPr>
        <w:t xml:space="preserve"> in A549 (C). </w:t>
      </w:r>
      <w:r w:rsidRPr="00387114">
        <w:rPr>
          <w:rFonts w:ascii="Times New Roman" w:hAnsi="Times New Roman" w:cs="Times New Roman"/>
          <w:sz w:val="24"/>
          <w:szCs w:val="24"/>
        </w:rPr>
        <w:t>**: P &lt; 0.01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F57" w:rsidRDefault="002156C5">
      <w:bookmarkStart w:id="0" w:name="_GoBack"/>
      <w:bookmarkEnd w:id="0"/>
    </w:p>
    <w:sectPr w:rsidR="00000F57" w:rsidSect="004F6713">
      <w:footerReference w:type="default" r:id="rId7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18098091"/>
      <w:docPartObj>
        <w:docPartGallery w:val="Page Numbers (Bottom of Page)"/>
        <w:docPartUnique/>
      </w:docPartObj>
    </w:sdtPr>
    <w:sdtEndPr/>
    <w:sdtContent>
      <w:p w:rsidR="00683013" w:rsidRDefault="002156C5">
        <w:pPr>
          <w:pStyle w:val="Footer"/>
          <w:jc w:val="center"/>
        </w:pPr>
        <w:r>
          <w:fldChar w:fldCharType="begin"/>
        </w:r>
        <w:r>
          <w:instrText xml:space="preserve">PAGE   \* </w:instrText>
        </w:r>
        <w:r>
          <w:instrText>MERGEFORMAT</w:instrText>
        </w:r>
        <w:r>
          <w:fldChar w:fldCharType="separate"/>
        </w:r>
        <w:r w:rsidRPr="002156C5">
          <w:rPr>
            <w:noProof/>
            <w:lang w:val="zh-CN"/>
          </w:rPr>
          <w:t>4</w:t>
        </w:r>
        <w:r>
          <w:fldChar w:fldCharType="end"/>
        </w:r>
      </w:p>
    </w:sdtContent>
  </w:sdt>
  <w:p w:rsidR="00683013" w:rsidRDefault="002156C5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6C5"/>
    <w:rsid w:val="0007695B"/>
    <w:rsid w:val="002156C5"/>
    <w:rsid w:val="005615C6"/>
    <w:rsid w:val="005E078B"/>
    <w:rsid w:val="007D4061"/>
    <w:rsid w:val="008B4EED"/>
    <w:rsid w:val="00B03778"/>
    <w:rsid w:val="00CD1A17"/>
    <w:rsid w:val="00EE3FE5"/>
    <w:rsid w:val="00EF5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FABBD91-9CA9-4C06-BFE6-F61481822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56C5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2156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2156C5"/>
    <w:rPr>
      <w:rFonts w:eastAsiaTheme="minorEastAsia"/>
      <w:kern w:val="2"/>
      <w:sz w:val="18"/>
      <w:szCs w:val="18"/>
      <w:lang w:eastAsia="zh-CN"/>
    </w:rPr>
  </w:style>
  <w:style w:type="character" w:styleId="LineNumber">
    <w:name w:val="line number"/>
    <w:basedOn w:val="DefaultParagraphFont"/>
    <w:uiPriority w:val="99"/>
    <w:semiHidden/>
    <w:unhideWhenUsed/>
    <w:rsid w:val="002156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103</Words>
  <Characters>593</Characters>
  <Application>Microsoft Office Word</Application>
  <DocSecurity>0</DocSecurity>
  <Lines>4</Lines>
  <Paragraphs>1</Paragraphs>
  <ScaleCrop>false</ScaleCrop>
  <Company>Springer Nature IT</Company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2022-09-08T13:42:00Z</dcterms:created>
  <dcterms:modified xsi:type="dcterms:W3CDTF">2022-09-08T13:43:00Z</dcterms:modified>
</cp:coreProperties>
</file>