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B58C" w14:textId="61D9E22A" w:rsidR="00552E59" w:rsidRPr="00FD681A" w:rsidRDefault="008406C9" w:rsidP="000E70FC">
      <w:pPr>
        <w:spacing w:line="480" w:lineRule="auto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b/>
          <w:bCs/>
          <w:szCs w:val="21"/>
        </w:rPr>
        <w:t>Trials excluded due to lack of control groups compared the effect of prophylactic antibiotics administration with delayed/ clinically-driven/ even no administration of antibiotics (n= 14)</w:t>
      </w:r>
    </w:p>
    <w:p w14:paraId="29AB9D75" w14:textId="4FC9E69F" w:rsidR="008406C9" w:rsidRPr="00FD681A" w:rsidRDefault="008406C9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Abou </w:t>
      </w:r>
      <w:proofErr w:type="spellStart"/>
      <w:r w:rsidRPr="00FD681A">
        <w:rPr>
          <w:rFonts w:ascii="Times New Roman" w:hAnsi="Times New Roman" w:cs="Times New Roman"/>
          <w:szCs w:val="21"/>
        </w:rPr>
        <w:t>Dagher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G, </w:t>
      </w:r>
      <w:proofErr w:type="spellStart"/>
      <w:r w:rsidRPr="00FD681A">
        <w:rPr>
          <w:rFonts w:ascii="Times New Roman" w:hAnsi="Times New Roman" w:cs="Times New Roman"/>
          <w:szCs w:val="21"/>
        </w:rPr>
        <w:t>Bou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FD681A">
        <w:rPr>
          <w:rFonts w:ascii="Times New Roman" w:hAnsi="Times New Roman" w:cs="Times New Roman"/>
          <w:szCs w:val="21"/>
        </w:rPr>
        <w:t>Chebl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R, Safa R</w:t>
      </w:r>
      <w:r w:rsidR="000E70FC" w:rsidRPr="00FD681A">
        <w:rPr>
          <w:rFonts w:ascii="Times New Roman" w:hAnsi="Times New Roman" w:cs="Times New Roman"/>
          <w:szCs w:val="21"/>
        </w:rPr>
        <w:t>, et al</w:t>
      </w:r>
      <w:r w:rsidRPr="00FD681A">
        <w:rPr>
          <w:rFonts w:ascii="Times New Roman" w:hAnsi="Times New Roman" w:cs="Times New Roman"/>
          <w:szCs w:val="21"/>
        </w:rPr>
        <w:t>. The prevalence of bacteremia in out of hospital cardiac arrest patients presenting to the emergency department of a tertiary care hospital. Ann Med. 2021;53(1):1207-1215.</w:t>
      </w:r>
    </w:p>
    <w:p w14:paraId="1D7BC882" w14:textId="65C712A2" w:rsidR="008406C9" w:rsidRPr="00FD681A" w:rsidRDefault="003F4087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Kroupa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J, Knot J, Ulman J, </w:t>
      </w:r>
      <w:r w:rsidR="000E70FC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>. Clinical and laboratory</w:t>
      </w:r>
      <w:r w:rsidR="000E70FC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predictors of infectious complications in patients after out-of-hospital cardiac arrest. J</w:t>
      </w:r>
      <w:r w:rsidR="000E70FC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Crit Care 2017;</w:t>
      </w:r>
      <w:r w:rsidR="000E70FC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42:85–91.</w:t>
      </w:r>
    </w:p>
    <w:p w14:paraId="1935F09A" w14:textId="2122CB49" w:rsidR="003F4087" w:rsidRPr="00FD681A" w:rsidRDefault="003F4087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Lin CH, Chen PL, Huang YT, </w:t>
      </w:r>
      <w:r w:rsidR="000E70FC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>. Blood Cultures and Appropriate Antimicrobial Administration after Achieving Sustained Return of Spontaneous Circulation in Adults with Nontraumatic Out-of-Hospital Cardiac Arrest. Antibiotics (Basel). 2021;10(7):876.</w:t>
      </w:r>
    </w:p>
    <w:p w14:paraId="07730A57" w14:textId="136B1BCB" w:rsidR="003F4087" w:rsidRPr="00FD681A" w:rsidRDefault="003F4087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Hasslacher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J, </w:t>
      </w:r>
      <w:proofErr w:type="spellStart"/>
      <w:r w:rsidRPr="00FD681A">
        <w:rPr>
          <w:rFonts w:ascii="Times New Roman" w:hAnsi="Times New Roman" w:cs="Times New Roman"/>
          <w:szCs w:val="21"/>
        </w:rPr>
        <w:t>Steinkohl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F, Ulmer H, </w:t>
      </w:r>
      <w:r w:rsidR="00A0790B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 xml:space="preserve">. Increased risk of ventilator-associated pneumonia in patients after cardiac arrest treated with mild therapeutic hypothermia. Acta </w:t>
      </w:r>
      <w:proofErr w:type="spellStart"/>
      <w:r w:rsidRPr="00FD681A">
        <w:rPr>
          <w:rFonts w:ascii="Times New Roman" w:hAnsi="Times New Roman" w:cs="Times New Roman"/>
          <w:szCs w:val="21"/>
        </w:rPr>
        <w:t>Anaesthesiol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Scand. 2022</w:t>
      </w:r>
      <w:r w:rsidR="00A0790B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;66(6):704-712.</w:t>
      </w:r>
    </w:p>
    <w:p w14:paraId="1AA8EE9E" w14:textId="70CB17BC" w:rsidR="003F4087" w:rsidRPr="00FD681A" w:rsidRDefault="003F4087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Manchal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N, Siriwardena M, Hay K, </w:t>
      </w:r>
      <w:r w:rsidR="00A0790B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>. Assessment of the Clinical Pulmonary Infection Scores for prediction of ventilator associated pneumonia in patients with out of hospital cardiac arrest. Infect Dis Health. 2021;26(1):48-54.</w:t>
      </w:r>
    </w:p>
    <w:p w14:paraId="6497234F" w14:textId="161A0C1B" w:rsidR="003F4087" w:rsidRPr="00FD681A" w:rsidRDefault="003F4087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Shiba D, </w:t>
      </w:r>
      <w:proofErr w:type="spellStart"/>
      <w:r w:rsidRPr="00FD681A">
        <w:rPr>
          <w:rFonts w:ascii="Times New Roman" w:hAnsi="Times New Roman" w:cs="Times New Roman"/>
          <w:szCs w:val="21"/>
        </w:rPr>
        <w:t>Hifumi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T, Watanabe </w:t>
      </w:r>
      <w:proofErr w:type="spellStart"/>
      <w:proofErr w:type="gramStart"/>
      <w:r w:rsidRPr="00FD681A">
        <w:rPr>
          <w:rFonts w:ascii="Times New Roman" w:hAnsi="Times New Roman" w:cs="Times New Roman"/>
          <w:szCs w:val="21"/>
        </w:rPr>
        <w:t>Y,</w:t>
      </w:r>
      <w:r w:rsidR="00E05FDA" w:rsidRPr="00FD681A">
        <w:rPr>
          <w:rFonts w:ascii="Times New Roman" w:hAnsi="Times New Roman" w:cs="Times New Roman"/>
          <w:szCs w:val="21"/>
        </w:rPr>
        <w:t>et</w:t>
      </w:r>
      <w:proofErr w:type="spellEnd"/>
      <w:r w:rsidR="00E05FDA" w:rsidRPr="00FD681A">
        <w:rPr>
          <w:rFonts w:ascii="Times New Roman" w:hAnsi="Times New Roman" w:cs="Times New Roman"/>
          <w:szCs w:val="21"/>
        </w:rPr>
        <w:t xml:space="preserve"> al</w:t>
      </w:r>
      <w:r w:rsidRPr="00FD681A">
        <w:rPr>
          <w:rFonts w:ascii="Times New Roman" w:hAnsi="Times New Roman" w:cs="Times New Roman"/>
          <w:szCs w:val="21"/>
        </w:rPr>
        <w:t>.</w:t>
      </w:r>
      <w:proofErr w:type="gramEnd"/>
      <w:r w:rsidRPr="00FD681A">
        <w:rPr>
          <w:rFonts w:ascii="Times New Roman" w:hAnsi="Times New Roman" w:cs="Times New Roman"/>
          <w:szCs w:val="21"/>
        </w:rPr>
        <w:t xml:space="preserve"> Association between inflammation in acute phase and early onset pneumonia in patients with out-of-hospital cardiac arrest treated with extracorporeal cardiopulmonary resuscitation. Acute Med Surg. 2020</w:t>
      </w:r>
      <w:r w:rsidR="00E05FDA" w:rsidRPr="00FD681A">
        <w:rPr>
          <w:rFonts w:ascii="Times New Roman" w:hAnsi="Times New Roman" w:cs="Times New Roman"/>
          <w:szCs w:val="21"/>
        </w:rPr>
        <w:t xml:space="preserve">; </w:t>
      </w:r>
      <w:r w:rsidRPr="00FD681A">
        <w:rPr>
          <w:rFonts w:ascii="Times New Roman" w:hAnsi="Times New Roman" w:cs="Times New Roman"/>
          <w:szCs w:val="21"/>
        </w:rPr>
        <w:t>7(1):</w:t>
      </w:r>
      <w:r w:rsidR="00E05FD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e610.</w:t>
      </w:r>
    </w:p>
    <w:p w14:paraId="6711639F" w14:textId="2E1CDA4A" w:rsidR="003F4087" w:rsidRPr="00FD681A" w:rsidRDefault="00FD39A5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Shiba D, </w:t>
      </w:r>
      <w:proofErr w:type="spellStart"/>
      <w:r w:rsidRPr="00FD681A">
        <w:rPr>
          <w:rFonts w:ascii="Times New Roman" w:hAnsi="Times New Roman" w:cs="Times New Roman"/>
          <w:szCs w:val="21"/>
        </w:rPr>
        <w:t>Hifumi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T, Tsuchiya M, </w:t>
      </w:r>
      <w:r w:rsidR="00E05FDA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 xml:space="preserve">. Pneumonia and Extracorporeal Cardiopulmonary Resuscitation Followed by Targeted Temperature Management in Patients </w:t>
      </w:r>
      <w:proofErr w:type="gramStart"/>
      <w:r w:rsidRPr="00FD681A">
        <w:rPr>
          <w:rFonts w:ascii="Times New Roman" w:hAnsi="Times New Roman" w:cs="Times New Roman"/>
          <w:szCs w:val="21"/>
        </w:rPr>
        <w:t>With</w:t>
      </w:r>
      <w:proofErr w:type="gramEnd"/>
      <w:r w:rsidRPr="00FD681A">
        <w:rPr>
          <w:rFonts w:ascii="Times New Roman" w:hAnsi="Times New Roman" w:cs="Times New Roman"/>
          <w:szCs w:val="21"/>
        </w:rPr>
        <w:t xml:space="preserve"> Out-of-Hospital Cardiac Arrest</w:t>
      </w:r>
      <w:r w:rsidR="00E05FD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Retrospective Cohort Study. Circ Rep. 2019</w:t>
      </w:r>
      <w:r w:rsidR="00E05FDA" w:rsidRPr="00FD681A">
        <w:rPr>
          <w:rFonts w:ascii="Times New Roman" w:hAnsi="Times New Roman" w:cs="Times New Roman"/>
          <w:szCs w:val="21"/>
        </w:rPr>
        <w:t xml:space="preserve">; </w:t>
      </w:r>
      <w:r w:rsidRPr="00FD681A">
        <w:rPr>
          <w:rFonts w:ascii="Times New Roman" w:hAnsi="Times New Roman" w:cs="Times New Roman"/>
          <w:szCs w:val="21"/>
        </w:rPr>
        <w:t>1(12):575-581.</w:t>
      </w:r>
    </w:p>
    <w:p w14:paraId="08010DE3" w14:textId="3FEA84B3" w:rsidR="00FD39A5" w:rsidRPr="00FD681A" w:rsidRDefault="00FD39A5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lastRenderedPageBreak/>
        <w:t>Hellenkamp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K, </w:t>
      </w:r>
      <w:proofErr w:type="spellStart"/>
      <w:r w:rsidRPr="00FD681A">
        <w:rPr>
          <w:rFonts w:ascii="Times New Roman" w:hAnsi="Times New Roman" w:cs="Times New Roman"/>
          <w:szCs w:val="21"/>
        </w:rPr>
        <w:t>Onimischewski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S, </w:t>
      </w:r>
      <w:proofErr w:type="spellStart"/>
      <w:r w:rsidRPr="00FD681A">
        <w:rPr>
          <w:rFonts w:ascii="Times New Roman" w:hAnsi="Times New Roman" w:cs="Times New Roman"/>
          <w:szCs w:val="21"/>
        </w:rPr>
        <w:t>Kruppa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J, </w:t>
      </w:r>
      <w:r w:rsidR="00E05FDA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>. Early pneumonia and timing of antibiotic therapy in patients after nontraumatic out-of-hospital cardiac arrest. Crit Care. 2016;</w:t>
      </w:r>
      <w:r w:rsidR="00E05FD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20:31.</w:t>
      </w:r>
    </w:p>
    <w:p w14:paraId="05CD735D" w14:textId="2A845885" w:rsidR="00FD39A5" w:rsidRPr="00FD681A" w:rsidRDefault="00FD39A5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Gajic O, </w:t>
      </w:r>
      <w:proofErr w:type="spellStart"/>
      <w:r w:rsidRPr="00FD681A">
        <w:rPr>
          <w:rFonts w:ascii="Times New Roman" w:hAnsi="Times New Roman" w:cs="Times New Roman"/>
          <w:szCs w:val="21"/>
        </w:rPr>
        <w:t>Festic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E, </w:t>
      </w:r>
      <w:proofErr w:type="spellStart"/>
      <w:r w:rsidRPr="00FD681A">
        <w:rPr>
          <w:rFonts w:ascii="Times New Roman" w:hAnsi="Times New Roman" w:cs="Times New Roman"/>
          <w:szCs w:val="21"/>
        </w:rPr>
        <w:t>Afessa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B. Infectious complications in survivors of cardiac arrest admitted to the medical intensive care unit. Resuscitation. 2004;</w:t>
      </w:r>
      <w:r w:rsidR="00E05FD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60(1):65-9.</w:t>
      </w:r>
    </w:p>
    <w:p w14:paraId="0DB1FE0C" w14:textId="04F1E6EB" w:rsidR="00FD39A5" w:rsidRPr="00FD681A" w:rsidRDefault="00FD39A5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Rello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J, </w:t>
      </w:r>
      <w:proofErr w:type="spellStart"/>
      <w:r w:rsidRPr="00FD681A">
        <w:rPr>
          <w:rFonts w:ascii="Times New Roman" w:hAnsi="Times New Roman" w:cs="Times New Roman"/>
          <w:szCs w:val="21"/>
        </w:rPr>
        <w:t>Vallés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J, </w:t>
      </w:r>
      <w:proofErr w:type="spellStart"/>
      <w:r w:rsidRPr="00FD681A">
        <w:rPr>
          <w:rFonts w:ascii="Times New Roman" w:hAnsi="Times New Roman" w:cs="Times New Roman"/>
          <w:szCs w:val="21"/>
        </w:rPr>
        <w:t>Jubert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P, </w:t>
      </w:r>
      <w:r w:rsidR="00E05FDA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>. Lower respiratory tract infections following cardiac arrest and cardiopulmonary resuscitation. Clin Infect Dis. 1995;</w:t>
      </w:r>
      <w:r w:rsidR="00E05FD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21(2):310-4.</w:t>
      </w:r>
    </w:p>
    <w:p w14:paraId="06488C20" w14:textId="1647DBD5" w:rsidR="00FD39A5" w:rsidRPr="00FD681A" w:rsidRDefault="00FD39A5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Dankiewicz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J, Nielsen N, Linder A, </w:t>
      </w:r>
      <w:r w:rsidR="00E05FDA" w:rsidRPr="00FD681A">
        <w:rPr>
          <w:rFonts w:ascii="Times New Roman" w:hAnsi="Times New Roman" w:cs="Times New Roman"/>
          <w:szCs w:val="21"/>
        </w:rPr>
        <w:t xml:space="preserve">et al. </w:t>
      </w:r>
      <w:r w:rsidRPr="00FD681A">
        <w:rPr>
          <w:rFonts w:ascii="Times New Roman" w:hAnsi="Times New Roman" w:cs="Times New Roman"/>
          <w:szCs w:val="21"/>
        </w:rPr>
        <w:t>TTM trial investigators. Infectious complications after out-of-hospital cardiac arrest-A comparison between two target temperatures. Resuscitation.</w:t>
      </w:r>
      <w:r w:rsidR="00E05FD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2017;</w:t>
      </w:r>
      <w:r w:rsidR="00E05FD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113:70-76.</w:t>
      </w:r>
    </w:p>
    <w:p w14:paraId="7E708BB6" w14:textId="1C1224EF" w:rsidR="00FD39A5" w:rsidRPr="00FD681A" w:rsidRDefault="00FD681A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P</w:t>
      </w:r>
      <w:r w:rsidR="00FD39A5" w:rsidRPr="00FD681A">
        <w:rPr>
          <w:rFonts w:ascii="Times New Roman" w:hAnsi="Times New Roman" w:cs="Times New Roman"/>
          <w:szCs w:val="21"/>
        </w:rPr>
        <w:t>erbet</w:t>
      </w:r>
      <w:proofErr w:type="spellEnd"/>
      <w:r w:rsidR="00FD39A5" w:rsidRPr="00FD681A">
        <w:rPr>
          <w:rFonts w:ascii="Times New Roman" w:hAnsi="Times New Roman" w:cs="Times New Roman"/>
          <w:szCs w:val="21"/>
        </w:rPr>
        <w:t xml:space="preserve"> S, </w:t>
      </w:r>
      <w:proofErr w:type="spellStart"/>
      <w:r w:rsidR="00FD39A5" w:rsidRPr="00FD681A">
        <w:rPr>
          <w:rFonts w:ascii="Times New Roman" w:hAnsi="Times New Roman" w:cs="Times New Roman"/>
          <w:szCs w:val="21"/>
        </w:rPr>
        <w:t>Mongardon</w:t>
      </w:r>
      <w:proofErr w:type="spellEnd"/>
      <w:r w:rsidR="00FD39A5" w:rsidRPr="00FD681A">
        <w:rPr>
          <w:rFonts w:ascii="Times New Roman" w:hAnsi="Times New Roman" w:cs="Times New Roman"/>
          <w:szCs w:val="21"/>
        </w:rPr>
        <w:t xml:space="preserve"> N, Dumas F, </w:t>
      </w:r>
      <w:r w:rsidRPr="00FD681A">
        <w:rPr>
          <w:rFonts w:ascii="Times New Roman" w:hAnsi="Times New Roman" w:cs="Times New Roman"/>
          <w:szCs w:val="21"/>
        </w:rPr>
        <w:t>et al</w:t>
      </w:r>
      <w:r w:rsidR="00FD39A5" w:rsidRPr="00FD681A">
        <w:rPr>
          <w:rFonts w:ascii="Times New Roman" w:hAnsi="Times New Roman" w:cs="Times New Roman"/>
          <w:szCs w:val="21"/>
        </w:rPr>
        <w:t>. Early-onset pneumonia after cardiac arrest: characteristics, risk factors and influence on prognosis. Am J Respir Crit Care Med. 2011;184(9):1048-54.</w:t>
      </w:r>
    </w:p>
    <w:p w14:paraId="55743F20" w14:textId="70CAEFC5" w:rsidR="00FD39A5" w:rsidRPr="00FD681A" w:rsidRDefault="007E1860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Skrifvars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MB, </w:t>
      </w:r>
      <w:proofErr w:type="spellStart"/>
      <w:r w:rsidRPr="00FD681A">
        <w:rPr>
          <w:rFonts w:ascii="Times New Roman" w:hAnsi="Times New Roman" w:cs="Times New Roman"/>
          <w:szCs w:val="21"/>
        </w:rPr>
        <w:t>Pettilä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V, Rosenberg PH, </w:t>
      </w:r>
      <w:r w:rsidR="00FD681A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>. A multiple logistic regression analysis of in-hospital factors related to survival at six months in patients resuscitated from out-of-hospital ventricular fibrillation. Resuscitation. 2003;</w:t>
      </w:r>
      <w:r w:rsidR="00FD681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59(3):319-28.</w:t>
      </w:r>
    </w:p>
    <w:p w14:paraId="39BDD0F0" w14:textId="78B0D6F0" w:rsidR="007E1860" w:rsidRPr="00FD681A" w:rsidRDefault="007E1860" w:rsidP="000E70F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Kocjancic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ST, </w:t>
      </w:r>
      <w:proofErr w:type="spellStart"/>
      <w:r w:rsidRPr="00FD681A">
        <w:rPr>
          <w:rFonts w:ascii="Times New Roman" w:hAnsi="Times New Roman" w:cs="Times New Roman"/>
          <w:szCs w:val="21"/>
        </w:rPr>
        <w:t>Jazbec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A, </w:t>
      </w:r>
      <w:proofErr w:type="spellStart"/>
      <w:r w:rsidRPr="00FD681A">
        <w:rPr>
          <w:rFonts w:ascii="Times New Roman" w:hAnsi="Times New Roman" w:cs="Times New Roman"/>
          <w:szCs w:val="21"/>
        </w:rPr>
        <w:t>Noc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M. Impact of intensified </w:t>
      </w:r>
      <w:proofErr w:type="spellStart"/>
      <w:r w:rsidRPr="00FD681A">
        <w:rPr>
          <w:rFonts w:ascii="Times New Roman" w:hAnsi="Times New Roman" w:cs="Times New Roman"/>
          <w:szCs w:val="21"/>
        </w:rPr>
        <w:t>postresuscitation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treatment on outcome of comatose survivors of out-of-hospital cardiac arrest according to initial rhythm. Resuscitation. 2014;</w:t>
      </w:r>
      <w:r w:rsidR="00FD681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85(10):1364-9.</w:t>
      </w:r>
    </w:p>
    <w:p w14:paraId="74FD1E91" w14:textId="25EF635A" w:rsidR="007E1860" w:rsidRPr="00FD681A" w:rsidRDefault="007E1860" w:rsidP="000E70FC">
      <w:pPr>
        <w:spacing w:line="480" w:lineRule="auto"/>
        <w:rPr>
          <w:rFonts w:ascii="Times New Roman" w:hAnsi="Times New Roman" w:cs="Times New Roman"/>
          <w:szCs w:val="21"/>
        </w:rPr>
      </w:pPr>
    </w:p>
    <w:p w14:paraId="6BC343F1" w14:textId="03F8AB87" w:rsidR="007E1860" w:rsidRPr="00FD681A" w:rsidRDefault="007E1860" w:rsidP="000E70F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FD681A">
        <w:rPr>
          <w:rFonts w:ascii="Times New Roman" w:hAnsi="Times New Roman" w:cs="Times New Roman"/>
          <w:b/>
          <w:bCs/>
          <w:szCs w:val="21"/>
        </w:rPr>
        <w:t>Trials excluded due to a form of only abstracts</w:t>
      </w:r>
      <w:r w:rsidRPr="00FD681A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(n= 4)</w:t>
      </w:r>
    </w:p>
    <w:p w14:paraId="75D91B61" w14:textId="49C866E3" w:rsidR="007E1860" w:rsidRPr="00FD681A" w:rsidRDefault="000F2121" w:rsidP="000E70F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Jimison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K, Chanas T. 697: EVALUATION OF CULTURES AND ANTIBIOTIC USE FOLLOWING CARDIAC ARREST[J]. Critical Care Medicine</w:t>
      </w:r>
      <w:r w:rsidR="00FD681A" w:rsidRPr="00FD681A">
        <w:rPr>
          <w:rFonts w:ascii="Times New Roman" w:hAnsi="Times New Roman" w:cs="Times New Roman"/>
          <w:szCs w:val="21"/>
        </w:rPr>
        <w:t>.</w:t>
      </w:r>
      <w:r w:rsidRPr="00FD681A">
        <w:rPr>
          <w:rFonts w:ascii="Times New Roman" w:hAnsi="Times New Roman" w:cs="Times New Roman"/>
          <w:szCs w:val="21"/>
        </w:rPr>
        <w:t xml:space="preserve"> 2022</w:t>
      </w:r>
      <w:r w:rsidR="00FD681A" w:rsidRPr="00FD681A">
        <w:rPr>
          <w:rFonts w:ascii="Times New Roman" w:hAnsi="Times New Roman" w:cs="Times New Roman"/>
          <w:szCs w:val="21"/>
        </w:rPr>
        <w:t>;</w:t>
      </w:r>
      <w:r w:rsidRPr="00FD681A">
        <w:rPr>
          <w:rFonts w:ascii="Times New Roman" w:hAnsi="Times New Roman" w:cs="Times New Roman"/>
          <w:szCs w:val="21"/>
        </w:rPr>
        <w:t xml:space="preserve"> 50(1): 342.</w:t>
      </w:r>
    </w:p>
    <w:p w14:paraId="70BF133F" w14:textId="667E3F80" w:rsidR="000F2121" w:rsidRPr="00FD681A" w:rsidRDefault="000F2121" w:rsidP="000E70F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lastRenderedPageBreak/>
        <w:t>Poquiz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H, Ehrenfeld H, Duong H, et al. 698: ANTIBIOTIC PROPHYLAXIS IN CARDIAC ARREST PATIENTS RECEIVING TARGETED TEMPERATURE MANAGEMENT[J]. Critical Care Medicine</w:t>
      </w:r>
      <w:r w:rsidR="00FD681A" w:rsidRPr="00FD681A">
        <w:rPr>
          <w:rFonts w:ascii="Times New Roman" w:hAnsi="Times New Roman" w:cs="Times New Roman"/>
          <w:szCs w:val="21"/>
        </w:rPr>
        <w:t>.</w:t>
      </w:r>
      <w:r w:rsidRPr="00FD681A">
        <w:rPr>
          <w:rFonts w:ascii="Times New Roman" w:hAnsi="Times New Roman" w:cs="Times New Roman"/>
          <w:szCs w:val="21"/>
        </w:rPr>
        <w:t xml:space="preserve"> 2022</w:t>
      </w:r>
      <w:r w:rsidR="00FD681A" w:rsidRPr="00FD681A">
        <w:rPr>
          <w:rFonts w:ascii="Times New Roman" w:hAnsi="Times New Roman" w:cs="Times New Roman"/>
          <w:szCs w:val="21"/>
        </w:rPr>
        <w:t>;</w:t>
      </w:r>
      <w:r w:rsidRPr="00FD681A">
        <w:rPr>
          <w:rFonts w:ascii="Times New Roman" w:hAnsi="Times New Roman" w:cs="Times New Roman"/>
          <w:szCs w:val="21"/>
        </w:rPr>
        <w:t xml:space="preserve"> 50(1): 343.</w:t>
      </w:r>
    </w:p>
    <w:p w14:paraId="4450D121" w14:textId="5D63A35C" w:rsidR="000F2121" w:rsidRPr="00FD681A" w:rsidRDefault="000F2121" w:rsidP="000E70F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Herzig N R, </w:t>
      </w:r>
      <w:proofErr w:type="spellStart"/>
      <w:r w:rsidRPr="00FD681A">
        <w:rPr>
          <w:rFonts w:ascii="Times New Roman" w:hAnsi="Times New Roman" w:cs="Times New Roman"/>
          <w:szCs w:val="21"/>
        </w:rPr>
        <w:t>Harpenau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T L, Wohlfarth K M, et al. 1471. Evaluation of Antibiotic De-escalation in Post Cardiac Arrest Patients with Culture-Negative versus Culture-Positive Aspiration Pneumonia[C]//Open Forum Infectious Diseases. Oxford University Press</w:t>
      </w:r>
      <w:r w:rsidR="00FD681A" w:rsidRPr="00FD681A">
        <w:rPr>
          <w:rFonts w:ascii="Times New Roman" w:hAnsi="Times New Roman" w:cs="Times New Roman"/>
          <w:szCs w:val="21"/>
        </w:rPr>
        <w:t>.</w:t>
      </w:r>
      <w:r w:rsidRPr="00FD681A">
        <w:rPr>
          <w:rFonts w:ascii="Times New Roman" w:hAnsi="Times New Roman" w:cs="Times New Roman"/>
          <w:szCs w:val="21"/>
        </w:rPr>
        <w:t xml:space="preserve"> 2020</w:t>
      </w:r>
      <w:r w:rsidR="00FD681A" w:rsidRPr="00FD681A">
        <w:rPr>
          <w:rFonts w:ascii="Times New Roman" w:hAnsi="Times New Roman" w:cs="Times New Roman"/>
          <w:szCs w:val="21"/>
        </w:rPr>
        <w:t>;</w:t>
      </w:r>
      <w:r w:rsidRPr="00FD681A">
        <w:rPr>
          <w:rFonts w:ascii="Times New Roman" w:hAnsi="Times New Roman" w:cs="Times New Roman"/>
          <w:szCs w:val="21"/>
        </w:rPr>
        <w:t xml:space="preserve"> 7(Suppl 1): S737.</w:t>
      </w:r>
    </w:p>
    <w:p w14:paraId="0AE8C937" w14:textId="77777777" w:rsidR="000F2121" w:rsidRPr="00FD681A" w:rsidRDefault="000F2121" w:rsidP="000E70FC">
      <w:pPr>
        <w:pStyle w:val="a7"/>
        <w:widowControl/>
        <w:numPr>
          <w:ilvl w:val="0"/>
          <w:numId w:val="3"/>
        </w:numPr>
        <w:spacing w:line="480" w:lineRule="auto"/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proofErr w:type="spellStart"/>
      <w:r w:rsidRPr="00FD681A">
        <w:rPr>
          <w:rFonts w:ascii="Times New Roman" w:eastAsia="宋体" w:hAnsi="Times New Roman" w:cs="Times New Roman"/>
          <w:kern w:val="0"/>
          <w:szCs w:val="21"/>
        </w:rPr>
        <w:t>Heo</w:t>
      </w:r>
      <w:proofErr w:type="spellEnd"/>
      <w:r w:rsidRPr="00FD681A">
        <w:rPr>
          <w:rFonts w:ascii="Times New Roman" w:eastAsia="宋体" w:hAnsi="Times New Roman" w:cs="Times New Roman"/>
          <w:kern w:val="0"/>
          <w:szCs w:val="21"/>
        </w:rPr>
        <w:t xml:space="preserve"> E Y, Shin J H, Han S K, et al. Effect of antibiotic prophylaxis on pneumonia in cardiac arrest patients treated with therapeutic hypothermia[J]. 2012.</w:t>
      </w:r>
    </w:p>
    <w:p w14:paraId="429E59E0" w14:textId="77CFEE01" w:rsidR="000F2121" w:rsidRPr="00FD681A" w:rsidRDefault="00743EE5" w:rsidP="000E70F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FD681A">
        <w:rPr>
          <w:rFonts w:ascii="Times New Roman" w:hAnsi="Times New Roman" w:cs="Times New Roman"/>
          <w:szCs w:val="21"/>
        </w:rPr>
        <w:t>Daix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T, </w:t>
      </w:r>
      <w:proofErr w:type="spellStart"/>
      <w:r w:rsidRPr="00FD681A">
        <w:rPr>
          <w:rFonts w:ascii="Times New Roman" w:hAnsi="Times New Roman" w:cs="Times New Roman"/>
          <w:szCs w:val="21"/>
        </w:rPr>
        <w:t>Cariou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A, </w:t>
      </w:r>
      <w:proofErr w:type="spellStart"/>
      <w:r w:rsidRPr="00FD681A">
        <w:rPr>
          <w:rFonts w:ascii="Times New Roman" w:hAnsi="Times New Roman" w:cs="Times New Roman"/>
          <w:szCs w:val="21"/>
        </w:rPr>
        <w:t>Meziani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F. Short term antibiotics prevent early VAP in patients treated with mild therapeutic hypothermia after cardiac arrest[C]</w:t>
      </w:r>
      <w:r w:rsidR="00FD681A" w:rsidRPr="00FD681A">
        <w:rPr>
          <w:rFonts w:ascii="Times New Roman" w:hAnsi="Times New Roman" w:cs="Times New Roman"/>
          <w:szCs w:val="21"/>
        </w:rPr>
        <w:t xml:space="preserve">. </w:t>
      </w:r>
      <w:r w:rsidRPr="00FD681A">
        <w:rPr>
          <w:rFonts w:ascii="Times New Roman" w:hAnsi="Times New Roman" w:cs="Times New Roman"/>
          <w:szCs w:val="21"/>
        </w:rPr>
        <w:t>Critical Care Conference: 38th International Symposium on Intensive Care and Emergency Medicine</w:t>
      </w:r>
      <w:r w:rsidR="00FD681A" w:rsidRPr="00FD681A">
        <w:rPr>
          <w:rFonts w:ascii="Times New Roman" w:hAnsi="Times New Roman" w:cs="Times New Roman"/>
          <w:szCs w:val="21"/>
        </w:rPr>
        <w:t>.</w:t>
      </w:r>
      <w:r w:rsidRPr="00FD681A">
        <w:rPr>
          <w:rFonts w:ascii="Times New Roman" w:hAnsi="Times New Roman" w:cs="Times New Roman"/>
          <w:szCs w:val="21"/>
        </w:rPr>
        <w:t xml:space="preserve"> ISICEM. 2018</w:t>
      </w:r>
      <w:r w:rsidR="00FD681A" w:rsidRPr="00FD681A">
        <w:rPr>
          <w:rFonts w:ascii="Times New Roman" w:hAnsi="Times New Roman" w:cs="Times New Roman"/>
          <w:szCs w:val="21"/>
        </w:rPr>
        <w:t>;</w:t>
      </w:r>
      <w:r w:rsidRPr="00FD681A">
        <w:rPr>
          <w:rFonts w:ascii="Times New Roman" w:hAnsi="Times New Roman" w:cs="Times New Roman"/>
          <w:szCs w:val="21"/>
        </w:rPr>
        <w:t xml:space="preserve"> 22.</w:t>
      </w:r>
    </w:p>
    <w:p w14:paraId="415FF587" w14:textId="6A75C1B5" w:rsidR="00743EE5" w:rsidRPr="00FD681A" w:rsidRDefault="00743EE5" w:rsidP="000E70F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Hendriks B, </w:t>
      </w:r>
      <w:proofErr w:type="spellStart"/>
      <w:r w:rsidRPr="00FD681A">
        <w:rPr>
          <w:rFonts w:ascii="Times New Roman" w:hAnsi="Times New Roman" w:cs="Times New Roman"/>
          <w:szCs w:val="21"/>
        </w:rPr>
        <w:t>Gordts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B, </w:t>
      </w:r>
      <w:proofErr w:type="spellStart"/>
      <w:r w:rsidRPr="00FD681A">
        <w:rPr>
          <w:rFonts w:ascii="Times New Roman" w:hAnsi="Times New Roman" w:cs="Times New Roman"/>
          <w:szCs w:val="21"/>
        </w:rPr>
        <w:t>Malbrain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M, et al. Antibiotic prophylaxis is superior to selective antibiotic therapy in patients treated with therapeutic hypothermia after out-of-hospital cardiac arrest[C]</w:t>
      </w:r>
      <w:r w:rsidR="00FD681A" w:rsidRPr="00FD681A">
        <w:rPr>
          <w:rFonts w:ascii="Times New Roman" w:hAnsi="Times New Roman" w:cs="Times New Roman"/>
          <w:szCs w:val="21"/>
        </w:rPr>
        <w:t xml:space="preserve">. </w:t>
      </w:r>
      <w:r w:rsidRPr="00FD681A">
        <w:rPr>
          <w:rFonts w:ascii="Times New Roman" w:hAnsi="Times New Roman" w:cs="Times New Roman"/>
          <w:szCs w:val="21"/>
        </w:rPr>
        <w:t>ESICM 26th Annual Congress. 2013.</w:t>
      </w:r>
    </w:p>
    <w:p w14:paraId="1108EDFF" w14:textId="0E483135" w:rsidR="00743EE5" w:rsidRPr="00FD681A" w:rsidRDefault="00743EE5" w:rsidP="000E70FC">
      <w:pPr>
        <w:spacing w:line="480" w:lineRule="auto"/>
        <w:rPr>
          <w:rFonts w:ascii="Times New Roman" w:hAnsi="Times New Roman" w:cs="Times New Roman"/>
          <w:szCs w:val="21"/>
        </w:rPr>
      </w:pPr>
    </w:p>
    <w:p w14:paraId="029483F1" w14:textId="73F5E9DA" w:rsidR="00743EE5" w:rsidRPr="00FD681A" w:rsidRDefault="00743EE5" w:rsidP="000E70FC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FD681A">
        <w:rPr>
          <w:rFonts w:ascii="Times New Roman" w:hAnsi="Times New Roman" w:cs="Times New Roman"/>
          <w:b/>
          <w:bCs/>
          <w:szCs w:val="21"/>
        </w:rPr>
        <w:t xml:space="preserve">Trials excluded due to </w:t>
      </w:r>
      <w:r w:rsidR="00C51ADB" w:rsidRPr="00FD681A">
        <w:rPr>
          <w:rFonts w:ascii="Times New Roman" w:hAnsi="Times New Roman" w:cs="Times New Roman"/>
          <w:b/>
          <w:bCs/>
          <w:color w:val="000000" w:themeColor="text1"/>
          <w:szCs w:val="21"/>
        </w:rPr>
        <w:t>patients following in-hospital cardiac arrest (n= 1)</w:t>
      </w:r>
    </w:p>
    <w:p w14:paraId="3C194635" w14:textId="2CB42BD3" w:rsidR="00C51ADB" w:rsidRPr="00FD681A" w:rsidRDefault="00C51ADB" w:rsidP="000E70FC">
      <w:pPr>
        <w:pStyle w:val="a7"/>
        <w:numPr>
          <w:ilvl w:val="0"/>
          <w:numId w:val="4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Mortensen S J, Hurley M, </w:t>
      </w:r>
      <w:proofErr w:type="spellStart"/>
      <w:r w:rsidRPr="00FD681A">
        <w:rPr>
          <w:rFonts w:ascii="Times New Roman" w:hAnsi="Times New Roman" w:cs="Times New Roman"/>
          <w:szCs w:val="21"/>
        </w:rPr>
        <w:t>Blewett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L, et al. Infections in out-of-hospital and in-hospital post-cardiac arrest patients[J]. Internal and Emergency Medicine</w:t>
      </w:r>
      <w:r w:rsidR="00FD681A" w:rsidRPr="00FD681A">
        <w:rPr>
          <w:rFonts w:ascii="Times New Roman" w:hAnsi="Times New Roman" w:cs="Times New Roman"/>
          <w:szCs w:val="21"/>
        </w:rPr>
        <w:t xml:space="preserve">. </w:t>
      </w:r>
      <w:r w:rsidRPr="00FD681A">
        <w:rPr>
          <w:rFonts w:ascii="Times New Roman" w:hAnsi="Times New Roman" w:cs="Times New Roman"/>
          <w:szCs w:val="21"/>
        </w:rPr>
        <w:t>2020</w:t>
      </w:r>
      <w:r w:rsidR="00FD681A" w:rsidRPr="00FD681A">
        <w:rPr>
          <w:rFonts w:ascii="Times New Roman" w:hAnsi="Times New Roman" w:cs="Times New Roman"/>
          <w:szCs w:val="21"/>
        </w:rPr>
        <w:t>;</w:t>
      </w:r>
      <w:r w:rsidRPr="00FD681A">
        <w:rPr>
          <w:rFonts w:ascii="Times New Roman" w:hAnsi="Times New Roman" w:cs="Times New Roman"/>
          <w:szCs w:val="21"/>
        </w:rPr>
        <w:t xml:space="preserve"> 15(4): 701-709.</w:t>
      </w:r>
    </w:p>
    <w:p w14:paraId="1FDAD9EF" w14:textId="5C43D219" w:rsidR="00C51ADB" w:rsidRPr="00FD681A" w:rsidRDefault="00C51ADB" w:rsidP="000E70FC">
      <w:pPr>
        <w:spacing w:line="480" w:lineRule="auto"/>
        <w:rPr>
          <w:rFonts w:ascii="Times New Roman" w:hAnsi="Times New Roman" w:cs="Times New Roman"/>
          <w:szCs w:val="21"/>
        </w:rPr>
      </w:pPr>
    </w:p>
    <w:p w14:paraId="2B656C26" w14:textId="77777777" w:rsidR="00C51ADB" w:rsidRPr="00FD681A" w:rsidRDefault="00C51ADB" w:rsidP="000E70FC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FD681A">
        <w:rPr>
          <w:rFonts w:ascii="Times New Roman" w:hAnsi="Times New Roman" w:cs="Times New Roman"/>
          <w:b/>
          <w:bCs/>
          <w:szCs w:val="21"/>
        </w:rPr>
        <w:t>Trials excluded due to a form of protocol (n= 1)</w:t>
      </w:r>
    </w:p>
    <w:p w14:paraId="30DFFE32" w14:textId="0056CB84" w:rsidR="00C51ADB" w:rsidRPr="00FD681A" w:rsidRDefault="00C51ADB" w:rsidP="000E70FC">
      <w:pPr>
        <w:pStyle w:val="a7"/>
        <w:numPr>
          <w:ilvl w:val="0"/>
          <w:numId w:val="6"/>
        </w:numPr>
        <w:spacing w:line="480" w:lineRule="auto"/>
        <w:ind w:firstLineChars="0"/>
        <w:rPr>
          <w:rFonts w:ascii="Times New Roman" w:hAnsi="Times New Roman" w:cs="Times New Roman"/>
          <w:szCs w:val="21"/>
        </w:rPr>
      </w:pPr>
      <w:r w:rsidRPr="00FD681A">
        <w:rPr>
          <w:rFonts w:ascii="Times New Roman" w:hAnsi="Times New Roman" w:cs="Times New Roman"/>
          <w:szCs w:val="21"/>
        </w:rPr>
        <w:t xml:space="preserve">Gagnon DJ, </w:t>
      </w:r>
      <w:proofErr w:type="spellStart"/>
      <w:r w:rsidRPr="00FD681A">
        <w:rPr>
          <w:rFonts w:ascii="Times New Roman" w:hAnsi="Times New Roman" w:cs="Times New Roman"/>
          <w:szCs w:val="21"/>
        </w:rPr>
        <w:t>Ryzhov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SV, May MA, </w:t>
      </w:r>
      <w:r w:rsidR="00FD681A" w:rsidRPr="00FD681A">
        <w:rPr>
          <w:rFonts w:ascii="Times New Roman" w:hAnsi="Times New Roman" w:cs="Times New Roman"/>
          <w:szCs w:val="21"/>
        </w:rPr>
        <w:t>et al</w:t>
      </w:r>
      <w:r w:rsidRPr="00FD681A">
        <w:rPr>
          <w:rFonts w:ascii="Times New Roman" w:hAnsi="Times New Roman" w:cs="Times New Roman"/>
          <w:szCs w:val="21"/>
        </w:rPr>
        <w:t xml:space="preserve">. Ceftriaxone to </w:t>
      </w:r>
      <w:proofErr w:type="spellStart"/>
      <w:r w:rsidRPr="00FD681A">
        <w:rPr>
          <w:rFonts w:ascii="Times New Roman" w:hAnsi="Times New Roman" w:cs="Times New Roman"/>
          <w:szCs w:val="21"/>
        </w:rPr>
        <w:t>PRevent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FD681A">
        <w:rPr>
          <w:rFonts w:ascii="Times New Roman" w:hAnsi="Times New Roman" w:cs="Times New Roman"/>
          <w:szCs w:val="21"/>
        </w:rPr>
        <w:t>pneumOnia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and </w:t>
      </w:r>
      <w:proofErr w:type="spellStart"/>
      <w:r w:rsidRPr="00FD681A">
        <w:rPr>
          <w:rFonts w:ascii="Times New Roman" w:hAnsi="Times New Roman" w:cs="Times New Roman"/>
          <w:szCs w:val="21"/>
        </w:rPr>
        <w:t>inflammaTion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FD681A">
        <w:rPr>
          <w:rFonts w:ascii="Times New Roman" w:hAnsi="Times New Roman" w:cs="Times New Roman"/>
          <w:szCs w:val="21"/>
        </w:rPr>
        <w:lastRenderedPageBreak/>
        <w:t>aftEr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Cardiac </w:t>
      </w:r>
      <w:proofErr w:type="spellStart"/>
      <w:r w:rsidRPr="00FD681A">
        <w:rPr>
          <w:rFonts w:ascii="Times New Roman" w:hAnsi="Times New Roman" w:cs="Times New Roman"/>
          <w:szCs w:val="21"/>
        </w:rPr>
        <w:t>arresT</w:t>
      </w:r>
      <w:proofErr w:type="spellEnd"/>
      <w:r w:rsidRPr="00FD681A">
        <w:rPr>
          <w:rFonts w:ascii="Times New Roman" w:hAnsi="Times New Roman" w:cs="Times New Roman"/>
          <w:szCs w:val="21"/>
        </w:rPr>
        <w:t xml:space="preserve"> (PROTECT): study protocol for a randomized, placebo-controlled trial. Trials. 2022;</w:t>
      </w:r>
      <w:r w:rsidR="00FD681A" w:rsidRPr="00FD681A">
        <w:rPr>
          <w:rFonts w:ascii="Times New Roman" w:hAnsi="Times New Roman" w:cs="Times New Roman"/>
          <w:szCs w:val="21"/>
        </w:rPr>
        <w:t xml:space="preserve"> </w:t>
      </w:r>
      <w:r w:rsidRPr="00FD681A">
        <w:rPr>
          <w:rFonts w:ascii="Times New Roman" w:hAnsi="Times New Roman" w:cs="Times New Roman"/>
          <w:szCs w:val="21"/>
        </w:rPr>
        <w:t>23(1):197.</w:t>
      </w:r>
    </w:p>
    <w:sectPr w:rsidR="00C51ADB" w:rsidRPr="00FD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21BF" w14:textId="77777777" w:rsidR="00B369F8" w:rsidRDefault="00B369F8" w:rsidP="008406C9">
      <w:r>
        <w:separator/>
      </w:r>
    </w:p>
  </w:endnote>
  <w:endnote w:type="continuationSeparator" w:id="0">
    <w:p w14:paraId="7DE3F6FC" w14:textId="77777777" w:rsidR="00B369F8" w:rsidRDefault="00B369F8" w:rsidP="0084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48C6" w14:textId="77777777" w:rsidR="00B369F8" w:rsidRDefault="00B369F8" w:rsidP="008406C9">
      <w:r>
        <w:separator/>
      </w:r>
    </w:p>
  </w:footnote>
  <w:footnote w:type="continuationSeparator" w:id="0">
    <w:p w14:paraId="08671635" w14:textId="77777777" w:rsidR="00B369F8" w:rsidRDefault="00B369F8" w:rsidP="0084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7656"/>
    <w:multiLevelType w:val="hybridMultilevel"/>
    <w:tmpl w:val="EF1ED25C"/>
    <w:lvl w:ilvl="0" w:tplc="ADBCB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262C85"/>
    <w:multiLevelType w:val="hybridMultilevel"/>
    <w:tmpl w:val="C7906044"/>
    <w:lvl w:ilvl="0" w:tplc="DC6C9D2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4E7DF2"/>
    <w:multiLevelType w:val="hybridMultilevel"/>
    <w:tmpl w:val="CC9E53FE"/>
    <w:lvl w:ilvl="0" w:tplc="F2B48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EB7F7E"/>
    <w:multiLevelType w:val="hybridMultilevel"/>
    <w:tmpl w:val="1330626A"/>
    <w:lvl w:ilvl="0" w:tplc="99E435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555441"/>
    <w:multiLevelType w:val="hybridMultilevel"/>
    <w:tmpl w:val="D850FAA6"/>
    <w:lvl w:ilvl="0" w:tplc="F33A7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2E3374"/>
    <w:multiLevelType w:val="hybridMultilevel"/>
    <w:tmpl w:val="2B8E629E"/>
    <w:lvl w:ilvl="0" w:tplc="DA4C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9832081">
    <w:abstractNumId w:val="5"/>
  </w:num>
  <w:num w:numId="2" w16cid:durableId="2125886281">
    <w:abstractNumId w:val="2"/>
  </w:num>
  <w:num w:numId="3" w16cid:durableId="487289938">
    <w:abstractNumId w:val="3"/>
  </w:num>
  <w:num w:numId="4" w16cid:durableId="1053894877">
    <w:abstractNumId w:val="1"/>
  </w:num>
  <w:num w:numId="5" w16cid:durableId="1450011373">
    <w:abstractNumId w:val="0"/>
  </w:num>
  <w:num w:numId="6" w16cid:durableId="725222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3"/>
    <w:rsid w:val="000E70FC"/>
    <w:rsid w:val="000F2121"/>
    <w:rsid w:val="003F4087"/>
    <w:rsid w:val="00552E59"/>
    <w:rsid w:val="00743EE5"/>
    <w:rsid w:val="007E1860"/>
    <w:rsid w:val="008406C9"/>
    <w:rsid w:val="00A0790B"/>
    <w:rsid w:val="00A54160"/>
    <w:rsid w:val="00B23BD3"/>
    <w:rsid w:val="00B369F8"/>
    <w:rsid w:val="00C51ADB"/>
    <w:rsid w:val="00E05FDA"/>
    <w:rsid w:val="00FD39A5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95405"/>
  <w15:chartTrackingRefBased/>
  <w15:docId w15:val="{EB88E6C7-387F-4583-9E98-8A2B9799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6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6C9"/>
    <w:rPr>
      <w:sz w:val="18"/>
      <w:szCs w:val="18"/>
    </w:rPr>
  </w:style>
  <w:style w:type="paragraph" w:styleId="a7">
    <w:name w:val="List Paragraph"/>
    <w:basedOn w:val="a"/>
    <w:uiPriority w:val="34"/>
    <w:qFormat/>
    <w:rsid w:val="008406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wang</dc:creator>
  <cp:keywords/>
  <dc:description/>
  <cp:lastModifiedBy>ying wang</cp:lastModifiedBy>
  <cp:revision>3</cp:revision>
  <dcterms:created xsi:type="dcterms:W3CDTF">2022-08-08T09:37:00Z</dcterms:created>
  <dcterms:modified xsi:type="dcterms:W3CDTF">2022-09-01T16:36:00Z</dcterms:modified>
</cp:coreProperties>
</file>