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FE" w:rsidRPr="00641B11" w:rsidRDefault="003A5AFE" w:rsidP="003A5AFE">
      <w:pPr>
        <w:rPr>
          <w:rFonts w:ascii="Times New Roman" w:hAnsi="Times New Roman" w:cs="Times New Roman"/>
          <w:b/>
          <w:sz w:val="28"/>
        </w:rPr>
      </w:pPr>
      <w:r w:rsidRPr="00641B11">
        <w:rPr>
          <w:rFonts w:ascii="Times New Roman" w:hAnsi="Times New Roman" w:cs="Times New Roman"/>
          <w:b/>
          <w:sz w:val="28"/>
        </w:rPr>
        <w:t>Supplement</w:t>
      </w:r>
    </w:p>
    <w:p w:rsidR="003A5AFE" w:rsidRPr="004F65ED" w:rsidRDefault="003A5AFE" w:rsidP="003A5AFE">
      <w:pPr>
        <w:rPr>
          <w:rFonts w:ascii="Times New Roman" w:hAnsi="Times New Roman" w:cs="Times New Roman"/>
        </w:rPr>
      </w:pPr>
    </w:p>
    <w:p w:rsidR="003A5AFE" w:rsidRPr="004F65ED" w:rsidRDefault="003A5AFE" w:rsidP="003A5AFE">
      <w:pPr>
        <w:rPr>
          <w:rFonts w:ascii="Times New Roman" w:hAnsi="Times New Roman" w:cs="Times New Roman"/>
          <w:sz w:val="24"/>
        </w:rPr>
      </w:pPr>
      <w:r w:rsidRPr="004F65ED">
        <w:rPr>
          <w:rFonts w:ascii="Times New Roman" w:hAnsi="Times New Roman" w:cs="Times New Roman"/>
          <w:sz w:val="24"/>
        </w:rPr>
        <w:t>Table S1: Survey interviews information and response rate calculations</w:t>
      </w:r>
    </w:p>
    <w:tbl>
      <w:tblPr>
        <w:tblW w:w="9986" w:type="dxa"/>
        <w:tblInd w:w="-5" w:type="dxa"/>
        <w:tblLook w:val="04A0" w:firstRow="1" w:lastRow="0" w:firstColumn="1" w:lastColumn="0" w:noHBand="0" w:noVBand="1"/>
      </w:tblPr>
      <w:tblGrid>
        <w:gridCol w:w="2158"/>
        <w:gridCol w:w="776"/>
        <w:gridCol w:w="776"/>
        <w:gridCol w:w="776"/>
        <w:gridCol w:w="778"/>
        <w:gridCol w:w="778"/>
        <w:gridCol w:w="778"/>
        <w:gridCol w:w="778"/>
        <w:gridCol w:w="778"/>
        <w:gridCol w:w="778"/>
        <w:gridCol w:w="832"/>
      </w:tblGrid>
      <w:tr w:rsidR="003A5AFE" w:rsidRPr="004F65ED" w:rsidTr="003A5AFE">
        <w:trPr>
          <w:trHeight w:val="681"/>
        </w:trPr>
        <w:tc>
          <w:tcPr>
            <w:tcW w:w="2158" w:type="dxa"/>
            <w:tcBorders>
              <w:top w:val="single" w:sz="4" w:space="0" w:color="auto"/>
              <w:left w:val="single" w:sz="4" w:space="0" w:color="AEAAAA"/>
              <w:bottom w:val="single" w:sz="4" w:space="0" w:color="auto"/>
              <w:right w:val="single" w:sz="4" w:space="0" w:color="AEAAAA"/>
            </w:tcBorders>
            <w:shd w:val="clear" w:color="auto" w:fill="auto"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EAAAA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1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[May 8-12]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2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[May 29-Jun 1]</w:t>
            </w: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3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[June 19-23]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4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[July 10-14]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5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[Sept 18-22]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6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[Nov 27-Dec 1]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7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[Marc 19-23]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8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[July 9-13]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Survey 9 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[Jan 7-11]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Survey 1-9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single" w:sz="4" w:space="0" w:color="auto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INTERVIEWS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 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Total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Total 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Total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Complete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9026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Incomplete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1136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Screened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849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QuotaFull</w:t>
            </w:r>
            <w:proofErr w:type="spellEnd"/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1433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Error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Total interviews started (</w:t>
            </w:r>
            <w:r w:rsidRPr="004F65E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sum of previous cells</w:t>
            </w: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1326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12444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Invites sent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6577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6552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9952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63892</w:t>
            </w:r>
          </w:p>
        </w:tc>
      </w:tr>
      <w:tr w:rsidR="003A5AFE" w:rsidRPr="004F65ED" w:rsidTr="003A5AFE">
        <w:trPr>
          <w:trHeight w:val="249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RESPONSE RATE (RR)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A5AFE" w:rsidRPr="004F65ED" w:rsidTr="003A5AFE">
        <w:trPr>
          <w:trHeight w:val="681"/>
        </w:trPr>
        <w:tc>
          <w:tcPr>
            <w:tcW w:w="2158" w:type="dxa"/>
            <w:tcBorders>
              <w:top w:val="nil"/>
              <w:left w:val="single" w:sz="4" w:space="0" w:color="AEAAAA"/>
              <w:bottom w:val="single" w:sz="4" w:space="0" w:color="auto"/>
              <w:right w:val="single" w:sz="4" w:space="0" w:color="AEAAAA"/>
            </w:tcBorders>
            <w:shd w:val="clear" w:color="auto" w:fill="auto"/>
            <w:vAlign w:val="bottom"/>
            <w:hideMark/>
          </w:tcPr>
          <w:p w:rsidR="003A5AFE" w:rsidRPr="004F65ED" w:rsidRDefault="003A5AFE" w:rsidP="003A5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RR based on #completed interviews/estimated # eligible respondents [i.e., completed / (sent-</w:t>
            </w:r>
            <w:proofErr w:type="spellStart"/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quotafull</w:t>
            </w:r>
            <w:proofErr w:type="spellEnd"/>
            <w:r w:rsidRPr="004F65ED">
              <w:rPr>
                <w:rFonts w:ascii="Times New Roman" w:eastAsia="Times New Roman" w:hAnsi="Times New Roman" w:cs="Times New Roman"/>
                <w:sz w:val="18"/>
                <w:szCs w:val="18"/>
              </w:rPr>
              <w:t>-screened)]</w:t>
            </w:r>
          </w:p>
        </w:tc>
        <w:tc>
          <w:tcPr>
            <w:tcW w:w="776" w:type="dxa"/>
            <w:tcBorders>
              <w:top w:val="nil"/>
              <w:left w:val="single" w:sz="8" w:space="0" w:color="AEAAAA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17.58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15.81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EAAAA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10.28</w:t>
            </w:r>
          </w:p>
        </w:tc>
        <w:tc>
          <w:tcPr>
            <w:tcW w:w="832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5AFE" w:rsidRPr="004F65ED" w:rsidRDefault="003A5AFE" w:rsidP="003A5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6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14.65</w:t>
            </w:r>
          </w:p>
        </w:tc>
      </w:tr>
    </w:tbl>
    <w:p w:rsidR="007D4CD0" w:rsidRPr="004F65ED" w:rsidRDefault="007D4CD0">
      <w:pPr>
        <w:rPr>
          <w:rFonts w:ascii="Times New Roman" w:hAnsi="Times New Roman" w:cs="Times New Roman"/>
        </w:rPr>
      </w:pPr>
    </w:p>
    <w:p w:rsidR="00701670" w:rsidRDefault="00701670"/>
    <w:p w:rsidR="00701670" w:rsidRPr="004F241B" w:rsidRDefault="00701670">
      <w:pPr>
        <w:rPr>
          <w:rFonts w:ascii="Times New Roman" w:hAnsi="Times New Roman" w:cs="Times New Roman"/>
          <w:sz w:val="24"/>
          <w:szCs w:val="24"/>
        </w:rPr>
      </w:pPr>
      <w:r w:rsidRPr="00F548D8">
        <w:rPr>
          <w:rFonts w:ascii="Times New Roman" w:hAnsi="Times New Roman" w:cs="Times New Roman"/>
          <w:sz w:val="24"/>
          <w:szCs w:val="24"/>
        </w:rPr>
        <w:t xml:space="preserve">Table S2: </w:t>
      </w:r>
      <w:r>
        <w:rPr>
          <w:rFonts w:ascii="Times New Roman" w:hAnsi="Times New Roman" w:cs="Times New Roman"/>
          <w:sz w:val="24"/>
          <w:szCs w:val="24"/>
        </w:rPr>
        <w:t xml:space="preserve">Full estimation: </w:t>
      </w:r>
      <w:r w:rsidR="004F241B" w:rsidRPr="00EB6DF7">
        <w:rPr>
          <w:rFonts w:ascii="Times New Roman" w:eastAsia="Calibri" w:hAnsi="Times New Roman" w:cs="Times New Roman"/>
          <w:sz w:val="24"/>
          <w:szCs w:val="24"/>
        </w:rPr>
        <w:t>A</w:t>
      </w:r>
      <w:r w:rsidR="004F241B" w:rsidRPr="00201D25">
        <w:rPr>
          <w:rFonts w:ascii="Times New Roman" w:eastAsia="Calibri" w:hAnsi="Times New Roman" w:cs="Times New Roman"/>
          <w:sz w:val="24"/>
          <w:szCs w:val="24"/>
        </w:rPr>
        <w:t>ssociations of socio</w:t>
      </w:r>
      <w:r w:rsidR="004F241B">
        <w:rPr>
          <w:rFonts w:ascii="Times New Roman" w:eastAsia="Calibri" w:hAnsi="Times New Roman" w:cs="Times New Roman"/>
          <w:sz w:val="24"/>
          <w:szCs w:val="24"/>
        </w:rPr>
        <w:t>-</w:t>
      </w:r>
      <w:r w:rsidR="004F241B" w:rsidRPr="00201D25">
        <w:rPr>
          <w:rFonts w:ascii="Times New Roman" w:eastAsia="Calibri" w:hAnsi="Times New Roman" w:cs="Times New Roman"/>
          <w:sz w:val="24"/>
          <w:szCs w:val="24"/>
        </w:rPr>
        <w:t>economic status</w:t>
      </w:r>
      <w:r w:rsidR="004F241B">
        <w:rPr>
          <w:rFonts w:ascii="Times New Roman" w:eastAsia="Calibri" w:hAnsi="Times New Roman" w:cs="Times New Roman"/>
          <w:sz w:val="24"/>
          <w:szCs w:val="24"/>
        </w:rPr>
        <w:t>,</w:t>
      </w:r>
      <w:r w:rsidR="004F241B" w:rsidRPr="00201D25">
        <w:rPr>
          <w:rFonts w:ascii="Times New Roman" w:eastAsia="Calibri" w:hAnsi="Times New Roman" w:cs="Times New Roman"/>
          <w:sz w:val="24"/>
          <w:szCs w:val="24"/>
        </w:rPr>
        <w:t xml:space="preserve"> and its interactions with gender, ethnicity/race,</w:t>
      </w:r>
      <w:r w:rsidR="004F241B" w:rsidRPr="005B2725">
        <w:rPr>
          <w:rFonts w:ascii="Times New Roman" w:eastAsia="Calibri" w:hAnsi="Times New Roman" w:cs="Times New Roman"/>
          <w:sz w:val="24"/>
          <w:szCs w:val="24"/>
        </w:rPr>
        <w:t xml:space="preserve"> and age</w:t>
      </w:r>
      <w:r w:rsidR="004F241B">
        <w:rPr>
          <w:rFonts w:ascii="Times New Roman" w:eastAsia="Calibri" w:hAnsi="Times New Roman" w:cs="Times New Roman"/>
          <w:sz w:val="24"/>
          <w:szCs w:val="24"/>
        </w:rPr>
        <w:t>,</w:t>
      </w:r>
      <w:r w:rsidR="004F241B" w:rsidRPr="005B2725">
        <w:rPr>
          <w:rFonts w:ascii="Times New Roman" w:eastAsia="Calibri" w:hAnsi="Times New Roman" w:cs="Times New Roman"/>
          <w:sz w:val="24"/>
          <w:szCs w:val="24"/>
        </w:rPr>
        <w:t xml:space="preserve"> with alcohol and cannabis use.</w:t>
      </w:r>
    </w:p>
    <w:tbl>
      <w:tblPr>
        <w:tblW w:w="10191" w:type="dxa"/>
        <w:tblLook w:val="04A0" w:firstRow="1" w:lastRow="0" w:firstColumn="1" w:lastColumn="0" w:noHBand="0" w:noVBand="1"/>
      </w:tblPr>
      <w:tblGrid>
        <w:gridCol w:w="3439"/>
        <w:gridCol w:w="1745"/>
        <w:gridCol w:w="1649"/>
        <w:gridCol w:w="1526"/>
        <w:gridCol w:w="1832"/>
      </w:tblGrid>
      <w:tr w:rsidR="00B12D5F" w:rsidRPr="007D7276" w:rsidTr="007549D6">
        <w:trPr>
          <w:trHeight w:val="256"/>
        </w:trPr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6535EA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episodic drinking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alcohol use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Cannabis use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cannabis use</w:t>
            </w:r>
          </w:p>
        </w:tc>
      </w:tr>
      <w:tr w:rsidR="00B12D5F" w:rsidRPr="007D7276" w:rsidTr="007549D6">
        <w:trPr>
          <w:trHeight w:val="272"/>
        </w:trPr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aOR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Bonferroni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95% CI)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aOR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Bonferroni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95% CI)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aOR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Bonferroni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95% CI)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D7276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aOR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Bonferroni</w:t>
            </w:r>
            <w:proofErr w:type="spellEnd"/>
            <w:r w:rsidRPr="007D7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95% CI)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Household Income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less than $40,000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$40,000-$79,999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1.35(1.11-1.64)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1.5(1.17-1.92)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1.08(0.84-1.4)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1.25(0.83-1.89)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$80,000-$119,999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1.33(1.08-1.63)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1.68(1.31-2.16)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1.05(0.8-1.39)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1.21(0.78-1.86)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$120,000+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1.34(1.09-1.66)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1.99(1.54-2.56)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0.76(0.57-1.03)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0.94(0.59-1.49)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missing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0.84(0.66-1.06)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1.1(0.83-1.45)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0.51(0.36-0.71)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0.37(0.2-0.69)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school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Post-secondary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1(0.8-1.26)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1.07(0.82-1.41)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1.02(0.76-1.36)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1.33(0.86-2.06)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College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0.94(0.76-1.17)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1.08(0.84-1.38)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1.05(0.8-1.38)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0.99(0.64-1.53)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0.8(0.66-0.96)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1.19(0.96-1.48)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0.56(0.43-0.73)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0.58(0.38-0.87)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Employment situation during COVID-19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1.26(1.04-1.53)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1.28(1.04-1.59)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1.25(0.96-1.64)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1.30(0.86-1.95)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 impact 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mployment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1.05(0.82-1.35)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0.81(0.60-1.10)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0.95(0.64-1.4)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0.66(0.30-1.42)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Gender, age group, race group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Woman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0.79(0.49-1.28)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1.24(0.71-2.19))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0.75(0.39-1.42)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0.75(0.3-1.9)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18-39 years 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0.98(0.48-2.03)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1.97(0.87-4.46)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0.39(0.16-0.96)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0.39(0.11-1.45)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0.44(0.21-0.92)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1.42(0.58-3.47)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0.11(0.04-0.32)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0.08(0.01-0.71)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0.55(0.32-0.96)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0.35(0.18-0.67)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0.51(0.24-1.08)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0.41(0.14-1.22)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Interaction terms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44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less than $40,000x Men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$40,000-$79,999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1.07(0.53-2.15)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1.86(0.82-4.26)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0.81(0.31-2.07)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0.94(0.24-3.68)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$80,000-$119,999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1.05(0.51-2.15)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2.09(0.91-4.79)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0.78(0.3-2.07)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0.91(0.23-3.6)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$120,000+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1.06(0.52-2.19)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2.47(1.07-5.68)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0.57(0.21-1.52)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0.7(0.17-2.84)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missing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0.66(0.32-1.37)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1.36(0.59-3.13)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0.38(0.14-1.01)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0.28(0.06-1.25)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school x Men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Post-secondary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0.79(0.38-1.64)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1.33(0.57-3.12)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0.76(0.29-2)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0.99(0.24-4.11)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College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0.75(0.37-1.53)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1.34(0.58-3.06)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0.78(0.3-2.03)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0.74(0.18-3.03)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0.63(0.31-1.26)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1.48(0.66-3.33)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0.42(0.16-1.07)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0.43(0.11-1.74)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 x Men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1.00(0.5-2.01)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1.59(0.71-3.6)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0.93(0.35-2.45)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0.97(0.24-3.99)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impact x Women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0.83(0.41-1.7)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1.01(0.44-2.3)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0.71(0.26-1.95)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0.49(0.09-2.71)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less than $40,000 x 18-39 years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$40,000-$79,999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1.62(0.61-4.31)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2.73(0.88-8.47)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0.48(0.14-1.62)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0.52(0.08-3.26)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$80,000-$119,999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1.46(0.55-3.91)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3.03(0.97-9.42)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0.47(0.14-1.6)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0.51(0.08-3.26)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$120,000+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1.52(0.57-4.05)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3.49(1.13-10.78)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0.31(0.09-1.07)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0.33(0.05-2.12)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missing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0.96(0.35-2.59)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1.89(0.6-5.96)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0.21(0.06-0.77)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0.16(0.02-1.21)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$40,000-$79,999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0.50(0.18-1.36)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1.96(0.55-7.06)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0.11(0.03-0.52)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0.09(0.00-1.68)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$80,000-$119,999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0.53(0.19-1.46)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2.22(0.62-8.03)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0.11(0.02-0.52)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0.09(0.00-1.74)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$120,000+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0.5(0.18-1.39)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2.4(0.67-8.65)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0.09(0.02-0.41)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0.08(0.00-1.6)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missing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0.32(0.12-0.87)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1.36(0.37-4.95)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0.05(0.01-0.26)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0.03(001-0.77)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school x 18-39 years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Post-secondary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0.99(0.37-2.62)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2.03(0.67-6.16)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0.39(0.11-1.33)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0.45(0.08-2.7)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College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0.86(0.33-2.24)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1.85(0.62-5.49)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0.36(0.11-1.21)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0.3(0.05-1.79)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0.76(0.30-1.97)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2.05(0.7-5.96)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0.21(0.06-0.68)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0.22(0.04-1.28)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Post-secondary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0.42(0.15-1.13)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1.69(0.5-5.72)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0.1(0.02-0.44)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0.11(0.01-2.4)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College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0.42(0.15-1.13)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1.57(0.47-5.22)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0.11(0.03-0.48)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0.09(0-1.75)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0.37(0.14-0.97)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1.74(0.54-5.64)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0.06(0.01-0.26)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0.05(0.002-0.93)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 x 18-39  years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1.20(0.47-3.08)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2.63(0.92-7.52)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0.48(0.15-1.6)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0.55(0.1-3.13)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impact x 40-59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0.98(0.36-2.65)</w:t>
            </w:r>
            <w:r w:rsidRPr="007B7F23" w:rsidDel="008732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1.60(0.51-5.00)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0.54(0.15-1.91)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0.41(0.06-2.96)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0.63(0.23-1.71)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1.69(0.5-5.71)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0.14(0.03-0.67)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0.1(0.01-1.83)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impact x  60+ years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0.50(0.19-1.37)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1.11(0.33-3.73)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0.09(0.02-0.49)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0.05(0-2.31)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less than $40,000 x White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$40,000-$79,999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0.74(0.32-1.74)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0.52(0.19-1.45)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0.55(0.17-1.74)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0.51(0.09-2.84)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$80,000-$119,999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0.73(0.31-1.73)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0.59(0.21-1.64)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0.53(0.16-1.73)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0.49(0.09-2.78)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$120,000+x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0.74(0.31-1.75)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0.69(0.25-1.94)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0.39(0.12-1.28)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0.38(0.07-2.23)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missing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0.46(0.19-1.12)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0.38(0.13-1.10)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0.26(0.08-0.88)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0.15(0.02-1.03)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school x White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Post-secondary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0.55(0.23-1.33)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0.37(0.13-1.04)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0.51(0.16-1.67)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0.54(0.1-2.97)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College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0.52(0.22-1.23)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0.37(0.14-1.03)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0.53(0.17-1.68)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0.41(0.07-2.21)</w:t>
            </w:r>
          </w:p>
        </w:tc>
      </w:tr>
      <w:tr w:rsidR="00B12D5F" w:rsidRPr="007B7F23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sz w:val="20"/>
                <w:szCs w:val="20"/>
              </w:rPr>
              <w:t>0.44(0.19-1.01)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0.41(0.16-1.1)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0.28(0.09-0.88)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0.23(0.04-1.24)</w:t>
            </w:r>
          </w:p>
        </w:tc>
      </w:tr>
      <w:tr w:rsidR="00B12D5F" w:rsidRPr="007B7F23" w:rsidTr="007549D6">
        <w:trPr>
          <w:trHeight w:val="90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 x White (ref.)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D5F" w:rsidRPr="007B7F23" w:rsidTr="007549D6">
        <w:trPr>
          <w:trHeight w:val="80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Unemployed x Non-white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0.70(0.30-1.59)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0.45(0.17-1.18)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0.63(0.2-1.98)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0.53(0.1-2.87)</w:t>
            </w:r>
          </w:p>
        </w:tc>
      </w:tr>
      <w:tr w:rsidR="00B12D5F" w:rsidRPr="007B7F23" w:rsidTr="00B12D5F">
        <w:trPr>
          <w:trHeight w:val="256"/>
        </w:trPr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impact  x Non-white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0.58(0.24-1.40)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0.28(0.10-0.81)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0.48(0.14-1.66)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0.53(0.1-2.87)</w:t>
            </w:r>
          </w:p>
        </w:tc>
      </w:tr>
      <w:tr w:rsidR="00B12D5F" w:rsidRPr="007B7F23" w:rsidTr="00B12D5F">
        <w:trPr>
          <w:trHeight w:val="256"/>
        </w:trPr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DE4B69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7B7F23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  <w:tr w:rsidR="00B12D5F" w:rsidRPr="005E2C6C" w:rsidTr="00B12D5F">
        <w:trPr>
          <w:trHeight w:val="256"/>
        </w:trPr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5E2C6C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(ref.)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5E2C6C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5E2C6C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5E2C6C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12D5F" w:rsidRPr="005E2C6C" w:rsidRDefault="00B12D5F" w:rsidP="007549D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4673" w:rsidRPr="005E2C6C" w:rsidRDefault="003B4673" w:rsidP="003B4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Rural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1.02(0.87-1.18)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1.27(1.07-1.5)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1.16(0.95-1.41)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1.3(0.97-1.73)</w:t>
            </w:r>
          </w:p>
        </w:tc>
      </w:tr>
      <w:tr w:rsidR="003B4673" w:rsidRPr="00D37108" w:rsidTr="007549D6">
        <w:trPr>
          <w:trHeight w:val="135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4673" w:rsidRPr="005E2C6C" w:rsidRDefault="003B4673" w:rsidP="003B4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Suburban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1.01(0.86-1.17)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1.11(0.94-1.31)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0.98(0.79-1.2)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1.14(0.84-1.54)</w:t>
            </w:r>
          </w:p>
        </w:tc>
      </w:tr>
      <w:tr w:rsidR="00B12D5F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D5F" w:rsidRPr="005E2C6C" w:rsidRDefault="00B12D5F" w:rsidP="00754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2D5F" w:rsidRPr="00D37108" w:rsidRDefault="00B12D5F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2D5F" w:rsidRPr="00D37108" w:rsidRDefault="00B12D5F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2D5F" w:rsidRPr="00D37108" w:rsidRDefault="00B12D5F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2D5F" w:rsidRPr="00D37108" w:rsidRDefault="00B12D5F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B4673" w:rsidRPr="005E2C6C" w:rsidRDefault="003B4673" w:rsidP="003B4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Married/living with a partner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1.11(0.98-1.26)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1.24(1.07-1.42)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1.08(0.92-1.26)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1.13(0.91-1.4)</w:t>
            </w:r>
          </w:p>
        </w:tc>
      </w:tr>
      <w:tr w:rsidR="003B4673" w:rsidRPr="005E2C6C" w:rsidTr="00B12D5F">
        <w:trPr>
          <w:trHeight w:val="256"/>
        </w:trPr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B4673" w:rsidRPr="005E2C6C" w:rsidRDefault="003B4673" w:rsidP="003B4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Separated/divorced/widowed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1.31(1.09-1.58)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1.38(1.12-1.7)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1.31(1.02-1.67)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1.15(0.8-1.64)</w:t>
            </w:r>
          </w:p>
        </w:tc>
      </w:tr>
      <w:tr w:rsidR="007549D6" w:rsidRPr="00D37108" w:rsidTr="007A2706">
        <w:trPr>
          <w:trHeight w:val="108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Ontario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British Columbia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1.02(0.89-1.19)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1.06(0.91-1.24)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1.06(0.87-1.28)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0.88(0.67-1.15)</w:t>
            </w: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Alberta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1.03(0.89-1.2)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1.02(0.87-1.2)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0.97(0.8-1.19)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0.95(0.73-1.24)</w:t>
            </w: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Saskatchewan  and Manitoba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0.83(0.69-0.99)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0.75(0.61-0.91)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0.87(0.69-1.1)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0.7(0.5-0.98)</w:t>
            </w: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Quebec and Atlantic Canada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0.98(0.85-1.12)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0.95(0.81-1.1)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1.08(0.9-1.29)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0.93(0.73-1.19)</w:t>
            </w:r>
          </w:p>
        </w:tc>
      </w:tr>
      <w:tr w:rsidR="003B4673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Northwest Territories, Nunavut, and Yukon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37108"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(0.92-9.74)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4.25(1.18-15.24)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2.08(0.49-8.87)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0.94(0.09-9.94)</w:t>
            </w:r>
          </w:p>
        </w:tc>
      </w:tr>
      <w:tr w:rsidR="007549D6" w:rsidRPr="00D37108" w:rsidTr="007549D6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 (first) wave (ref.)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49D6" w:rsidRPr="00D37108" w:rsidRDefault="007549D6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4673" w:rsidRPr="00D37108" w:rsidTr="00B12D5F">
        <w:trPr>
          <w:trHeight w:val="256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 (second) wave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1.02(0.9-1.15)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0.77(0.67-0.88)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1.16(0.99-1.37)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1.23(0.98-1.53)</w:t>
            </w:r>
          </w:p>
        </w:tc>
      </w:tr>
      <w:tr w:rsidR="003B4673" w:rsidRPr="005E2C6C" w:rsidTr="00D37108">
        <w:trPr>
          <w:trHeight w:val="225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 (third) wave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1.04(0.91-1.18)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0.76(0.66-0.87)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1.04(0.88-1.23)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673" w:rsidRPr="005E2C6C" w:rsidRDefault="003B4673" w:rsidP="003B4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0.94(0.74-1.19)</w:t>
            </w:r>
          </w:p>
        </w:tc>
      </w:tr>
      <w:tr w:rsidR="003B4673" w:rsidRPr="00D37108" w:rsidTr="00D37108">
        <w:trPr>
          <w:trHeight w:val="90"/>
        </w:trPr>
        <w:tc>
          <w:tcPr>
            <w:tcW w:w="3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Omicron (fifth) wave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0.97(0.82-1.15)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0.66(0.54-0.79)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1.24(1-1.53)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1.15(0.86-1.53)</w:t>
            </w:r>
          </w:p>
        </w:tc>
      </w:tr>
      <w:tr w:rsidR="003B4673" w:rsidRPr="00D37108" w:rsidTr="00D37108">
        <w:trPr>
          <w:trHeight w:val="80"/>
        </w:trPr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0.37(0.24-0.58)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0.23(0.14-0.39)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0.31(0.18-0.51)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4673" w:rsidRPr="00D37108" w:rsidRDefault="003B4673" w:rsidP="00D37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71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0.13(0.06-0.25)</w:t>
            </w:r>
          </w:p>
        </w:tc>
      </w:tr>
    </w:tbl>
    <w:p w:rsidR="005E2C6C" w:rsidRPr="005E2C6C" w:rsidRDefault="005E2C6C" w:rsidP="005E2C6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>Legend: Statistically significant Odds ratios are in bold (</w:t>
      </w:r>
      <w:proofErr w:type="spellStart"/>
      <w:r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>Bonferroni</w:t>
      </w:r>
      <w:proofErr w:type="spellEnd"/>
      <w:r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adjusted p-value&lt;0.05). </w:t>
      </w:r>
    </w:p>
    <w:p w:rsidR="003C0D7C" w:rsidRPr="005E2C6C" w:rsidRDefault="005E2C6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>Note:</w:t>
      </w:r>
      <w:r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549D6"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Atlantic </w:t>
      </w:r>
      <w:r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Canada </w:t>
      </w:r>
      <w:proofErr w:type="gramStart"/>
      <w:r w:rsidRPr="005E2C6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comprises</w:t>
      </w:r>
      <w:r w:rsidR="007549D6"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proofErr w:type="gramEnd"/>
      <w:r w:rsidR="007549D6" w:rsidRPr="005E2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New Brunswick, Newfoundland and Labrador, Nova Scotia, and Prince Edward Island</w:t>
      </w:r>
    </w:p>
    <w:sectPr w:rsidR="003C0D7C" w:rsidRPr="005E2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1MTYxNDAyMjc1sjBX0lEKTi0uzszPAykwqgUALdkfVCwAAAA="/>
  </w:docVars>
  <w:rsids>
    <w:rsidRoot w:val="003A5AFE"/>
    <w:rsid w:val="002C34D5"/>
    <w:rsid w:val="003A5AFE"/>
    <w:rsid w:val="003B4673"/>
    <w:rsid w:val="003C0D7C"/>
    <w:rsid w:val="003D4DBD"/>
    <w:rsid w:val="004E41A0"/>
    <w:rsid w:val="004F241B"/>
    <w:rsid w:val="004F65ED"/>
    <w:rsid w:val="005E2C6C"/>
    <w:rsid w:val="006112C7"/>
    <w:rsid w:val="00641B11"/>
    <w:rsid w:val="00701670"/>
    <w:rsid w:val="007549D6"/>
    <w:rsid w:val="007A2706"/>
    <w:rsid w:val="007D4CD0"/>
    <w:rsid w:val="00B12D5F"/>
    <w:rsid w:val="00D37108"/>
    <w:rsid w:val="00E06345"/>
    <w:rsid w:val="00E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DD731"/>
  <w15:chartTrackingRefBased/>
  <w15:docId w15:val="{EE435CE3-133A-4191-A78D-C9A1E16C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Nibene Somé</dc:creator>
  <cp:keywords/>
  <dc:description/>
  <cp:lastModifiedBy>Nibene Somé</cp:lastModifiedBy>
  <cp:revision>12</cp:revision>
  <dcterms:created xsi:type="dcterms:W3CDTF">2022-09-01T22:03:00Z</dcterms:created>
  <dcterms:modified xsi:type="dcterms:W3CDTF">2022-09-02T19:23:00Z</dcterms:modified>
</cp:coreProperties>
</file>