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55FB" w14:textId="3F0E5E22" w:rsidR="00582FF6" w:rsidRDefault="00582FF6" w:rsidP="00F30800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D75FC2">
        <w:rPr>
          <w:rFonts w:asciiTheme="majorHAnsi" w:hAnsiTheme="majorHAnsi" w:cstheme="majorHAnsi"/>
          <w:b/>
          <w:sz w:val="24"/>
          <w:szCs w:val="24"/>
        </w:rPr>
        <w:t>Supplemental Table S1</w:t>
      </w:r>
      <w:r w:rsidR="00D75FC2">
        <w:rPr>
          <w:rFonts w:asciiTheme="majorHAnsi" w:hAnsiTheme="majorHAnsi" w:cstheme="majorHAnsi"/>
          <w:b/>
          <w:sz w:val="24"/>
          <w:szCs w:val="24"/>
        </w:rPr>
        <w:t>. V</w:t>
      </w:r>
      <w:r w:rsidRPr="00D75FC2">
        <w:rPr>
          <w:rFonts w:asciiTheme="majorHAnsi" w:hAnsiTheme="majorHAnsi" w:cstheme="majorHAnsi"/>
          <w:b/>
          <w:sz w:val="24"/>
          <w:szCs w:val="24"/>
        </w:rPr>
        <w:t xml:space="preserve">ariations </w:t>
      </w:r>
      <w:r w:rsidR="00D75FC2">
        <w:rPr>
          <w:rFonts w:asciiTheme="majorHAnsi" w:hAnsiTheme="majorHAnsi" w:cstheme="majorHAnsi"/>
          <w:b/>
          <w:sz w:val="24"/>
          <w:szCs w:val="24"/>
        </w:rPr>
        <w:t xml:space="preserve">in </w:t>
      </w:r>
      <w:r w:rsidRPr="00D75FC2">
        <w:rPr>
          <w:rFonts w:asciiTheme="majorHAnsi" w:hAnsiTheme="majorHAnsi" w:cstheme="majorHAnsi"/>
          <w:b/>
          <w:sz w:val="24"/>
          <w:szCs w:val="24"/>
        </w:rPr>
        <w:t>the 16</w:t>
      </w:r>
      <w:r w:rsidRPr="00D75FC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S </w:t>
      </w:r>
      <w:r w:rsidRPr="00D75FC2">
        <w:rPr>
          <w:rFonts w:asciiTheme="majorHAnsi" w:hAnsiTheme="majorHAnsi" w:cstheme="majorHAnsi"/>
          <w:b/>
          <w:sz w:val="24"/>
          <w:szCs w:val="24"/>
        </w:rPr>
        <w:t>ribosomal RNA operon copy number in genomes</w:t>
      </w:r>
    </w:p>
    <w:p w14:paraId="253E1BDD" w14:textId="5ABFBB22" w:rsidR="001E7060" w:rsidRDefault="001E7060" w:rsidP="00F30800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394"/>
      </w:tblGrid>
      <w:tr w:rsidR="001E7060" w14:paraId="6EF8FCAC" w14:textId="77777777" w:rsidTr="001E7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nil"/>
              <w:bottom w:val="single" w:sz="4" w:space="0" w:color="A6A6A6" w:themeColor="background1" w:themeShade="A6"/>
            </w:tcBorders>
          </w:tcPr>
          <w:p w14:paraId="7148567D" w14:textId="77777777" w:rsidR="001E7060" w:rsidRPr="001E7060" w:rsidRDefault="001E7060" w:rsidP="000E1CAD">
            <w:pPr>
              <w:spacing w:afterLines="0" w:line="220" w:lineRule="exact"/>
              <w:jc w:val="center"/>
              <w:rPr>
                <w:rFonts w:asciiTheme="majorHAnsi" w:hAnsiTheme="majorHAnsi" w:cstheme="majorHAnsi"/>
                <w:bCs w:val="0"/>
                <w:szCs w:val="21"/>
              </w:rPr>
            </w:pPr>
            <w:r w:rsidRPr="001E7060">
              <w:rPr>
                <w:rFonts w:asciiTheme="majorHAnsi" w:hAnsiTheme="majorHAnsi" w:cstheme="majorHAnsi"/>
                <w:bCs w:val="0"/>
                <w:szCs w:val="21"/>
              </w:rPr>
              <w:t xml:space="preserve">Name of </w:t>
            </w:r>
            <w:r w:rsidRPr="001E7060">
              <w:rPr>
                <w:rFonts w:asciiTheme="majorHAnsi" w:hAnsiTheme="majorHAnsi" w:cstheme="majorHAnsi"/>
                <w:bCs w:val="0"/>
                <w:i/>
                <w:szCs w:val="21"/>
              </w:rPr>
              <w:t>Mycoplasma</w:t>
            </w:r>
            <w:r w:rsidRPr="001E7060">
              <w:rPr>
                <w:rFonts w:asciiTheme="majorHAnsi" w:hAnsiTheme="majorHAnsi" w:cstheme="majorHAnsi"/>
                <w:bCs w:val="0"/>
                <w:szCs w:val="21"/>
              </w:rPr>
              <w:t xml:space="preserve">, </w:t>
            </w:r>
            <w:r w:rsidRPr="001E7060">
              <w:rPr>
                <w:rFonts w:asciiTheme="majorHAnsi" w:hAnsiTheme="majorHAnsi" w:cstheme="majorHAnsi"/>
                <w:bCs w:val="0"/>
                <w:i/>
                <w:szCs w:val="21"/>
              </w:rPr>
              <w:t>Ureaplasma</w:t>
            </w:r>
            <w:r w:rsidRPr="001E7060">
              <w:rPr>
                <w:rFonts w:asciiTheme="majorHAnsi" w:hAnsiTheme="majorHAnsi" w:cstheme="majorHAnsi"/>
                <w:bCs w:val="0"/>
                <w:szCs w:val="21"/>
              </w:rPr>
              <w:t xml:space="preserve"> and other bacteria</w:t>
            </w:r>
          </w:p>
        </w:tc>
        <w:tc>
          <w:tcPr>
            <w:tcW w:w="4394" w:type="dxa"/>
            <w:tcBorders>
              <w:top w:val="nil"/>
              <w:bottom w:val="single" w:sz="4" w:space="0" w:color="A6A6A6" w:themeColor="background1" w:themeShade="A6"/>
            </w:tcBorders>
          </w:tcPr>
          <w:p w14:paraId="7F2AFEC7" w14:textId="77777777" w:rsidR="001E7060" w:rsidRPr="001E7060" w:rsidRDefault="001E7060" w:rsidP="000E1CAD">
            <w:pPr>
              <w:spacing w:afterLines="0"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szCs w:val="21"/>
              </w:rPr>
            </w:pPr>
            <w:r w:rsidRPr="001E7060">
              <w:rPr>
                <w:rFonts w:asciiTheme="majorHAnsi" w:hAnsiTheme="majorHAnsi" w:cstheme="majorHAnsi"/>
                <w:bCs w:val="0"/>
                <w:szCs w:val="21"/>
              </w:rPr>
              <w:t xml:space="preserve">16S ribosomal RNA </w:t>
            </w:r>
          </w:p>
          <w:p w14:paraId="2F7D24C9" w14:textId="77777777" w:rsidR="001E7060" w:rsidRPr="001E7060" w:rsidRDefault="001E7060" w:rsidP="000E1CAD">
            <w:pPr>
              <w:spacing w:afterLines="0"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Cs w:val="21"/>
              </w:rPr>
            </w:pPr>
            <w:r w:rsidRPr="001E7060">
              <w:rPr>
                <w:rFonts w:asciiTheme="majorHAnsi" w:hAnsiTheme="majorHAnsi" w:cstheme="majorHAnsi"/>
                <w:bCs w:val="0"/>
                <w:szCs w:val="21"/>
              </w:rPr>
              <w:t>operon copy number</w:t>
            </w:r>
          </w:p>
        </w:tc>
      </w:tr>
      <w:tr w:rsidR="001E7060" w14:paraId="340C6FD8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6A6A6" w:themeColor="background1" w:themeShade="A6"/>
            </w:tcBorders>
            <w:vAlign w:val="center"/>
          </w:tcPr>
          <w:p w14:paraId="61024187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Bacillus cereus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</w:tcBorders>
            <w:vAlign w:val="center"/>
          </w:tcPr>
          <w:p w14:paraId="2E98B960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13</w:t>
            </w:r>
          </w:p>
        </w:tc>
      </w:tr>
      <w:tr w:rsidR="001E7060" w14:paraId="0EA3971C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5C2B6E62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Clostridium difficile</w:t>
            </w:r>
          </w:p>
        </w:tc>
        <w:tc>
          <w:tcPr>
            <w:tcW w:w="4394" w:type="dxa"/>
            <w:vAlign w:val="center"/>
          </w:tcPr>
          <w:p w14:paraId="0936994B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12</w:t>
            </w:r>
          </w:p>
        </w:tc>
      </w:tr>
      <w:tr w:rsidR="001E7060" w14:paraId="407B0F41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4E8BDE0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Aeromonas hydrophila</w:t>
            </w:r>
          </w:p>
        </w:tc>
        <w:tc>
          <w:tcPr>
            <w:tcW w:w="4394" w:type="dxa"/>
            <w:vAlign w:val="center"/>
          </w:tcPr>
          <w:p w14:paraId="5FC916C3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10</w:t>
            </w:r>
          </w:p>
        </w:tc>
      </w:tr>
      <w:tr w:rsidR="001E7060" w14:paraId="665C8B25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C051757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Clostridium perfringens</w:t>
            </w:r>
          </w:p>
        </w:tc>
        <w:tc>
          <w:tcPr>
            <w:tcW w:w="4394" w:type="dxa"/>
            <w:vAlign w:val="center"/>
          </w:tcPr>
          <w:p w14:paraId="7A5D3F91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10</w:t>
            </w:r>
          </w:p>
        </w:tc>
      </w:tr>
      <w:tr w:rsidR="001E7060" w14:paraId="13873032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0752F2D2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Enterobacter aerogenes</w:t>
            </w:r>
          </w:p>
        </w:tc>
        <w:tc>
          <w:tcPr>
            <w:tcW w:w="4394" w:type="dxa"/>
            <w:vAlign w:val="center"/>
          </w:tcPr>
          <w:p w14:paraId="143A16BE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8</w:t>
            </w:r>
          </w:p>
        </w:tc>
      </w:tr>
      <w:tr w:rsidR="001E7060" w14:paraId="532CDF82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450B858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Enterobacter cloacae</w:t>
            </w:r>
          </w:p>
        </w:tc>
        <w:tc>
          <w:tcPr>
            <w:tcW w:w="4394" w:type="dxa"/>
            <w:vAlign w:val="center"/>
          </w:tcPr>
          <w:p w14:paraId="67BCDB10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8</w:t>
            </w:r>
          </w:p>
        </w:tc>
      </w:tr>
      <w:tr w:rsidR="001E7060" w14:paraId="05373AA3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7B87713D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Klebsiella pneumoniae</w:t>
            </w:r>
          </w:p>
        </w:tc>
        <w:tc>
          <w:tcPr>
            <w:tcW w:w="4394" w:type="dxa"/>
            <w:vAlign w:val="center"/>
          </w:tcPr>
          <w:p w14:paraId="16102A66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8</w:t>
            </w:r>
          </w:p>
        </w:tc>
      </w:tr>
      <w:tr w:rsidR="001E7060" w14:paraId="57B369B6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2D13FCE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Bacteroides vulgatus</w:t>
            </w:r>
          </w:p>
        </w:tc>
        <w:tc>
          <w:tcPr>
            <w:tcW w:w="4394" w:type="dxa"/>
            <w:vAlign w:val="center"/>
          </w:tcPr>
          <w:p w14:paraId="20898B58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7</w:t>
            </w:r>
          </w:p>
        </w:tc>
      </w:tr>
      <w:tr w:rsidR="001E7060" w14:paraId="6D779B7E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18EB548B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Escherichia coli</w:t>
            </w:r>
          </w:p>
        </w:tc>
        <w:tc>
          <w:tcPr>
            <w:tcW w:w="4394" w:type="dxa"/>
            <w:vAlign w:val="center"/>
          </w:tcPr>
          <w:p w14:paraId="171721C7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7</w:t>
            </w:r>
          </w:p>
        </w:tc>
      </w:tr>
      <w:tr w:rsidR="001E7060" w14:paraId="1C6B145D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0952690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Streptococcus agalactiae</w:t>
            </w:r>
          </w:p>
        </w:tc>
        <w:tc>
          <w:tcPr>
            <w:tcW w:w="4394" w:type="dxa"/>
            <w:vAlign w:val="center"/>
          </w:tcPr>
          <w:p w14:paraId="14F52A79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7</w:t>
            </w:r>
          </w:p>
        </w:tc>
      </w:tr>
      <w:tr w:rsidR="001E7060" w14:paraId="0BD79075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52F8F44C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Bacteroides fragilis</w:t>
            </w:r>
          </w:p>
        </w:tc>
        <w:tc>
          <w:tcPr>
            <w:tcW w:w="4394" w:type="dxa"/>
            <w:vAlign w:val="center"/>
          </w:tcPr>
          <w:p w14:paraId="33C0F083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6</w:t>
            </w:r>
          </w:p>
        </w:tc>
      </w:tr>
      <w:tr w:rsidR="001E7060" w14:paraId="5FAABBC0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67CD9B30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Enterococcus faecium</w:t>
            </w:r>
          </w:p>
        </w:tc>
        <w:tc>
          <w:tcPr>
            <w:tcW w:w="4394" w:type="dxa"/>
            <w:vAlign w:val="center"/>
          </w:tcPr>
          <w:p w14:paraId="55C7739A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6</w:t>
            </w:r>
          </w:p>
        </w:tc>
      </w:tr>
      <w:tr w:rsidR="001E7060" w14:paraId="3223EE62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3F1A8AA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Bacteroides distasonis</w:t>
            </w:r>
          </w:p>
        </w:tc>
        <w:tc>
          <w:tcPr>
            <w:tcW w:w="4394" w:type="dxa"/>
            <w:vAlign w:val="center"/>
          </w:tcPr>
          <w:p w14:paraId="58E05B85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5</w:t>
            </w:r>
          </w:p>
        </w:tc>
      </w:tr>
      <w:tr w:rsidR="001E7060" w14:paraId="0558CE3E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77D031D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Staphylococcus aureus</w:t>
            </w:r>
          </w:p>
        </w:tc>
        <w:tc>
          <w:tcPr>
            <w:tcW w:w="4394" w:type="dxa"/>
            <w:vAlign w:val="center"/>
          </w:tcPr>
          <w:p w14:paraId="01ED3D64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5</w:t>
            </w:r>
          </w:p>
        </w:tc>
      </w:tr>
      <w:tr w:rsidR="001E7060" w14:paraId="667E5751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AECDABF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Staphylococcus epidermidis</w:t>
            </w:r>
          </w:p>
        </w:tc>
        <w:tc>
          <w:tcPr>
            <w:tcW w:w="4394" w:type="dxa"/>
            <w:vAlign w:val="center"/>
          </w:tcPr>
          <w:p w14:paraId="2B90A107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5</w:t>
            </w:r>
          </w:p>
        </w:tc>
      </w:tr>
      <w:tr w:rsidR="001E7060" w14:paraId="03114BDF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17E8AD19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Staphylococcus haemolyticus</w:t>
            </w:r>
          </w:p>
        </w:tc>
        <w:tc>
          <w:tcPr>
            <w:tcW w:w="4394" w:type="dxa"/>
            <w:vAlign w:val="center"/>
          </w:tcPr>
          <w:p w14:paraId="5445566C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5</w:t>
            </w:r>
          </w:p>
        </w:tc>
      </w:tr>
      <w:tr w:rsidR="001E7060" w14:paraId="30C79AF4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9986D4C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Staphylococcus lugdunensis</w:t>
            </w:r>
          </w:p>
        </w:tc>
        <w:tc>
          <w:tcPr>
            <w:tcW w:w="4394" w:type="dxa"/>
            <w:vAlign w:val="center"/>
          </w:tcPr>
          <w:p w14:paraId="77A5DACB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5</w:t>
            </w:r>
          </w:p>
        </w:tc>
      </w:tr>
      <w:tr w:rsidR="001E7060" w14:paraId="3B1C0B47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74904A32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Enterococcus faecalis</w:t>
            </w:r>
          </w:p>
        </w:tc>
        <w:tc>
          <w:tcPr>
            <w:tcW w:w="4394" w:type="dxa"/>
            <w:vAlign w:val="center"/>
          </w:tcPr>
          <w:p w14:paraId="5E7B4BE9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4</w:t>
            </w:r>
          </w:p>
        </w:tc>
      </w:tr>
      <w:tr w:rsidR="001E7060" w14:paraId="66A6C21C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DE97045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Lactobacillus acidophilus</w:t>
            </w:r>
          </w:p>
        </w:tc>
        <w:tc>
          <w:tcPr>
            <w:tcW w:w="4394" w:type="dxa"/>
            <w:vAlign w:val="center"/>
          </w:tcPr>
          <w:p w14:paraId="3F84D9DD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4</w:t>
            </w:r>
          </w:p>
        </w:tc>
      </w:tr>
      <w:tr w:rsidR="001E7060" w14:paraId="543E2F6B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671894F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Lactobacillus crispatus</w:t>
            </w:r>
          </w:p>
        </w:tc>
        <w:tc>
          <w:tcPr>
            <w:tcW w:w="4394" w:type="dxa"/>
            <w:vAlign w:val="center"/>
          </w:tcPr>
          <w:p w14:paraId="6CAD6D12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4</w:t>
            </w:r>
          </w:p>
        </w:tc>
      </w:tr>
      <w:tr w:rsidR="001E7060" w14:paraId="0BC3238F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70ADFAA7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Paptostreptococcus magnus</w:t>
            </w:r>
          </w:p>
        </w:tc>
        <w:tc>
          <w:tcPr>
            <w:tcW w:w="4394" w:type="dxa"/>
            <w:vAlign w:val="center"/>
          </w:tcPr>
          <w:p w14:paraId="5D75D041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4</w:t>
            </w:r>
          </w:p>
        </w:tc>
      </w:tr>
      <w:tr w:rsidR="001E7060" w14:paraId="50EB5652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5837E589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Paptostreptococcus prevotii</w:t>
            </w:r>
          </w:p>
        </w:tc>
        <w:tc>
          <w:tcPr>
            <w:tcW w:w="4394" w:type="dxa"/>
            <w:vAlign w:val="center"/>
          </w:tcPr>
          <w:p w14:paraId="736DA8A2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4</w:t>
            </w:r>
          </w:p>
        </w:tc>
      </w:tr>
      <w:tr w:rsidR="001E7060" w:rsidRPr="00880424" w14:paraId="50FD1AB1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6F5B7136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Pseudomonas aeruginosa</w:t>
            </w:r>
          </w:p>
        </w:tc>
        <w:tc>
          <w:tcPr>
            <w:tcW w:w="4394" w:type="dxa"/>
            <w:vAlign w:val="center"/>
          </w:tcPr>
          <w:p w14:paraId="22131443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4</w:t>
            </w:r>
          </w:p>
        </w:tc>
      </w:tr>
      <w:tr w:rsidR="001E7060" w14:paraId="26C49001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18F5D5AA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Streptococcus mitis</w:t>
            </w:r>
          </w:p>
        </w:tc>
        <w:tc>
          <w:tcPr>
            <w:tcW w:w="4394" w:type="dxa"/>
            <w:vAlign w:val="center"/>
          </w:tcPr>
          <w:p w14:paraId="2A129AAC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4</w:t>
            </w:r>
          </w:p>
        </w:tc>
      </w:tr>
      <w:tr w:rsidR="001E7060" w14:paraId="428038F0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5DD52FD5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Eubacterium lentum</w:t>
            </w:r>
          </w:p>
        </w:tc>
        <w:tc>
          <w:tcPr>
            <w:tcW w:w="4394" w:type="dxa"/>
            <w:vAlign w:val="center"/>
          </w:tcPr>
          <w:p w14:paraId="5698E46E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3</w:t>
            </w:r>
          </w:p>
        </w:tc>
      </w:tr>
      <w:tr w:rsidR="001E7060" w14:paraId="6D847D8F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C151505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Campylobacter jejuni</w:t>
            </w:r>
          </w:p>
        </w:tc>
        <w:tc>
          <w:tcPr>
            <w:tcW w:w="4394" w:type="dxa"/>
            <w:vAlign w:val="center"/>
          </w:tcPr>
          <w:p w14:paraId="5FD445BE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3</w:t>
            </w:r>
          </w:p>
        </w:tc>
      </w:tr>
      <w:tr w:rsidR="001E7060" w14:paraId="7E312C55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0ED1DA9A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Propionibacterium acnes</w:t>
            </w:r>
          </w:p>
        </w:tc>
        <w:tc>
          <w:tcPr>
            <w:tcW w:w="4394" w:type="dxa"/>
            <w:vAlign w:val="center"/>
          </w:tcPr>
          <w:p w14:paraId="23BBFEF8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3</w:t>
            </w:r>
          </w:p>
        </w:tc>
      </w:tr>
      <w:tr w:rsidR="001E7060" w14:paraId="5C26850B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F7EBA95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Acinetobacter calcoaceticus</w:t>
            </w:r>
          </w:p>
        </w:tc>
        <w:tc>
          <w:tcPr>
            <w:tcW w:w="4394" w:type="dxa"/>
            <w:vAlign w:val="center"/>
          </w:tcPr>
          <w:p w14:paraId="7BC8A9C9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2</w:t>
            </w:r>
          </w:p>
        </w:tc>
      </w:tr>
      <w:tr w:rsidR="001E7060" w14:paraId="62099EB9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CCAEF1B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Gardnerella vaginalis</w:t>
            </w:r>
          </w:p>
        </w:tc>
        <w:tc>
          <w:tcPr>
            <w:tcW w:w="4394" w:type="dxa"/>
            <w:vAlign w:val="center"/>
          </w:tcPr>
          <w:p w14:paraId="2043BF2B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2</w:t>
            </w:r>
          </w:p>
        </w:tc>
      </w:tr>
      <w:tr w:rsidR="001E7060" w14:paraId="6F520952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61B11B3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Ureaplasma parvum</w:t>
            </w:r>
          </w:p>
        </w:tc>
        <w:tc>
          <w:tcPr>
            <w:tcW w:w="4394" w:type="dxa"/>
            <w:vAlign w:val="center"/>
          </w:tcPr>
          <w:p w14:paraId="7782C87B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2</w:t>
            </w:r>
          </w:p>
        </w:tc>
      </w:tr>
      <w:tr w:rsidR="001E7060" w14:paraId="2D5D04FD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93C8BB2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Ureaplasma urealyticum</w:t>
            </w:r>
          </w:p>
        </w:tc>
        <w:tc>
          <w:tcPr>
            <w:tcW w:w="4394" w:type="dxa"/>
            <w:vAlign w:val="center"/>
          </w:tcPr>
          <w:p w14:paraId="62C7FDB5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2</w:t>
            </w:r>
          </w:p>
        </w:tc>
      </w:tr>
      <w:tr w:rsidR="001E7060" w14:paraId="172035A4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64951787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Mycoplasma hominis</w:t>
            </w:r>
          </w:p>
        </w:tc>
        <w:tc>
          <w:tcPr>
            <w:tcW w:w="4394" w:type="dxa"/>
            <w:vAlign w:val="center"/>
          </w:tcPr>
          <w:p w14:paraId="46B48A08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2</w:t>
            </w:r>
          </w:p>
        </w:tc>
      </w:tr>
      <w:tr w:rsidR="001E7060" w14:paraId="192D2FFD" w14:textId="77777777" w:rsidTr="001E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9B69B29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Mycoplasma genitalium</w:t>
            </w:r>
          </w:p>
        </w:tc>
        <w:tc>
          <w:tcPr>
            <w:tcW w:w="4394" w:type="dxa"/>
            <w:vAlign w:val="center"/>
          </w:tcPr>
          <w:p w14:paraId="7D6B51C7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1</w:t>
            </w:r>
          </w:p>
        </w:tc>
      </w:tr>
      <w:tr w:rsidR="001E7060" w14:paraId="4CA2D742" w14:textId="77777777" w:rsidTr="001E70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7596B793" w14:textId="77777777" w:rsidR="001E7060" w:rsidRPr="001E7060" w:rsidRDefault="001E7060" w:rsidP="000E1CAD">
            <w:pPr>
              <w:spacing w:afterLines="0" w:line="220" w:lineRule="exact"/>
              <w:ind w:firstLineChars="50" w:firstLine="105"/>
              <w:rPr>
                <w:rFonts w:asciiTheme="majorHAnsi" w:hAnsiTheme="majorHAnsi" w:cstheme="majorHAnsi"/>
                <w:b w:val="0"/>
                <w:i/>
                <w:szCs w:val="21"/>
              </w:rPr>
            </w:pPr>
            <w:r w:rsidRPr="001E7060">
              <w:rPr>
                <w:rFonts w:asciiTheme="majorHAnsi" w:hAnsiTheme="majorHAnsi" w:cstheme="majorHAnsi"/>
                <w:b w:val="0"/>
                <w:i/>
                <w:szCs w:val="21"/>
              </w:rPr>
              <w:t>Mycoplasma pneumoniae</w:t>
            </w:r>
          </w:p>
        </w:tc>
        <w:tc>
          <w:tcPr>
            <w:tcW w:w="4394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20D8B39" w14:textId="77777777" w:rsidR="001E7060" w:rsidRPr="001E7060" w:rsidRDefault="001E7060" w:rsidP="000E1CAD">
            <w:pPr>
              <w:spacing w:afterLines="0"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1"/>
              </w:rPr>
            </w:pPr>
            <w:r w:rsidRPr="001E7060">
              <w:rPr>
                <w:rFonts w:asciiTheme="majorHAnsi" w:hAnsiTheme="majorHAnsi" w:cstheme="majorHAnsi"/>
                <w:szCs w:val="21"/>
              </w:rPr>
              <w:t>1</w:t>
            </w:r>
          </w:p>
        </w:tc>
      </w:tr>
    </w:tbl>
    <w:p w14:paraId="405F938C" w14:textId="77777777" w:rsidR="006D68D3" w:rsidRDefault="006D68D3" w:rsidP="00F30800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</w:p>
    <w:p w14:paraId="73635667" w14:textId="2DFF90B7" w:rsidR="00582FF6" w:rsidRPr="00D75FC2" w:rsidRDefault="00582FF6" w:rsidP="00F30800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D75FC2">
        <w:rPr>
          <w:rFonts w:asciiTheme="majorHAnsi" w:hAnsiTheme="majorHAnsi" w:cstheme="majorHAnsi"/>
        </w:rPr>
        <w:t xml:space="preserve"> (Copyri</w:t>
      </w:r>
      <w:r w:rsidR="00C307FD" w:rsidRPr="00D75FC2">
        <w:rPr>
          <w:rFonts w:asciiTheme="majorHAnsi" w:hAnsiTheme="majorHAnsi" w:cstheme="majorHAnsi"/>
        </w:rPr>
        <w:t>ght: Ueno T</w:t>
      </w:r>
      <w:r w:rsidRPr="00D75FC2">
        <w:rPr>
          <w:rFonts w:asciiTheme="majorHAnsi" w:hAnsiTheme="majorHAnsi" w:cstheme="majorHAnsi"/>
        </w:rPr>
        <w:t>. et al. PLoS One. 2015 Jun 4;10(6</w:t>
      </w:r>
      <w:proofErr w:type="gramStart"/>
      <w:r w:rsidRPr="00D75FC2">
        <w:rPr>
          <w:rFonts w:asciiTheme="majorHAnsi" w:hAnsiTheme="majorHAnsi" w:cstheme="majorHAnsi"/>
        </w:rPr>
        <w:t>):e</w:t>
      </w:r>
      <w:proofErr w:type="gramEnd"/>
      <w:r w:rsidRPr="00D75FC2">
        <w:rPr>
          <w:rFonts w:asciiTheme="majorHAnsi" w:hAnsiTheme="majorHAnsi" w:cstheme="majorHAnsi"/>
        </w:rPr>
        <w:t>0129032.)</w:t>
      </w:r>
    </w:p>
    <w:p w14:paraId="66A48223" w14:textId="43650090" w:rsidR="00AC0125" w:rsidRDefault="00D75FC2" w:rsidP="006D68D3">
      <w:pPr>
        <w:widowControl/>
        <w:snapToGrid w:val="0"/>
        <w:spacing w:afterLines="0" w:line="480" w:lineRule="auto"/>
        <w:contextualSpacing/>
        <w:jc w:val="left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  <w:r w:rsidR="0022622E" w:rsidRPr="00D75FC2">
        <w:rPr>
          <w:rFonts w:asciiTheme="majorHAnsi" w:hAnsiTheme="majorHAnsi" w:cstheme="majorHAnsi"/>
          <w:b/>
          <w:sz w:val="24"/>
          <w:szCs w:val="24"/>
        </w:rPr>
        <w:t>Supplemental Table S2</w:t>
      </w:r>
      <w:r>
        <w:rPr>
          <w:rFonts w:asciiTheme="majorHAnsi" w:hAnsiTheme="majorHAnsi" w:cstheme="majorHAnsi"/>
          <w:b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="00300BDD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Validation of the measurement errors among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>10</w:t>
      </w:r>
      <w:r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="00300BDD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different </w:t>
      </w:r>
      <w:r w:rsidR="00F433A1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quantification </w:t>
      </w:r>
      <w:r w:rsidR="00300BDD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>trials using the</w:t>
      </w:r>
      <w:r w:rsidR="00300BDD" w:rsidRPr="00D75FC2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300BDD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same </w:t>
      </w:r>
      <w:r w:rsidR="00300BDD" w:rsidRPr="00D75FC2">
        <w:rPr>
          <w:rFonts w:asciiTheme="majorHAnsi" w:hAnsiTheme="majorHAnsi" w:cstheme="majorHAnsi"/>
          <w:b/>
          <w:bCs/>
          <w:i/>
          <w:iCs/>
          <w:color w:val="000000"/>
          <w:sz w:val="24"/>
          <w:szCs w:val="24"/>
        </w:rPr>
        <w:t>E</w:t>
      </w:r>
      <w:r>
        <w:rPr>
          <w:rFonts w:asciiTheme="majorHAnsi" w:hAnsiTheme="majorHAnsi" w:cstheme="majorHAnsi"/>
          <w:b/>
          <w:bCs/>
          <w:i/>
          <w:iCs/>
          <w:color w:val="000000"/>
          <w:sz w:val="24"/>
          <w:szCs w:val="24"/>
        </w:rPr>
        <w:t>scherichia</w:t>
      </w:r>
      <w:r w:rsidR="00300BDD" w:rsidRPr="00D75FC2">
        <w:rPr>
          <w:rFonts w:asciiTheme="majorHAnsi" w:hAnsiTheme="majorHAnsi" w:cstheme="majorHAnsi"/>
          <w:b/>
          <w:bCs/>
          <w:i/>
          <w:iCs/>
          <w:color w:val="000000"/>
          <w:sz w:val="24"/>
          <w:szCs w:val="24"/>
        </w:rPr>
        <w:t xml:space="preserve"> coli</w:t>
      </w:r>
      <w:r w:rsidR="00EF747B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="00300BDD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>(ATCC25922)</w:t>
      </w:r>
      <w:r w:rsidR="007924AF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="001D2F97" w:rsidRPr="00D75FC2">
        <w:rPr>
          <w:rFonts w:asciiTheme="majorHAnsi" w:hAnsiTheme="majorHAnsi" w:cstheme="majorHAnsi"/>
          <w:b/>
          <w:bCs/>
          <w:color w:val="000000"/>
          <w:sz w:val="24"/>
          <w:szCs w:val="24"/>
        </w:rPr>
        <w:t>solution</w:t>
      </w:r>
    </w:p>
    <w:p w14:paraId="14D35BDF" w14:textId="77777777" w:rsidR="00607D4E" w:rsidRPr="00D75FC2" w:rsidRDefault="00607D4E" w:rsidP="006D68D3">
      <w:pPr>
        <w:widowControl/>
        <w:snapToGrid w:val="0"/>
        <w:spacing w:afterLines="0" w:line="480" w:lineRule="auto"/>
        <w:contextualSpacing/>
        <w:jc w:val="left"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114"/>
        <w:gridCol w:w="2409"/>
        <w:gridCol w:w="2410"/>
        <w:gridCol w:w="2471"/>
      </w:tblGrid>
      <w:tr w:rsidR="00CB197C" w:rsidRPr="00D75FC2" w14:paraId="1F13FA5B" w14:textId="77777777" w:rsidTr="00607D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BC3F72" w14:textId="3B939BE6" w:rsidR="00421655" w:rsidRPr="00D75FC2" w:rsidRDefault="005C031D" w:rsidP="00607D4E">
            <w:pPr>
              <w:adjustRightInd w:val="0"/>
              <w:snapToGrid w:val="0"/>
              <w:spacing w:before="240"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Trial No.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DB96335" w14:textId="77777777" w:rsidR="006D68D3" w:rsidRDefault="00CA616C" w:rsidP="00607D4E">
            <w:pPr>
              <w:snapToGrid w:val="0"/>
              <w:spacing w:before="240"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Bacterial count</w:t>
            </w:r>
          </w:p>
          <w:p w14:paraId="43DABED9" w14:textId="47F5DA02" w:rsidR="00BA55AC" w:rsidRPr="00D75FC2" w:rsidRDefault="00BA55AC" w:rsidP="00607D4E">
            <w:pPr>
              <w:snapToGrid w:val="0"/>
              <w:spacing w:before="240"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/PCR tube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D9D9D9" w:themeColor="background1" w:themeShade="D9"/>
              <w:bottom w:val="single" w:sz="8" w:space="0" w:color="000000"/>
              <w:right w:val="single" w:sz="8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9D85AC8" w14:textId="28805852" w:rsidR="00421655" w:rsidRPr="00D75FC2" w:rsidRDefault="0027677D" w:rsidP="00607D4E">
            <w:pPr>
              <w:snapToGrid w:val="0"/>
              <w:spacing w:before="240"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Difference from </w:t>
            </w:r>
            <w:r w:rsidR="007F5BCB"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</w:t>
            </w: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the average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 w:themeColor="background1" w:themeShade="D9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2E6D1FB" w14:textId="0C1FB1FD" w:rsidR="006D68D3" w:rsidRDefault="00F35C47" w:rsidP="00607D4E">
            <w:pPr>
              <w:snapToGrid w:val="0"/>
              <w:spacing w:before="240"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Measurement error</w:t>
            </w:r>
          </w:p>
          <w:p w14:paraId="3C1F7D3A" w14:textId="45E5908A" w:rsidR="00421655" w:rsidRPr="00D75FC2" w:rsidRDefault="00F35C47" w:rsidP="00607D4E">
            <w:pPr>
              <w:snapToGrid w:val="0"/>
              <w:spacing w:before="240"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from the average</w:t>
            </w:r>
            <w:r w:rsidR="007F5BCB"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(</w:t>
            </w:r>
            <w:r w:rsidR="00D4275A"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%)</w:t>
            </w:r>
          </w:p>
        </w:tc>
      </w:tr>
      <w:tr w:rsidR="001D3C42" w:rsidRPr="00D75FC2" w14:paraId="0DAC59AB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C783831" w14:textId="303E7972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10A66A" w14:textId="68923196" w:rsidR="00421655" w:rsidRPr="00D75FC2" w:rsidRDefault="00B64F2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304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CCF897" w14:textId="462C1454" w:rsidR="00421655" w:rsidRPr="00D75FC2" w:rsidRDefault="007F5BCB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-14.1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0A6988A8" w14:textId="267BDBE7" w:rsidR="00421655" w:rsidRPr="00D75FC2" w:rsidRDefault="008C7229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-4.43</w:t>
            </w:r>
          </w:p>
        </w:tc>
      </w:tr>
      <w:tr w:rsidR="00421655" w:rsidRPr="00D75FC2" w14:paraId="18F066EF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F8B749" w14:textId="658617EE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9C2DE9" w14:textId="13CFA4AA" w:rsidR="00421655" w:rsidRPr="00D75FC2" w:rsidRDefault="00B64F2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311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199F494" w14:textId="69000956" w:rsidR="00421655" w:rsidRPr="00D75FC2" w:rsidRDefault="00D4275A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-7.1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0A487656" w14:textId="01C3AFBC" w:rsidR="00421655" w:rsidRPr="00D75FC2" w:rsidRDefault="008C7229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-2.39</w:t>
            </w:r>
          </w:p>
        </w:tc>
      </w:tr>
      <w:tr w:rsidR="00421655" w:rsidRPr="00D75FC2" w14:paraId="3DD364A6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9A9ABD0" w14:textId="113F545C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31299C" w14:textId="6BA54B2B" w:rsidR="00421655" w:rsidRPr="00D75FC2" w:rsidRDefault="00B64F2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326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2161C24" w14:textId="29357ABA" w:rsidR="00421655" w:rsidRPr="00D75FC2" w:rsidRDefault="00D4275A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7.9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65425C14" w14:textId="2BB62ED2" w:rsidR="00421655" w:rsidRPr="00D75FC2" w:rsidRDefault="00E41D61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2.48</w:t>
            </w:r>
          </w:p>
        </w:tc>
      </w:tr>
      <w:tr w:rsidR="00421655" w:rsidRPr="00D75FC2" w14:paraId="00C59E66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C91808" w14:textId="59273268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AABE20B" w14:textId="343DAF6C" w:rsidR="00421655" w:rsidRPr="00D75FC2" w:rsidRDefault="00B64F2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325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0B92A4" w14:textId="7D435FDB" w:rsidR="00421655" w:rsidRPr="00D75FC2" w:rsidRDefault="00D4275A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6.9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3A0584D4" w14:textId="7137C480" w:rsidR="00421655" w:rsidRPr="00D75FC2" w:rsidRDefault="00E41D61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2.17</w:t>
            </w:r>
          </w:p>
        </w:tc>
      </w:tr>
      <w:tr w:rsidR="00421655" w:rsidRPr="00D75FC2" w14:paraId="0D942690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85A5951" w14:textId="6E2CB1B2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D213CFC" w14:textId="4F94F734" w:rsidR="00421655" w:rsidRPr="00D75FC2" w:rsidRDefault="00B64F2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303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F2D7C90" w14:textId="7EAAF329" w:rsidR="00421655" w:rsidRPr="00D75FC2" w:rsidRDefault="004209F4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-15.1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0F10AB9C" w14:textId="50201902" w:rsidR="00421655" w:rsidRPr="00D75FC2" w:rsidRDefault="00E41D61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-4.75</w:t>
            </w:r>
          </w:p>
        </w:tc>
      </w:tr>
      <w:tr w:rsidR="00421655" w:rsidRPr="00D75FC2" w14:paraId="2BD74EE7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982035" w14:textId="66012393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2184613" w14:textId="655F1AAD" w:rsidR="00421655" w:rsidRPr="00D75FC2" w:rsidRDefault="00B64F2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311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454948" w14:textId="1ADBA9E4" w:rsidR="00421655" w:rsidRPr="00D75FC2" w:rsidRDefault="004209F4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-7.1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051904BC" w14:textId="7447C4DD" w:rsidR="00421655" w:rsidRPr="00D75FC2" w:rsidRDefault="00E41D61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-2.23</w:t>
            </w:r>
          </w:p>
        </w:tc>
      </w:tr>
      <w:tr w:rsidR="00421655" w:rsidRPr="00D75FC2" w14:paraId="69D6EE63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DFACD01" w14:textId="330244BC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9979E72" w14:textId="75E247F2" w:rsidR="00421655" w:rsidRPr="00D75FC2" w:rsidRDefault="00736E0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322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A63149" w14:textId="7BAB9983" w:rsidR="00421655" w:rsidRPr="00D75FC2" w:rsidRDefault="004209F4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4ABDAE5C" w14:textId="28B1B99A" w:rsidR="00421655" w:rsidRPr="00D75FC2" w:rsidRDefault="00E41D61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1.23</w:t>
            </w:r>
          </w:p>
        </w:tc>
      </w:tr>
      <w:tr w:rsidR="00421655" w:rsidRPr="00D75FC2" w14:paraId="7E494968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5844C8A" w14:textId="02579F3B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F793EA5" w14:textId="7D94143B" w:rsidR="00421655" w:rsidRPr="00D75FC2" w:rsidRDefault="00736E0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322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9652B2B" w14:textId="4CCB1ADE" w:rsidR="00421655" w:rsidRPr="00D75FC2" w:rsidRDefault="004209F4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5935C166" w14:textId="535E1475" w:rsidR="00421655" w:rsidRPr="00D75FC2" w:rsidRDefault="00E41D61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1.23</w:t>
            </w:r>
          </w:p>
        </w:tc>
      </w:tr>
      <w:tr w:rsidR="00421655" w:rsidRPr="00D75FC2" w14:paraId="12C5C955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C921570" w14:textId="4C5D38F0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B4D50DD" w14:textId="20DC9060" w:rsidR="00421655" w:rsidRPr="00D75FC2" w:rsidRDefault="00736E0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333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0240CB3" w14:textId="28A1180D" w:rsidR="00421655" w:rsidRPr="00D75FC2" w:rsidRDefault="004209F4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14.9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</w:tcBorders>
            <w:vAlign w:val="center"/>
          </w:tcPr>
          <w:p w14:paraId="5207DD68" w14:textId="4E048313" w:rsidR="00421655" w:rsidRPr="00D75FC2" w:rsidRDefault="0072275C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4.68</w:t>
            </w:r>
          </w:p>
        </w:tc>
      </w:tr>
      <w:tr w:rsidR="001D3C42" w:rsidRPr="00D75FC2" w14:paraId="5E25CC36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8C98098" w14:textId="4DC85BA4" w:rsidR="00421655" w:rsidRPr="00D75FC2" w:rsidRDefault="00B600B7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vAlign w:val="center"/>
          </w:tcPr>
          <w:p w14:paraId="75572254" w14:textId="6DF956CC" w:rsidR="00421655" w:rsidRPr="00D75FC2" w:rsidRDefault="00736E06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324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vAlign w:val="center"/>
          </w:tcPr>
          <w:p w14:paraId="2ACCEBED" w14:textId="0C21E9CC" w:rsidR="00421655" w:rsidRPr="00D75FC2" w:rsidRDefault="004209F4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vAlign w:val="center"/>
          </w:tcPr>
          <w:p w14:paraId="12839CDF" w14:textId="34D9639D" w:rsidR="00421655" w:rsidRPr="00D75FC2" w:rsidRDefault="0072275C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1.85</w:t>
            </w:r>
          </w:p>
        </w:tc>
      </w:tr>
      <w:tr w:rsidR="001D3C42" w:rsidRPr="00D75FC2" w14:paraId="26323994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F2F2F2" w:themeColor="background1" w:themeShade="F2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B180C1B" w14:textId="7662D959" w:rsidR="00421655" w:rsidRPr="00D75FC2" w:rsidRDefault="002A12E8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average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4955582" w14:textId="72457471" w:rsidR="00421655" w:rsidRPr="00D75FC2" w:rsidRDefault="002A12E8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31</w:t>
            </w:r>
            <w:r w:rsidR="0027677D"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8.1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  <w:tr2bl w:val="nil"/>
            </w:tcBorders>
            <w:vAlign w:val="center"/>
          </w:tcPr>
          <w:p w14:paraId="3FFE0CB5" w14:textId="77777777" w:rsidR="00421655" w:rsidRPr="00D75FC2" w:rsidRDefault="00421655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/>
              <w:tr2bl w:val="nil"/>
            </w:tcBorders>
            <w:vAlign w:val="center"/>
          </w:tcPr>
          <w:p w14:paraId="103A433D" w14:textId="77777777" w:rsidR="00421655" w:rsidRPr="00D75FC2" w:rsidRDefault="00421655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421655" w:rsidRPr="00D75FC2" w14:paraId="62736823" w14:textId="77777777" w:rsidTr="006D68D3">
        <w:trPr>
          <w:jc w:val="center"/>
        </w:trPr>
        <w:tc>
          <w:tcPr>
            <w:tcW w:w="0" w:type="auto"/>
            <w:tcBorders>
              <w:top w:val="single" w:sz="8" w:space="0" w:color="F2F2F2" w:themeColor="background1" w:themeShade="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FD7A201" w14:textId="4EB21770" w:rsidR="00421655" w:rsidRPr="00D75FC2" w:rsidRDefault="00EF121C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range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vAlign w:val="center"/>
          </w:tcPr>
          <w:p w14:paraId="3E6EE5E4" w14:textId="67AF6211" w:rsidR="00421655" w:rsidRPr="00D75FC2" w:rsidRDefault="00EF121C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303 to </w:t>
            </w:r>
            <w:r w:rsidR="00E3350E"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333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vAlign w:val="center"/>
          </w:tcPr>
          <w:p w14:paraId="3F763A77" w14:textId="1F1B5E00" w:rsidR="00421655" w:rsidRPr="00D75FC2" w:rsidRDefault="00E3350E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-15.1 to 14.9</w:t>
            </w: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vAlign w:val="center"/>
          </w:tcPr>
          <w:p w14:paraId="35ADAA84" w14:textId="784C21D8" w:rsidR="00421655" w:rsidRPr="00D75FC2" w:rsidRDefault="00E3350E" w:rsidP="00607D4E">
            <w:pPr>
              <w:snapToGrid w:val="0"/>
              <w:spacing w:afterLines="0" w:line="480" w:lineRule="auto"/>
              <w:contextualSpacing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D75FC2">
              <w:rPr>
                <w:rFonts w:asciiTheme="majorHAnsi" w:hAnsiTheme="majorHAnsi" w:cstheme="majorHAnsi"/>
                <w:bCs/>
                <w:sz w:val="24"/>
                <w:szCs w:val="24"/>
              </w:rPr>
              <w:t>-4.75 to 4.68</w:t>
            </w:r>
          </w:p>
        </w:tc>
      </w:tr>
    </w:tbl>
    <w:p w14:paraId="68B6AE77" w14:textId="77777777" w:rsidR="00D75FC2" w:rsidRDefault="00D75FC2">
      <w:pPr>
        <w:widowControl/>
        <w:spacing w:afterLines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7363566B" w14:textId="0B783F66" w:rsidR="00582FF6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D75FC2">
        <w:rPr>
          <w:rFonts w:asciiTheme="majorHAnsi" w:hAnsiTheme="majorHAnsi" w:cstheme="majorHAnsi"/>
          <w:b/>
          <w:sz w:val="24"/>
          <w:szCs w:val="24"/>
        </w:rPr>
        <w:lastRenderedPageBreak/>
        <w:t>Supplemental Table S</w:t>
      </w:r>
      <w:r w:rsidR="003C7A72" w:rsidRPr="00D75FC2">
        <w:rPr>
          <w:rFonts w:asciiTheme="majorHAnsi" w:hAnsiTheme="majorHAnsi" w:cstheme="majorHAnsi"/>
          <w:b/>
          <w:sz w:val="24"/>
          <w:szCs w:val="24"/>
        </w:rPr>
        <w:t>3</w:t>
      </w:r>
      <w:r w:rsidR="00D75FC2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Pr="00D75FC2">
        <w:rPr>
          <w:rFonts w:asciiTheme="majorHAnsi" w:hAnsiTheme="majorHAnsi" w:cstheme="majorHAnsi"/>
          <w:b/>
          <w:color w:val="000000"/>
          <w:sz w:val="24"/>
          <w:szCs w:val="24"/>
        </w:rPr>
        <w:t>Interpretative</w:t>
      </w:r>
      <w:r w:rsidRPr="00D75FC2">
        <w:rPr>
          <w:rFonts w:asciiTheme="majorHAnsi" w:hAnsiTheme="majorHAnsi" w:cstheme="majorHAnsi"/>
          <w:b/>
          <w:sz w:val="24"/>
          <w:szCs w:val="24"/>
        </w:rPr>
        <w:t xml:space="preserve"> criteria for the Tm mapping method</w:t>
      </w:r>
    </w:p>
    <w:p w14:paraId="1F24E72D" w14:textId="77777777" w:rsidR="00607D4E" w:rsidRPr="00D75FC2" w:rsidRDefault="00607D4E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</w:p>
    <w:tbl>
      <w:tblPr>
        <w:tblW w:w="9071" w:type="dxa"/>
        <w:tblBorders>
          <w:bottom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474"/>
        <w:gridCol w:w="1247"/>
        <w:gridCol w:w="3742"/>
        <w:gridCol w:w="2608"/>
      </w:tblGrid>
      <w:tr w:rsidR="00582FF6" w:rsidRPr="00D75FC2" w14:paraId="73635670" w14:textId="77777777" w:rsidTr="000417CA">
        <w:trPr>
          <w:trHeight w:val="358"/>
        </w:trPr>
        <w:tc>
          <w:tcPr>
            <w:tcW w:w="14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63566C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Difference Value (D)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3566D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color w:val="0070C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Suitability for identification</w:t>
            </w:r>
          </w:p>
        </w:tc>
        <w:tc>
          <w:tcPr>
            <w:tcW w:w="374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3566E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Identification</w:t>
            </w:r>
          </w:p>
        </w:tc>
        <w:tc>
          <w:tcPr>
            <w:tcW w:w="26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3566F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  <w:t>Interpretation</w:t>
            </w:r>
          </w:p>
        </w:tc>
      </w:tr>
      <w:tr w:rsidR="00582FF6" w:rsidRPr="00D75FC2" w14:paraId="73635675" w14:textId="77777777" w:rsidTr="000417CA">
        <w:tc>
          <w:tcPr>
            <w:tcW w:w="147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635671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>0.0 ≤ D ≤ 0.28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635672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>High</w:t>
            </w:r>
          </w:p>
        </w:tc>
        <w:tc>
          <w:tcPr>
            <w:tcW w:w="37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635673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All identification results within this range have the same possibility of being the bacterial isolate</w:t>
            </w:r>
          </w:p>
        </w:tc>
        <w:tc>
          <w:tcPr>
            <w:tcW w:w="260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635674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atched</w:t>
            </w:r>
            <w:r w:rsidRPr="00D75FC2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 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the bacteria registered in the database</w:t>
            </w:r>
          </w:p>
        </w:tc>
      </w:tr>
      <w:tr w:rsidR="00582FF6" w:rsidRPr="00D75FC2" w14:paraId="7363567D" w14:textId="77777777" w:rsidTr="000417CA">
        <w:trPr>
          <w:trHeight w:val="890"/>
        </w:trPr>
        <w:tc>
          <w:tcPr>
            <w:tcW w:w="1474" w:type="dxa"/>
            <w:shd w:val="clear" w:color="auto" w:fill="auto"/>
            <w:vAlign w:val="center"/>
          </w:tcPr>
          <w:p w14:paraId="73635676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>0.28 &lt; D ≤ 0.5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635677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>Medium</w:t>
            </w:r>
          </w:p>
          <w:p w14:paraId="73635678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>to</w:t>
            </w:r>
          </w:p>
          <w:p w14:paraId="73635679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>Low</w:t>
            </w:r>
          </w:p>
        </w:tc>
        <w:tc>
          <w:tcPr>
            <w:tcW w:w="3742" w:type="dxa"/>
            <w:shd w:val="clear" w:color="auto" w:fill="auto"/>
            <w:vAlign w:val="center"/>
          </w:tcPr>
          <w:p w14:paraId="7363567A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635716" wp14:editId="73635717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4445</wp:posOffset>
                      </wp:positionV>
                      <wp:extent cx="125095" cy="462280"/>
                      <wp:effectExtent l="0" t="0" r="27305" b="13970"/>
                      <wp:wrapNone/>
                      <wp:docPr id="14" name="右中かっこ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5095" cy="462603"/>
                              </a:xfrm>
                              <a:prstGeom prst="rightBrace">
                                <a:avLst>
                                  <a:gd name="adj1" fmla="val 3456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B1C2C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4" o:spid="_x0000_s1026" type="#_x0000_t88" style="position:absolute;left:0;text-align:left;margin-left:-8.85pt;margin-top:.35pt;width:9.85pt;height:3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" adj="2019">
                      <v:textbox inset="5.85pt,.7pt,5.85pt,.7pt"/>
                    </v:shape>
                  </w:pict>
                </mc:Fallback>
              </mc:AlternateConten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The identification result with the lowest Difference Value is highly likely to be the bacterial isolate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7363567B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Mutant strain, or </w:t>
            </w:r>
          </w:p>
          <w:p w14:paraId="7363567C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Polymicrobial infection*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582FF6" w:rsidRPr="00D75FC2" w14:paraId="73635683" w14:textId="77777777" w:rsidTr="000417CA">
        <w:trPr>
          <w:trHeight w:val="23"/>
        </w:trPr>
        <w:tc>
          <w:tcPr>
            <w:tcW w:w="14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363567E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>0.5 &lt; D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363567F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 xml:space="preserve">Not </w:t>
            </w:r>
            <w:r w:rsidRPr="00D75FC2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suitable</w:t>
            </w:r>
          </w:p>
        </w:tc>
        <w:tc>
          <w:tcPr>
            <w:tcW w:w="37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3635680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sz w:val="16"/>
                <w:szCs w:val="16"/>
              </w:rPr>
              <w:t xml:space="preserve">Does NOT identify the 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bacterial isolate</w:t>
            </w:r>
          </w:p>
        </w:tc>
        <w:tc>
          <w:tcPr>
            <w:tcW w:w="260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3635681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Polymicrobial infection*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  <w:vertAlign w:val="superscript"/>
              </w:rPr>
              <w:t>2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 or</w:t>
            </w:r>
          </w:p>
          <w:p w14:paraId="73635682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6"/>
                <w:szCs w:val="16"/>
              </w:rPr>
            </w:pP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Not registered in the database, or </w:t>
            </w:r>
            <w:proofErr w:type="gramStart"/>
            <w:r w:rsidRPr="00D75FC2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Under</w:t>
            </w:r>
            <w:proofErr w:type="gramEnd"/>
            <w:r w:rsidRPr="00D75FC2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the limit of identification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*</w:t>
            </w:r>
            <w:r w:rsidRPr="00D75FC2">
              <w:rPr>
                <w:rFonts w:asciiTheme="majorHAnsi" w:hAnsiTheme="majorHAnsi" w:cstheme="majorHAnsi"/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</w:tbl>
    <w:p w14:paraId="6155A780" w14:textId="77777777" w:rsidR="00607D4E" w:rsidRDefault="00607D4E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</w:rPr>
      </w:pPr>
    </w:p>
    <w:p w14:paraId="73635684" w14:textId="65C568E3" w:rsidR="00582FF6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</w:rPr>
      </w:pPr>
      <w:r w:rsidRPr="00D75FC2">
        <w:rPr>
          <w:rFonts w:asciiTheme="majorHAnsi" w:hAnsiTheme="majorHAnsi" w:cstheme="majorHAnsi"/>
        </w:rPr>
        <w:t>(Copyright: Niimi H. et al. Scientific Reports, 2015 Jul 28; 5:12543)</w:t>
      </w:r>
    </w:p>
    <w:p w14:paraId="7C74545D" w14:textId="77777777" w:rsidR="00607D4E" w:rsidRDefault="00607D4E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73635685" w14:textId="2E07CDF1" w:rsidR="00582FF6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D75FC2">
        <w:rPr>
          <w:rFonts w:asciiTheme="majorHAnsi" w:hAnsiTheme="majorHAnsi" w:cstheme="majorHAnsi"/>
          <w:sz w:val="24"/>
          <w:szCs w:val="24"/>
        </w:rPr>
        <w:t>*1: Polymicrobial infection with one dominant bacterial species</w:t>
      </w:r>
    </w:p>
    <w:p w14:paraId="73635686" w14:textId="77777777" w:rsidR="00582FF6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D75FC2">
        <w:rPr>
          <w:rFonts w:asciiTheme="majorHAnsi" w:hAnsiTheme="majorHAnsi" w:cstheme="majorHAnsi"/>
          <w:sz w:val="24"/>
          <w:szCs w:val="24"/>
        </w:rPr>
        <w:t>*2: Polymicrobial infection with no dominant bacterial species</w:t>
      </w:r>
    </w:p>
    <w:p w14:paraId="73635687" w14:textId="0FAE1D78" w:rsidR="00582FF6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75FC2">
        <w:rPr>
          <w:rFonts w:asciiTheme="majorHAnsi" w:hAnsiTheme="majorHAnsi" w:cstheme="majorHAnsi"/>
          <w:color w:val="000000" w:themeColor="text1"/>
          <w:sz w:val="24"/>
          <w:szCs w:val="24"/>
        </w:rPr>
        <w:t>*3: Under the limit of identification but over or equal to the limit of detection</w:t>
      </w:r>
    </w:p>
    <w:p w14:paraId="3F1432AA" w14:textId="77777777" w:rsidR="00D75FC2" w:rsidRDefault="00D75FC2">
      <w:pPr>
        <w:widowControl/>
        <w:spacing w:afterLines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73635691" w14:textId="3D3061B8" w:rsidR="00582FF6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D75FC2">
        <w:rPr>
          <w:rFonts w:asciiTheme="majorHAnsi" w:hAnsiTheme="majorHAnsi" w:cstheme="majorHAnsi"/>
          <w:b/>
          <w:sz w:val="24"/>
          <w:szCs w:val="24"/>
        </w:rPr>
        <w:lastRenderedPageBreak/>
        <w:t>Supplemental Table S</w:t>
      </w:r>
      <w:r w:rsidR="008D6356" w:rsidRPr="00D75FC2">
        <w:rPr>
          <w:rFonts w:asciiTheme="majorHAnsi" w:hAnsiTheme="majorHAnsi" w:cstheme="majorHAnsi"/>
          <w:b/>
          <w:sz w:val="24"/>
          <w:szCs w:val="24"/>
        </w:rPr>
        <w:t>4</w:t>
      </w:r>
      <w:r w:rsidR="00D75FC2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A comparison of the </w:t>
      </w:r>
      <w:r w:rsidR="00D04EF1" w:rsidRPr="00D75FC2">
        <w:rPr>
          <w:rFonts w:asciiTheme="majorHAnsi" w:hAnsiTheme="majorHAnsi" w:cstheme="majorHAnsi"/>
          <w:b/>
          <w:bCs/>
          <w:sz w:val="24"/>
          <w:szCs w:val="24"/>
        </w:rPr>
        <w:t>identification</w:t>
      </w:r>
      <w:r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 results </w:t>
      </w:r>
      <w:r w:rsidR="001375BF"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between </w:t>
      </w:r>
      <w:r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the original protocol for </w:t>
      </w:r>
      <w:r w:rsidR="00396DD9"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the </w:t>
      </w:r>
      <w:r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Tm mapping method and the modified protocol for </w:t>
      </w:r>
      <w:r w:rsidR="00396DD9"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the </w:t>
      </w:r>
      <w:r w:rsidR="00B41CA1"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Tm mapping </w:t>
      </w:r>
      <w:r w:rsidRPr="00D75FC2">
        <w:rPr>
          <w:rFonts w:asciiTheme="majorHAnsi" w:hAnsiTheme="majorHAnsi" w:cstheme="majorHAnsi"/>
          <w:b/>
          <w:bCs/>
          <w:sz w:val="24"/>
          <w:szCs w:val="24"/>
        </w:rPr>
        <w:t>quantification method</w:t>
      </w:r>
    </w:p>
    <w:p w14:paraId="0421A857" w14:textId="77777777" w:rsidR="00607D4E" w:rsidRPr="00D75FC2" w:rsidRDefault="00607D4E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1"/>
        <w:tblW w:w="8662" w:type="dxa"/>
        <w:tblLook w:val="04A0" w:firstRow="1" w:lastRow="0" w:firstColumn="1" w:lastColumn="0" w:noHBand="0" w:noVBand="1"/>
      </w:tblPr>
      <w:tblGrid>
        <w:gridCol w:w="1134"/>
        <w:gridCol w:w="941"/>
        <w:gridCol w:w="941"/>
        <w:gridCol w:w="941"/>
        <w:gridCol w:w="941"/>
        <w:gridCol w:w="941"/>
        <w:gridCol w:w="941"/>
        <w:gridCol w:w="941"/>
        <w:gridCol w:w="941"/>
      </w:tblGrid>
      <w:tr w:rsidR="006E0A8B" w:rsidRPr="00D75FC2" w14:paraId="73635697" w14:textId="77777777" w:rsidTr="00F2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92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7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FCA0E" w14:textId="77777777" w:rsidR="00494A1B" w:rsidRPr="00D75FC2" w:rsidRDefault="00582FF6" w:rsidP="00D75FC2">
            <w:pPr>
              <w:snapToGrid w:val="0"/>
              <w:spacing w:afterLines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Using the original protocol </w:t>
            </w:r>
          </w:p>
          <w:p w14:paraId="73635694" w14:textId="24699D99" w:rsidR="00582FF6" w:rsidRPr="00D75FC2" w:rsidRDefault="00941A39" w:rsidP="00D75FC2">
            <w:pPr>
              <w:snapToGrid w:val="0"/>
              <w:spacing w:afterLines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f</w:t>
            </w:r>
            <w:r w:rsidR="00582FF6" w:rsidRPr="00D75FC2">
              <w:rPr>
                <w:rFonts w:asciiTheme="majorHAnsi" w:hAnsiTheme="majorHAnsi" w:cstheme="majorHAnsi"/>
                <w:sz w:val="14"/>
                <w:szCs w:val="14"/>
              </w:rPr>
              <w:t>or</w:t>
            </w:r>
            <w:r w:rsidR="001A3FF4"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</w:t>
            </w: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the</w:t>
            </w:r>
            <w:r w:rsidR="00582FF6"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Tm mapping method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F09A5" w14:textId="77777777" w:rsidR="00494A1B" w:rsidRPr="00D75FC2" w:rsidRDefault="00582FF6" w:rsidP="00D75FC2">
            <w:pPr>
              <w:snapToGrid w:val="0"/>
              <w:spacing w:afterLines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Using the modified protocol </w:t>
            </w:r>
          </w:p>
          <w:p w14:paraId="73635696" w14:textId="46942E3F" w:rsidR="00582FF6" w:rsidRPr="00D75FC2" w:rsidRDefault="008574A7" w:rsidP="00D75FC2">
            <w:pPr>
              <w:snapToGrid w:val="0"/>
              <w:spacing w:afterLines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f</w:t>
            </w:r>
            <w:r w:rsidR="00941A39"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or the Tm mapping </w:t>
            </w:r>
            <w:r w:rsidR="00582FF6" w:rsidRPr="00D75FC2">
              <w:rPr>
                <w:rFonts w:asciiTheme="majorHAnsi" w:hAnsiTheme="majorHAnsi" w:cstheme="majorHAnsi"/>
                <w:sz w:val="14"/>
                <w:szCs w:val="14"/>
              </w:rPr>
              <w:t>quantification method</w:t>
            </w:r>
          </w:p>
        </w:tc>
      </w:tr>
      <w:tr w:rsidR="006E0A8B" w:rsidRPr="00D75FC2" w14:paraId="7363569B" w14:textId="77777777" w:rsidTr="00F2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35698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DNA template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5699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2 μL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3569A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10 μL</w:t>
            </w:r>
          </w:p>
        </w:tc>
      </w:tr>
      <w:tr w:rsidR="00F228C3" w:rsidRPr="00D75FC2" w14:paraId="7363569F" w14:textId="77777777" w:rsidTr="00F2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vAlign w:val="center"/>
          </w:tcPr>
          <w:p w14:paraId="7363569C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1</w:t>
            </w: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  <w:vertAlign w:val="superscript"/>
              </w:rPr>
              <w:t>st</w:t>
            </w: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 xml:space="preserve"> PCR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3569D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40 cycles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</w:tcBorders>
            <w:vAlign w:val="center"/>
          </w:tcPr>
          <w:p w14:paraId="7363569E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30 cycles</w:t>
            </w:r>
          </w:p>
        </w:tc>
      </w:tr>
      <w:tr w:rsidR="006E0A8B" w:rsidRPr="00D75FC2" w14:paraId="736356A3" w14:textId="77777777" w:rsidTr="00F2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356A0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Dilution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56A1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1/ 500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356A2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1/ 100</w:t>
            </w:r>
          </w:p>
        </w:tc>
      </w:tr>
      <w:tr w:rsidR="00F228C3" w:rsidRPr="00D75FC2" w14:paraId="736356A7" w14:textId="77777777" w:rsidTr="00F2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36356A4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2</w:t>
            </w: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  <w:vertAlign w:val="superscript"/>
              </w:rPr>
              <w:t>nd</w:t>
            </w: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 xml:space="preserve"> PCR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356A5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30 cycles</w:t>
            </w:r>
          </w:p>
        </w:tc>
        <w:tc>
          <w:tcPr>
            <w:tcW w:w="3764" w:type="dxa"/>
            <w:gridSpan w:val="4"/>
            <w:tcBorders>
              <w:left w:val="single" w:sz="4" w:space="0" w:color="auto"/>
            </w:tcBorders>
            <w:vAlign w:val="center"/>
          </w:tcPr>
          <w:p w14:paraId="736356A6" w14:textId="77777777" w:rsidR="00582FF6" w:rsidRPr="00D75FC2" w:rsidRDefault="00582FF6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35 cycles</w:t>
            </w:r>
          </w:p>
        </w:tc>
      </w:tr>
      <w:tr w:rsidR="006E0A8B" w:rsidRPr="00D75FC2" w14:paraId="736356B1" w14:textId="77777777" w:rsidTr="00F2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A8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Trials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A9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1</w:t>
            </w:r>
            <w:r w:rsidRPr="00D75FC2"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  <w:t>st</w:t>
            </w: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trial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AA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2</w:t>
            </w:r>
            <w:r w:rsidRPr="00D75FC2"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  <w:t>nd</w:t>
            </w: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trial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AB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3</w:t>
            </w:r>
            <w:r w:rsidRPr="00D75FC2"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  <w:t>rd</w:t>
            </w: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trial</w:t>
            </w:r>
          </w:p>
        </w:tc>
        <w:tc>
          <w:tcPr>
            <w:tcW w:w="941" w:type="dxa"/>
            <w:tcBorders>
              <w:top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AC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NC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AD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1</w:t>
            </w:r>
            <w:r w:rsidRPr="00D75FC2"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  <w:t>st</w:t>
            </w: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trial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AE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2</w:t>
            </w:r>
            <w:r w:rsidRPr="00D75FC2"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  <w:t>nd</w:t>
            </w: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trial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AF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3</w:t>
            </w:r>
            <w:r w:rsidRPr="00D75FC2"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  <w:t>rd</w:t>
            </w: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 xml:space="preserve"> trial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B0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Tm values of NC</w:t>
            </w:r>
          </w:p>
        </w:tc>
      </w:tr>
      <w:tr w:rsidR="006E0A8B" w:rsidRPr="00D75FC2" w14:paraId="736356BB" w14:textId="77777777" w:rsidTr="00F2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vAlign w:val="center"/>
          </w:tcPr>
          <w:p w14:paraId="736356B2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Region 1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B3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89.50</w:t>
            </w:r>
          </w:p>
        </w:tc>
        <w:tc>
          <w:tcPr>
            <w:tcW w:w="941" w:type="dxa"/>
            <w:vAlign w:val="center"/>
          </w:tcPr>
          <w:p w14:paraId="736356B4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89.60</w:t>
            </w:r>
          </w:p>
        </w:tc>
        <w:tc>
          <w:tcPr>
            <w:tcW w:w="941" w:type="dxa"/>
            <w:vAlign w:val="center"/>
          </w:tcPr>
          <w:p w14:paraId="736356B5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89.50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736356B6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proofErr w:type="gramStart"/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</w:t>
            </w:r>
            <w:proofErr w:type="gramEnd"/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B7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89.60</w:t>
            </w:r>
          </w:p>
        </w:tc>
        <w:tc>
          <w:tcPr>
            <w:tcW w:w="941" w:type="dxa"/>
            <w:vAlign w:val="center"/>
          </w:tcPr>
          <w:p w14:paraId="736356B8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89.60</w:t>
            </w:r>
          </w:p>
        </w:tc>
        <w:tc>
          <w:tcPr>
            <w:tcW w:w="941" w:type="dxa"/>
            <w:vAlign w:val="center"/>
          </w:tcPr>
          <w:p w14:paraId="736356B9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89.75</w:t>
            </w:r>
          </w:p>
        </w:tc>
        <w:tc>
          <w:tcPr>
            <w:tcW w:w="941" w:type="dxa"/>
            <w:vAlign w:val="center"/>
          </w:tcPr>
          <w:p w14:paraId="736356BA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6C5" w14:textId="77777777" w:rsidTr="00F2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BC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Region 2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BD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88.85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BE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88.85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BF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88.60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C0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C1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88.85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C2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88.85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C3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88.90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C4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6CF" w14:textId="77777777" w:rsidTr="00F2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vAlign w:val="center"/>
          </w:tcPr>
          <w:p w14:paraId="736356C6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Region 3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C7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89.75</w:t>
            </w:r>
          </w:p>
        </w:tc>
        <w:tc>
          <w:tcPr>
            <w:tcW w:w="941" w:type="dxa"/>
            <w:vAlign w:val="center"/>
          </w:tcPr>
          <w:p w14:paraId="736356C8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90.00</w:t>
            </w:r>
          </w:p>
        </w:tc>
        <w:tc>
          <w:tcPr>
            <w:tcW w:w="941" w:type="dxa"/>
            <w:vAlign w:val="center"/>
          </w:tcPr>
          <w:p w14:paraId="736356C9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89.65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736356CA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CB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89.90</w:t>
            </w:r>
          </w:p>
        </w:tc>
        <w:tc>
          <w:tcPr>
            <w:tcW w:w="941" w:type="dxa"/>
            <w:vAlign w:val="center"/>
          </w:tcPr>
          <w:p w14:paraId="736356CC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89.90</w:t>
            </w:r>
          </w:p>
        </w:tc>
        <w:tc>
          <w:tcPr>
            <w:tcW w:w="941" w:type="dxa"/>
            <w:vAlign w:val="center"/>
          </w:tcPr>
          <w:p w14:paraId="736356CD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89.85</w:t>
            </w:r>
          </w:p>
        </w:tc>
        <w:tc>
          <w:tcPr>
            <w:tcW w:w="941" w:type="dxa"/>
            <w:vAlign w:val="center"/>
          </w:tcPr>
          <w:p w14:paraId="736356CE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6D9" w14:textId="77777777" w:rsidTr="00F2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D0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Region 4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D1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90.25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D2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90.25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D3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90.15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D4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D5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90.25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D6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90.25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D7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90.25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D8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6E3" w14:textId="77777777" w:rsidTr="00F2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vAlign w:val="center"/>
          </w:tcPr>
          <w:p w14:paraId="736356DA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Region 5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DB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86.75</w:t>
            </w:r>
          </w:p>
        </w:tc>
        <w:tc>
          <w:tcPr>
            <w:tcW w:w="941" w:type="dxa"/>
            <w:vAlign w:val="center"/>
          </w:tcPr>
          <w:p w14:paraId="736356DC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86.75</w:t>
            </w:r>
          </w:p>
        </w:tc>
        <w:tc>
          <w:tcPr>
            <w:tcW w:w="941" w:type="dxa"/>
            <w:vAlign w:val="center"/>
          </w:tcPr>
          <w:p w14:paraId="736356DD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86.40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736356DE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DF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86.75</w:t>
            </w:r>
          </w:p>
        </w:tc>
        <w:tc>
          <w:tcPr>
            <w:tcW w:w="941" w:type="dxa"/>
            <w:vAlign w:val="center"/>
          </w:tcPr>
          <w:p w14:paraId="736356E0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86.75</w:t>
            </w:r>
          </w:p>
        </w:tc>
        <w:tc>
          <w:tcPr>
            <w:tcW w:w="941" w:type="dxa"/>
            <w:vAlign w:val="center"/>
          </w:tcPr>
          <w:p w14:paraId="736356E1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86.65</w:t>
            </w:r>
          </w:p>
        </w:tc>
        <w:tc>
          <w:tcPr>
            <w:tcW w:w="941" w:type="dxa"/>
            <w:vAlign w:val="center"/>
          </w:tcPr>
          <w:p w14:paraId="736356E2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6ED" w14:textId="77777777" w:rsidTr="00F2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E4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Region 6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E5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88.10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E6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88.15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E7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87.85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E8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E9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88.10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EA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88.10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EB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88.15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36356EC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6F7" w14:textId="77777777" w:rsidTr="00F2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36356EE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Region 7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EF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87.75</w:t>
            </w:r>
          </w:p>
        </w:tc>
        <w:tc>
          <w:tcPr>
            <w:tcW w:w="941" w:type="dxa"/>
            <w:vAlign w:val="center"/>
          </w:tcPr>
          <w:p w14:paraId="736356F0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87.90</w:t>
            </w:r>
          </w:p>
        </w:tc>
        <w:tc>
          <w:tcPr>
            <w:tcW w:w="941" w:type="dxa"/>
            <w:vAlign w:val="center"/>
          </w:tcPr>
          <w:p w14:paraId="736356F1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87.90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736356F2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6F3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88.00</w:t>
            </w:r>
          </w:p>
        </w:tc>
        <w:tc>
          <w:tcPr>
            <w:tcW w:w="941" w:type="dxa"/>
            <w:vAlign w:val="center"/>
          </w:tcPr>
          <w:p w14:paraId="736356F4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87.90</w:t>
            </w:r>
          </w:p>
        </w:tc>
        <w:tc>
          <w:tcPr>
            <w:tcW w:w="941" w:type="dxa"/>
            <w:vAlign w:val="center"/>
          </w:tcPr>
          <w:p w14:paraId="736356F5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88.25</w:t>
            </w:r>
          </w:p>
        </w:tc>
        <w:tc>
          <w:tcPr>
            <w:tcW w:w="941" w:type="dxa"/>
            <w:vAlign w:val="center"/>
          </w:tcPr>
          <w:p w14:paraId="736356F6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701" w14:textId="77777777" w:rsidTr="00F2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F8" w14:textId="177965A1" w:rsidR="006E0A8B" w:rsidRPr="00D75FC2" w:rsidRDefault="00D04EF1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Identification</w:t>
            </w:r>
            <w:r w:rsidR="006E0A8B"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 xml:space="preserve"> results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F9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i/>
                <w:sz w:val="14"/>
                <w:szCs w:val="14"/>
              </w:rPr>
              <w:t>E. coli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FA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i/>
                <w:sz w:val="14"/>
                <w:szCs w:val="14"/>
              </w:rPr>
              <w:t>E. coli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FB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i/>
                <w:sz w:val="14"/>
                <w:szCs w:val="14"/>
              </w:rPr>
              <w:t>E. coli</w:t>
            </w:r>
          </w:p>
        </w:tc>
        <w:tc>
          <w:tcPr>
            <w:tcW w:w="941" w:type="dxa"/>
            <w:tcBorders>
              <w:top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FC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356FD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i/>
                <w:sz w:val="14"/>
                <w:szCs w:val="14"/>
              </w:rPr>
              <w:t>E. coli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FE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i/>
                <w:sz w:val="14"/>
                <w:szCs w:val="14"/>
              </w:rPr>
              <w:t>E. coli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6FF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i/>
                <w:sz w:val="14"/>
                <w:szCs w:val="14"/>
              </w:rPr>
              <w:t>E. coli</w:t>
            </w:r>
          </w:p>
        </w:tc>
        <w:tc>
          <w:tcPr>
            <w:tcW w:w="941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635700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N.D.</w:t>
            </w:r>
          </w:p>
        </w:tc>
      </w:tr>
      <w:tr w:rsidR="006E0A8B" w:rsidRPr="00D75FC2" w14:paraId="7363570B" w14:textId="77777777" w:rsidTr="00F22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vAlign w:val="center"/>
          </w:tcPr>
          <w:p w14:paraId="73635702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rPr>
                <w:rFonts w:asciiTheme="majorHAnsi" w:hAnsiTheme="majorHAnsi" w:cstheme="majorHAnsi"/>
                <w:b w:val="0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b w:val="0"/>
                <w:sz w:val="14"/>
                <w:szCs w:val="14"/>
              </w:rPr>
              <w:t>Diff. Value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703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0.24</w:t>
            </w:r>
          </w:p>
        </w:tc>
        <w:tc>
          <w:tcPr>
            <w:tcW w:w="941" w:type="dxa"/>
            <w:vAlign w:val="center"/>
          </w:tcPr>
          <w:p w14:paraId="73635704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0.26</w:t>
            </w:r>
          </w:p>
        </w:tc>
        <w:tc>
          <w:tcPr>
            <w:tcW w:w="941" w:type="dxa"/>
            <w:vAlign w:val="center"/>
          </w:tcPr>
          <w:p w14:paraId="73635705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0.19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73635706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73635707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0.25</w:t>
            </w:r>
          </w:p>
        </w:tc>
        <w:tc>
          <w:tcPr>
            <w:tcW w:w="941" w:type="dxa"/>
            <w:vAlign w:val="center"/>
          </w:tcPr>
          <w:p w14:paraId="73635708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0.19</w:t>
            </w:r>
          </w:p>
        </w:tc>
        <w:tc>
          <w:tcPr>
            <w:tcW w:w="941" w:type="dxa"/>
            <w:vAlign w:val="center"/>
          </w:tcPr>
          <w:p w14:paraId="73635709" w14:textId="77777777" w:rsidR="006E0A8B" w:rsidRPr="00D75FC2" w:rsidRDefault="007E1C0D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0.24</w:t>
            </w:r>
          </w:p>
        </w:tc>
        <w:tc>
          <w:tcPr>
            <w:tcW w:w="941" w:type="dxa"/>
            <w:vAlign w:val="center"/>
          </w:tcPr>
          <w:p w14:paraId="7363570A" w14:textId="77777777" w:rsidR="006E0A8B" w:rsidRPr="00D75FC2" w:rsidRDefault="006E0A8B" w:rsidP="00D75FC2">
            <w:pPr>
              <w:snapToGrid w:val="0"/>
              <w:spacing w:afterLines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4"/>
                <w:szCs w:val="14"/>
              </w:rPr>
            </w:pPr>
            <w:r w:rsidRPr="00D75FC2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</w:tr>
    </w:tbl>
    <w:p w14:paraId="37F7EC48" w14:textId="77777777" w:rsidR="00607D4E" w:rsidRDefault="00607D4E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7363570D" w14:textId="15D56E5F" w:rsidR="00582FF6" w:rsidRPr="00D75FC2" w:rsidRDefault="001375BF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D75FC2">
        <w:rPr>
          <w:rFonts w:asciiTheme="majorHAnsi" w:hAnsiTheme="majorHAnsi" w:cstheme="majorHAnsi"/>
          <w:sz w:val="24"/>
          <w:szCs w:val="24"/>
        </w:rPr>
        <w:t xml:space="preserve">We </w:t>
      </w:r>
      <w:r w:rsidR="00582FF6" w:rsidRPr="00D75FC2">
        <w:rPr>
          <w:rFonts w:asciiTheme="majorHAnsi" w:hAnsiTheme="majorHAnsi" w:cstheme="majorHAnsi"/>
          <w:sz w:val="24"/>
          <w:szCs w:val="24"/>
        </w:rPr>
        <w:t>check</w:t>
      </w:r>
      <w:r w:rsidRPr="00D75FC2">
        <w:rPr>
          <w:rFonts w:asciiTheme="majorHAnsi" w:hAnsiTheme="majorHAnsi" w:cstheme="majorHAnsi"/>
          <w:sz w:val="24"/>
          <w:szCs w:val="24"/>
        </w:rPr>
        <w:t>ed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the difference </w:t>
      </w:r>
      <w:r w:rsidRPr="00D75FC2">
        <w:rPr>
          <w:rFonts w:asciiTheme="majorHAnsi" w:hAnsiTheme="majorHAnsi" w:cstheme="majorHAnsi"/>
          <w:sz w:val="24"/>
          <w:szCs w:val="24"/>
        </w:rPr>
        <w:t>between the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identification</w:t>
      </w:r>
      <w:r w:rsidRPr="00D75FC2">
        <w:rPr>
          <w:rFonts w:asciiTheme="majorHAnsi" w:hAnsiTheme="majorHAnsi" w:cstheme="majorHAnsi"/>
          <w:sz w:val="24"/>
          <w:szCs w:val="24"/>
        </w:rPr>
        <w:t xml:space="preserve"> results 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using the original protocol for the Tm mapping method and the modified protocol for the </w:t>
      </w:r>
      <w:r w:rsidR="00A35717" w:rsidRPr="00D75FC2">
        <w:rPr>
          <w:rFonts w:asciiTheme="majorHAnsi" w:hAnsiTheme="majorHAnsi" w:cstheme="majorHAnsi"/>
          <w:sz w:val="24"/>
          <w:szCs w:val="24"/>
        </w:rPr>
        <w:t xml:space="preserve">Tm mapping </w:t>
      </w:r>
      <w:r w:rsidR="00582FF6" w:rsidRPr="00D75FC2">
        <w:rPr>
          <w:rFonts w:asciiTheme="majorHAnsi" w:hAnsiTheme="majorHAnsi" w:cstheme="majorHAnsi"/>
          <w:sz w:val="24"/>
          <w:szCs w:val="24"/>
        </w:rPr>
        <w:t>quanti</w:t>
      </w:r>
      <w:r w:rsidRPr="00D75FC2">
        <w:rPr>
          <w:rFonts w:asciiTheme="majorHAnsi" w:hAnsiTheme="majorHAnsi" w:cstheme="majorHAnsi"/>
          <w:sz w:val="24"/>
          <w:szCs w:val="24"/>
        </w:rPr>
        <w:t>fication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method. As a result, no significant differen</w:t>
      </w:r>
      <w:r w:rsidRPr="00D75FC2">
        <w:rPr>
          <w:rFonts w:asciiTheme="majorHAnsi" w:hAnsiTheme="majorHAnsi" w:cstheme="majorHAnsi"/>
          <w:sz w:val="24"/>
          <w:szCs w:val="24"/>
        </w:rPr>
        <w:t xml:space="preserve">ces were observed between </w:t>
      </w:r>
      <w:r w:rsidR="00582FF6" w:rsidRPr="00D75FC2">
        <w:rPr>
          <w:rFonts w:asciiTheme="majorHAnsi" w:hAnsiTheme="majorHAnsi" w:cstheme="majorHAnsi"/>
          <w:sz w:val="24"/>
          <w:szCs w:val="24"/>
        </w:rPr>
        <w:t>the original and modified protocol</w:t>
      </w:r>
      <w:r w:rsidR="00D75FC2">
        <w:rPr>
          <w:rFonts w:asciiTheme="majorHAnsi" w:hAnsiTheme="majorHAnsi" w:cstheme="majorHAnsi"/>
          <w:sz w:val="24"/>
          <w:szCs w:val="24"/>
        </w:rPr>
        <w:t>s</w:t>
      </w:r>
      <w:r w:rsidR="00582FF6" w:rsidRPr="00D75FC2">
        <w:rPr>
          <w:rFonts w:asciiTheme="majorHAnsi" w:hAnsiTheme="majorHAnsi" w:cstheme="majorHAnsi"/>
          <w:sz w:val="24"/>
          <w:szCs w:val="24"/>
        </w:rPr>
        <w:t>.</w:t>
      </w:r>
    </w:p>
    <w:p w14:paraId="7363570E" w14:textId="77777777" w:rsidR="00582FF6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D75FC2">
        <w:rPr>
          <w:rFonts w:asciiTheme="majorHAnsi" w:hAnsiTheme="majorHAnsi" w:cstheme="majorHAnsi"/>
          <w:b/>
          <w:sz w:val="24"/>
          <w:szCs w:val="24"/>
        </w:rPr>
        <w:t>NC</w:t>
      </w:r>
      <w:r w:rsidRPr="00D75FC2">
        <w:rPr>
          <w:rFonts w:asciiTheme="majorHAnsi" w:hAnsiTheme="majorHAnsi" w:cstheme="majorHAnsi"/>
          <w:sz w:val="24"/>
          <w:szCs w:val="24"/>
        </w:rPr>
        <w:t xml:space="preserve"> = negative control, </w:t>
      </w:r>
      <w:bookmarkStart w:id="0" w:name="_Hlk78289354"/>
      <w:r w:rsidRPr="00D75FC2">
        <w:rPr>
          <w:rFonts w:asciiTheme="majorHAnsi" w:hAnsiTheme="majorHAnsi" w:cstheme="majorHAnsi"/>
          <w:b/>
          <w:sz w:val="24"/>
          <w:szCs w:val="24"/>
        </w:rPr>
        <w:t>Diff. Value</w:t>
      </w:r>
      <w:bookmarkEnd w:id="0"/>
      <w:r w:rsidRPr="00D75FC2">
        <w:rPr>
          <w:rFonts w:asciiTheme="majorHAnsi" w:hAnsiTheme="majorHAnsi" w:cstheme="majorHAnsi"/>
          <w:sz w:val="24"/>
          <w:szCs w:val="24"/>
        </w:rPr>
        <w:t xml:space="preserve"> = Difference Value, </w:t>
      </w:r>
      <w:r w:rsidRPr="00D75FC2">
        <w:rPr>
          <w:rFonts w:asciiTheme="majorHAnsi" w:hAnsiTheme="majorHAnsi" w:cstheme="majorHAnsi"/>
          <w:b/>
          <w:sz w:val="24"/>
          <w:szCs w:val="24"/>
        </w:rPr>
        <w:t>N.D.</w:t>
      </w:r>
      <w:r w:rsidRPr="00D75FC2">
        <w:rPr>
          <w:rFonts w:asciiTheme="majorHAnsi" w:hAnsiTheme="majorHAnsi" w:cstheme="majorHAnsi"/>
          <w:sz w:val="24"/>
          <w:szCs w:val="24"/>
        </w:rPr>
        <w:t xml:space="preserve"> = not detected</w:t>
      </w:r>
    </w:p>
    <w:p w14:paraId="288E1DF9" w14:textId="77777777" w:rsidR="00D75FC2" w:rsidRDefault="00D75FC2">
      <w:pPr>
        <w:widowControl/>
        <w:spacing w:afterLines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389B3E5C" w14:textId="4DA60EBB" w:rsidR="00D75FC2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D75FC2">
        <w:rPr>
          <w:rFonts w:asciiTheme="majorHAnsi" w:hAnsiTheme="majorHAnsi" w:cstheme="majorHAnsi"/>
          <w:b/>
          <w:sz w:val="24"/>
          <w:szCs w:val="24"/>
        </w:rPr>
        <w:lastRenderedPageBreak/>
        <w:t>Supplemental Figure S1</w:t>
      </w:r>
      <w:r w:rsidR="00D75FC2">
        <w:rPr>
          <w:rFonts w:asciiTheme="majorHAnsi" w:hAnsiTheme="majorHAnsi" w:cstheme="majorHAnsi"/>
          <w:b/>
          <w:sz w:val="24"/>
          <w:szCs w:val="24"/>
        </w:rPr>
        <w:t>.</w:t>
      </w:r>
      <w:r w:rsidR="00D75FC2" w:rsidRPr="00D75FC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5FC2" w:rsidRPr="00D75FC2">
        <w:rPr>
          <w:rFonts w:asciiTheme="majorHAnsi" w:hAnsiTheme="majorHAnsi" w:cstheme="majorHAnsi"/>
          <w:b/>
          <w:bCs/>
          <w:sz w:val="24"/>
          <w:szCs w:val="24"/>
        </w:rPr>
        <w:t>Bacterial contamination in vacuum blood collection tubes</w:t>
      </w:r>
    </w:p>
    <w:p w14:paraId="73635710" w14:textId="36B416FB" w:rsidR="00582FF6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</w:p>
    <w:p w14:paraId="73635712" w14:textId="77777777" w:rsidR="00582FF6" w:rsidRPr="00D75FC2" w:rsidRDefault="00E41617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D75FC2">
        <w:rPr>
          <w:rFonts w:asciiTheme="majorHAns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635718" wp14:editId="73635719">
                <wp:simplePos x="0" y="0"/>
                <wp:positionH relativeFrom="column">
                  <wp:posOffset>558165</wp:posOffset>
                </wp:positionH>
                <wp:positionV relativeFrom="paragraph">
                  <wp:posOffset>2854325</wp:posOffset>
                </wp:positionV>
                <wp:extent cx="2171700" cy="27622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35728" w14:textId="77777777" w:rsidR="00E41617" w:rsidRPr="00E41617" w:rsidRDefault="00E41617" w:rsidP="00E41617">
                            <w:pPr>
                              <w:spacing w:after="180"/>
                              <w:jc w:val="center"/>
                              <w:rPr>
                                <w:rFonts w:ascii="Helvetica" w:hAnsi="Helvetica" w:cstheme="majorHAnsi"/>
                                <w:sz w:val="16"/>
                                <w:szCs w:val="16"/>
                              </w:rPr>
                            </w:pPr>
                            <w:r w:rsidRPr="00E41617">
                              <w:rPr>
                                <w:rFonts w:ascii="Helvetica" w:hAnsi="Helvetica" w:cstheme="majorHAnsi"/>
                                <w:sz w:val="16"/>
                                <w:szCs w:val="16"/>
                              </w:rPr>
                              <w:t>Vacuum blood collection tubes (n = 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57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3.95pt;margin-top:224.75pt;width:171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" fillcolor="white [3201]" stroked="f" strokeweight=".5pt">
                <v:textbox>
                  <w:txbxContent>
                    <w:p w14:paraId="73635728" w14:textId="77777777" w:rsidR="00E41617" w:rsidRPr="00E41617" w:rsidRDefault="00E41617" w:rsidP="00E41617">
                      <w:pPr>
                        <w:spacing w:after="180"/>
                        <w:jc w:val="center"/>
                        <w:rPr>
                          <w:rFonts w:ascii="Helvetica" w:hAnsi="Helvetica" w:cstheme="majorHAnsi"/>
                          <w:sz w:val="16"/>
                          <w:szCs w:val="16"/>
                        </w:rPr>
                      </w:pPr>
                      <w:r w:rsidRPr="00E41617">
                        <w:rPr>
                          <w:rFonts w:ascii="Helvetica" w:hAnsi="Helvetica" w:cstheme="majorHAnsi"/>
                          <w:sz w:val="16"/>
                          <w:szCs w:val="16"/>
                        </w:rPr>
                        <w:t>Vacuum blood collection tubes (n = 10)</w:t>
                      </w:r>
                    </w:p>
                  </w:txbxContent>
                </v:textbox>
              </v:shape>
            </w:pict>
          </mc:Fallback>
        </mc:AlternateContent>
      </w:r>
      <w:r w:rsidRPr="00D75FC2">
        <w:rPr>
          <w:rFonts w:asciiTheme="majorHAns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3571A" wp14:editId="7363571B">
                <wp:simplePos x="0" y="0"/>
                <wp:positionH relativeFrom="column">
                  <wp:posOffset>3415665</wp:posOffset>
                </wp:positionH>
                <wp:positionV relativeFrom="paragraph">
                  <wp:posOffset>2854325</wp:posOffset>
                </wp:positionV>
                <wp:extent cx="2171700" cy="27622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35729" w14:textId="77777777" w:rsidR="00E41617" w:rsidRPr="00E41617" w:rsidRDefault="00E41617" w:rsidP="00E41617">
                            <w:pPr>
                              <w:spacing w:after="180"/>
                              <w:jc w:val="center"/>
                              <w:rPr>
                                <w:rFonts w:ascii="Helvetica" w:hAnsi="Helvetica" w:cstheme="majorHAnsi"/>
                                <w:sz w:val="16"/>
                                <w:szCs w:val="16"/>
                              </w:rPr>
                            </w:pPr>
                            <w:r w:rsidRPr="00E41617">
                              <w:rPr>
                                <w:rFonts w:ascii="Helvetica" w:hAnsi="Helvetica" w:cstheme="majorHAnsi"/>
                                <w:sz w:val="16"/>
                                <w:szCs w:val="16"/>
                              </w:rPr>
                              <w:t>Vacuum blood collection tubes (n = 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571A" id="テキスト ボックス 7" o:spid="_x0000_s1027" type="#_x0000_t202" style="position:absolute;left:0;text-align:left;margin-left:268.95pt;margin-top:224.75pt;width:171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" fillcolor="white [3201]" stroked="f" strokeweight=".5pt">
                <v:textbox>
                  <w:txbxContent>
                    <w:p w14:paraId="73635729" w14:textId="77777777" w:rsidR="00E41617" w:rsidRPr="00E41617" w:rsidRDefault="00E41617" w:rsidP="00E41617">
                      <w:pPr>
                        <w:spacing w:after="180"/>
                        <w:jc w:val="center"/>
                        <w:rPr>
                          <w:rFonts w:ascii="Helvetica" w:hAnsi="Helvetica" w:cstheme="majorHAnsi"/>
                          <w:sz w:val="16"/>
                          <w:szCs w:val="16"/>
                        </w:rPr>
                      </w:pPr>
                      <w:r w:rsidRPr="00E41617">
                        <w:rPr>
                          <w:rFonts w:ascii="Helvetica" w:hAnsi="Helvetica" w:cstheme="majorHAnsi"/>
                          <w:sz w:val="16"/>
                          <w:szCs w:val="16"/>
                        </w:rPr>
                        <w:t>Vacuum blood collection tubes (n = 10)</w:t>
                      </w:r>
                    </w:p>
                  </w:txbxContent>
                </v:textbox>
              </v:shape>
            </w:pict>
          </mc:Fallback>
        </mc:AlternateContent>
      </w:r>
      <w:r w:rsidRPr="00D75FC2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 wp14:anchorId="7363571C" wp14:editId="7363571D">
            <wp:extent cx="5617607" cy="2872061"/>
            <wp:effectExtent l="0" t="0" r="254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37" cy="288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35713" w14:textId="77777777" w:rsidR="00582FF6" w:rsidRPr="00D75FC2" w:rsidRDefault="00582FF6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73635715" w14:textId="6FFAEDC6" w:rsidR="00A308B1" w:rsidRPr="00D75FC2" w:rsidRDefault="00D75FC2" w:rsidP="00D75FC2">
      <w:pPr>
        <w:snapToGrid w:val="0"/>
        <w:spacing w:afterLines="0"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F30800">
        <w:rPr>
          <w:rFonts w:asciiTheme="majorHAnsi" w:hAnsiTheme="majorHAnsi" w:cstheme="majorHAnsi"/>
          <w:sz w:val="24"/>
          <w:szCs w:val="24"/>
        </w:rPr>
        <w:t>T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o check whether </w:t>
      </w:r>
      <w:r>
        <w:rPr>
          <w:rFonts w:asciiTheme="majorHAnsi" w:hAnsiTheme="majorHAnsi" w:cstheme="majorHAnsi"/>
          <w:sz w:val="24"/>
          <w:szCs w:val="24"/>
        </w:rPr>
        <w:t xml:space="preserve">or not 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vacuum blood collection tubes </w:t>
      </w:r>
      <w:r>
        <w:rPr>
          <w:rFonts w:asciiTheme="majorHAnsi" w:hAnsiTheme="majorHAnsi" w:cstheme="majorHAnsi"/>
          <w:sz w:val="24"/>
          <w:szCs w:val="24"/>
        </w:rPr>
        <w:t xml:space="preserve">were </w:t>
      </w:r>
      <w:r w:rsidR="00582FF6" w:rsidRPr="00D75FC2">
        <w:rPr>
          <w:rFonts w:asciiTheme="majorHAnsi" w:hAnsiTheme="majorHAnsi" w:cstheme="majorHAnsi"/>
          <w:sz w:val="24"/>
          <w:szCs w:val="24"/>
        </w:rPr>
        <w:t>contaminated with bacteria</w:t>
      </w:r>
      <w:r w:rsidR="007E0159" w:rsidRPr="00D75FC2">
        <w:rPr>
          <w:rFonts w:asciiTheme="majorHAnsi" w:hAnsiTheme="majorHAnsi" w:cstheme="majorHAnsi"/>
          <w:sz w:val="24"/>
          <w:szCs w:val="24"/>
        </w:rPr>
        <w:t>l DNA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, we added 2 mL each of molecular-grade distilled water </w:t>
      </w:r>
      <w:r>
        <w:rPr>
          <w:rFonts w:asciiTheme="majorHAnsi" w:hAnsiTheme="majorHAnsi" w:cstheme="majorHAnsi"/>
          <w:sz w:val="24"/>
          <w:szCs w:val="24"/>
        </w:rPr>
        <w:t xml:space="preserve">to </w:t>
      </w:r>
      <w:r w:rsidR="00582FF6" w:rsidRPr="00D75FC2">
        <w:rPr>
          <w:rFonts w:asciiTheme="majorHAnsi" w:hAnsiTheme="majorHAnsi" w:cstheme="majorHAnsi"/>
          <w:sz w:val="24"/>
          <w:szCs w:val="24"/>
        </w:rPr>
        <w:t>10 vacuum blood collection tubes (EDTA-2K</w:t>
      </w:r>
      <w:r w:rsidR="00B40E14" w:rsidRPr="00D75FC2">
        <w:rPr>
          <w:rFonts w:asciiTheme="majorHAnsi" w:hAnsiTheme="majorHAnsi" w:cstheme="majorHAnsi"/>
          <w:sz w:val="24"/>
          <w:szCs w:val="24"/>
        </w:rPr>
        <w:t>) and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tried to detect and quantify </w:t>
      </w:r>
      <w:r w:rsidR="001375BF" w:rsidRPr="00D75FC2">
        <w:rPr>
          <w:rFonts w:asciiTheme="majorHAnsi" w:hAnsiTheme="majorHAnsi" w:cstheme="majorHAnsi"/>
          <w:sz w:val="24"/>
          <w:szCs w:val="24"/>
        </w:rPr>
        <w:t xml:space="preserve">the </w:t>
      </w:r>
      <w:r w:rsidR="00582FF6" w:rsidRPr="00D75FC2">
        <w:rPr>
          <w:rFonts w:asciiTheme="majorHAnsi" w:hAnsiTheme="majorHAnsi" w:cstheme="majorHAnsi"/>
          <w:sz w:val="24"/>
          <w:szCs w:val="24"/>
        </w:rPr>
        <w:t>bacteria</w:t>
      </w:r>
      <w:r w:rsidR="00B05AC9" w:rsidRPr="00D75FC2">
        <w:rPr>
          <w:rFonts w:asciiTheme="majorHAnsi" w:hAnsiTheme="majorHAnsi" w:cstheme="majorHAnsi"/>
          <w:sz w:val="24"/>
          <w:szCs w:val="24"/>
        </w:rPr>
        <w:t>l DNA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in the tubes. We </w:t>
      </w:r>
      <w:r w:rsidR="00AF4740">
        <w:rPr>
          <w:rFonts w:asciiTheme="majorHAnsi" w:hAnsiTheme="majorHAnsi" w:cstheme="majorHAnsi"/>
          <w:sz w:val="24"/>
          <w:szCs w:val="24"/>
        </w:rPr>
        <w:t xml:space="preserve">performed 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pelletizing, DNA extraction, and </w:t>
      </w:r>
      <w:r w:rsidR="00AF4740">
        <w:rPr>
          <w:rFonts w:asciiTheme="majorHAnsi" w:hAnsiTheme="majorHAnsi" w:cstheme="majorHAnsi"/>
          <w:sz w:val="24"/>
          <w:szCs w:val="24"/>
        </w:rPr>
        <w:t xml:space="preserve">a </w:t>
      </w:r>
      <w:r w:rsidR="00582FF6" w:rsidRPr="00D75FC2">
        <w:rPr>
          <w:rFonts w:asciiTheme="majorHAnsi" w:hAnsiTheme="majorHAnsi" w:cstheme="majorHAnsi"/>
          <w:sz w:val="24"/>
          <w:szCs w:val="24"/>
        </w:rPr>
        <w:t>q</w:t>
      </w:r>
      <w:r w:rsidR="001375BF" w:rsidRPr="00D75FC2">
        <w:rPr>
          <w:rFonts w:asciiTheme="majorHAnsi" w:hAnsiTheme="majorHAnsi" w:cstheme="majorHAnsi"/>
          <w:sz w:val="24"/>
          <w:szCs w:val="24"/>
        </w:rPr>
        <w:t xml:space="preserve">uantitative </w:t>
      </w:r>
      <w:r w:rsidR="00AF4740">
        <w:rPr>
          <w:rFonts w:asciiTheme="majorHAnsi" w:hAnsiTheme="majorHAnsi" w:cstheme="majorHAnsi"/>
          <w:sz w:val="24"/>
          <w:szCs w:val="24"/>
        </w:rPr>
        <w:t xml:space="preserve">polymerase chain reaction 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assay according </w:t>
      </w:r>
      <w:r w:rsidR="001375BF" w:rsidRPr="00D75FC2">
        <w:rPr>
          <w:rFonts w:asciiTheme="majorHAnsi" w:hAnsiTheme="majorHAnsi" w:cstheme="majorHAnsi"/>
          <w:sz w:val="24"/>
          <w:szCs w:val="24"/>
        </w:rPr>
        <w:t xml:space="preserve">to 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the protocol described in </w:t>
      </w:r>
      <w:r w:rsidR="001375BF" w:rsidRPr="00D75FC2">
        <w:rPr>
          <w:rFonts w:asciiTheme="majorHAnsi" w:hAnsiTheme="majorHAnsi" w:cstheme="majorHAnsi"/>
          <w:sz w:val="24"/>
          <w:szCs w:val="24"/>
        </w:rPr>
        <w:t xml:space="preserve">the </w:t>
      </w:r>
      <w:r w:rsidR="00582FF6" w:rsidRPr="00D75FC2">
        <w:rPr>
          <w:rFonts w:asciiTheme="majorHAnsi" w:hAnsiTheme="majorHAnsi" w:cstheme="majorHAnsi"/>
          <w:sz w:val="24"/>
          <w:szCs w:val="24"/>
        </w:rPr>
        <w:t>Methods section. As a result, bacteria</w:t>
      </w:r>
      <w:r w:rsidR="002B2C89" w:rsidRPr="00D75FC2">
        <w:rPr>
          <w:rFonts w:asciiTheme="majorHAnsi" w:hAnsiTheme="majorHAnsi" w:cstheme="majorHAnsi"/>
          <w:sz w:val="24"/>
          <w:szCs w:val="24"/>
        </w:rPr>
        <w:t>l DNA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w</w:t>
      </w:r>
      <w:r w:rsidR="00D1168B" w:rsidRPr="00D75FC2">
        <w:rPr>
          <w:rFonts w:asciiTheme="majorHAnsi" w:hAnsiTheme="majorHAnsi" w:cstheme="majorHAnsi"/>
          <w:sz w:val="24"/>
          <w:szCs w:val="24"/>
        </w:rPr>
        <w:t>ere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detected in </w:t>
      </w:r>
      <w:r w:rsidR="00AF4740">
        <w:rPr>
          <w:rFonts w:asciiTheme="majorHAnsi" w:hAnsiTheme="majorHAnsi" w:cstheme="majorHAnsi"/>
          <w:sz w:val="24"/>
          <w:szCs w:val="24"/>
        </w:rPr>
        <w:t>8 of the 10</w:t>
      </w:r>
      <w:r w:rsidR="00AF4740" w:rsidRPr="00D75FC2">
        <w:rPr>
          <w:rFonts w:asciiTheme="majorHAnsi" w:hAnsiTheme="majorHAnsi" w:cstheme="majorHAnsi"/>
          <w:sz w:val="24"/>
          <w:szCs w:val="24"/>
        </w:rPr>
        <w:t xml:space="preserve"> </w:t>
      </w:r>
      <w:r w:rsidR="00D1168B" w:rsidRPr="00D75FC2">
        <w:rPr>
          <w:rFonts w:asciiTheme="majorHAnsi" w:hAnsiTheme="majorHAnsi" w:cstheme="majorHAnsi"/>
          <w:sz w:val="24"/>
          <w:szCs w:val="24"/>
        </w:rPr>
        <w:t>commercial</w:t>
      </w:r>
      <w:r w:rsidR="000036C7" w:rsidRPr="00D75FC2">
        <w:rPr>
          <w:rFonts w:asciiTheme="majorHAnsi" w:hAnsiTheme="majorHAnsi" w:cstheme="majorHAnsi"/>
          <w:sz w:val="24"/>
          <w:szCs w:val="24"/>
        </w:rPr>
        <w:t>ly available</w:t>
      </w:r>
      <w:r w:rsidR="00D1168B" w:rsidRPr="00D75FC2">
        <w:rPr>
          <w:rFonts w:asciiTheme="majorHAnsi" w:hAnsiTheme="majorHAnsi" w:cstheme="majorHAnsi"/>
          <w:sz w:val="24"/>
          <w:szCs w:val="24"/>
        </w:rPr>
        <w:t xml:space="preserve"> 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tubes. Those bacteria could not be identified using the Tm mapping method </w:t>
      </w:r>
      <w:r w:rsidR="00887ABA" w:rsidRPr="00D75FC2">
        <w:rPr>
          <w:rFonts w:asciiTheme="majorHAnsi" w:hAnsiTheme="majorHAnsi" w:cstheme="majorHAnsi"/>
          <w:sz w:val="24"/>
          <w:szCs w:val="24"/>
        </w:rPr>
        <w:t>(</w:t>
      </w:r>
      <w:r w:rsidR="00887ABA" w:rsidRPr="00D75FC2">
        <w:rPr>
          <w:rFonts w:asciiTheme="majorHAnsi" w:hAnsiTheme="majorHAnsi" w:cstheme="majorHAnsi"/>
          <w:bCs/>
          <w:sz w:val="24"/>
          <w:szCs w:val="24"/>
        </w:rPr>
        <w:t>Diff. Value</w:t>
      </w:r>
      <w:r w:rsidR="00887ABA" w:rsidRPr="00D75FC2">
        <w:rPr>
          <w:rFonts w:asciiTheme="majorHAnsi" w:hAnsiTheme="majorHAnsi" w:cstheme="majorHAnsi"/>
          <w:sz w:val="24"/>
          <w:szCs w:val="24"/>
        </w:rPr>
        <w:t xml:space="preserve"> &gt; 0.5) </w:t>
      </w:r>
      <w:r w:rsidR="00AF4740">
        <w:rPr>
          <w:rFonts w:asciiTheme="majorHAnsi" w:hAnsiTheme="majorHAnsi" w:cstheme="majorHAnsi"/>
          <w:sz w:val="24"/>
          <w:szCs w:val="24"/>
        </w:rPr>
        <w:t xml:space="preserve">as they </w:t>
      </w:r>
      <w:r w:rsidR="00582FF6" w:rsidRPr="00D75FC2">
        <w:rPr>
          <w:rFonts w:asciiTheme="majorHAnsi" w:hAnsiTheme="majorHAnsi" w:cstheme="majorHAnsi"/>
          <w:sz w:val="24"/>
          <w:szCs w:val="24"/>
        </w:rPr>
        <w:t>w</w:t>
      </w:r>
      <w:r w:rsidR="00FE61D7" w:rsidRPr="00D75FC2">
        <w:rPr>
          <w:rFonts w:asciiTheme="majorHAnsi" w:hAnsiTheme="majorHAnsi" w:cstheme="majorHAnsi"/>
          <w:sz w:val="24"/>
          <w:szCs w:val="24"/>
        </w:rPr>
        <w:t>ere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not registered in the database, so the bacterial concentration</w:t>
      </w:r>
      <w:r w:rsidR="001375BF" w:rsidRPr="00D75FC2">
        <w:rPr>
          <w:rFonts w:asciiTheme="majorHAnsi" w:hAnsiTheme="majorHAnsi" w:cstheme="majorHAnsi"/>
          <w:sz w:val="24"/>
          <w:szCs w:val="24"/>
        </w:rPr>
        <w:t xml:space="preserve">s were quantified 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as </w:t>
      </w:r>
      <w:r w:rsidR="00AF4740" w:rsidRPr="00D75FC2">
        <w:rPr>
          <w:rFonts w:asciiTheme="majorHAnsi" w:hAnsiTheme="majorHAnsi" w:cstheme="majorHAnsi"/>
          <w:i/>
          <w:iCs/>
          <w:sz w:val="24"/>
          <w:szCs w:val="24"/>
        </w:rPr>
        <w:t>E</w:t>
      </w:r>
      <w:r w:rsidR="00AF4740">
        <w:rPr>
          <w:rFonts w:asciiTheme="majorHAnsi" w:hAnsiTheme="majorHAnsi" w:cstheme="majorHAnsi"/>
          <w:i/>
          <w:iCs/>
          <w:sz w:val="24"/>
          <w:szCs w:val="24"/>
        </w:rPr>
        <w:t>scherichia</w:t>
      </w:r>
      <w:r w:rsidR="00AF4740" w:rsidRPr="00D75FC2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="00582FF6" w:rsidRPr="00D75FC2">
        <w:rPr>
          <w:rFonts w:asciiTheme="majorHAnsi" w:hAnsiTheme="majorHAnsi" w:cstheme="majorHAnsi"/>
          <w:i/>
          <w:iCs/>
          <w:sz w:val="24"/>
          <w:szCs w:val="24"/>
        </w:rPr>
        <w:t>coli</w:t>
      </w:r>
      <w:r w:rsidR="00582FF6" w:rsidRPr="00D75FC2">
        <w:rPr>
          <w:rFonts w:asciiTheme="majorHAnsi" w:hAnsiTheme="majorHAnsi" w:cstheme="majorHAnsi"/>
          <w:iCs/>
          <w:sz w:val="24"/>
          <w:szCs w:val="24"/>
        </w:rPr>
        <w:t>.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The average </w:t>
      </w:r>
      <w:r w:rsidR="0024024E" w:rsidRPr="00D75FC2">
        <w:rPr>
          <w:rFonts w:asciiTheme="majorHAnsi" w:hAnsiTheme="majorHAnsi" w:cstheme="majorHAnsi"/>
          <w:sz w:val="24"/>
          <w:szCs w:val="24"/>
        </w:rPr>
        <w:t>number of bacteria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 was 65/</w:t>
      </w:r>
      <w:r w:rsidR="00292B59" w:rsidRPr="00D75FC2">
        <w:rPr>
          <w:rFonts w:asciiTheme="majorHAnsi" w:hAnsiTheme="majorHAnsi" w:cstheme="majorHAnsi"/>
          <w:sz w:val="24"/>
          <w:szCs w:val="24"/>
        </w:rPr>
        <w:t>blood collection tube</w:t>
      </w:r>
      <w:r w:rsidR="00582FF6" w:rsidRPr="00D75FC2">
        <w:rPr>
          <w:rFonts w:asciiTheme="majorHAnsi" w:hAnsiTheme="majorHAnsi" w:cstheme="majorHAnsi"/>
          <w:sz w:val="24"/>
          <w:szCs w:val="24"/>
        </w:rPr>
        <w:t xml:space="preserve">. </w:t>
      </w:r>
      <w:r w:rsidR="00D1168B" w:rsidRPr="00D75FC2">
        <w:rPr>
          <w:rFonts w:asciiTheme="majorHAnsi" w:hAnsiTheme="majorHAnsi" w:cstheme="majorHAnsi"/>
          <w:sz w:val="24"/>
          <w:szCs w:val="24"/>
        </w:rPr>
        <w:t xml:space="preserve">In contrast, </w:t>
      </w:r>
      <w:r w:rsidR="008802CE" w:rsidRPr="00D75FC2">
        <w:rPr>
          <w:rFonts w:asciiTheme="majorHAnsi" w:hAnsiTheme="majorHAnsi" w:cstheme="majorHAnsi"/>
          <w:sz w:val="24"/>
          <w:szCs w:val="24"/>
        </w:rPr>
        <w:t xml:space="preserve">no bacteria were detected in </w:t>
      </w:r>
      <w:r w:rsidR="00AF4740">
        <w:rPr>
          <w:rFonts w:asciiTheme="majorHAnsi" w:hAnsiTheme="majorHAnsi" w:cstheme="majorHAnsi"/>
          <w:sz w:val="24"/>
          <w:szCs w:val="24"/>
        </w:rPr>
        <w:t xml:space="preserve">any of </w:t>
      </w:r>
      <w:r w:rsidR="008802CE" w:rsidRPr="00D75FC2">
        <w:rPr>
          <w:rFonts w:asciiTheme="majorHAnsi" w:hAnsiTheme="majorHAnsi" w:cstheme="majorHAnsi"/>
          <w:sz w:val="24"/>
          <w:szCs w:val="24"/>
        </w:rPr>
        <w:t>Nipro′s tubes</w:t>
      </w:r>
      <w:r w:rsidR="00CD649D" w:rsidRPr="00D75FC2">
        <w:rPr>
          <w:rFonts w:asciiTheme="majorHAnsi" w:hAnsiTheme="majorHAnsi" w:cstheme="majorHAnsi"/>
          <w:sz w:val="24"/>
          <w:szCs w:val="24"/>
        </w:rPr>
        <w:t xml:space="preserve"> (</w:t>
      </w:r>
      <w:r w:rsidR="00F41E92" w:rsidRPr="00D75FC2">
        <w:rPr>
          <w:rFonts w:asciiTheme="majorHAnsi" w:hAnsiTheme="majorHAnsi" w:cstheme="majorHAnsi"/>
          <w:sz w:val="24"/>
          <w:szCs w:val="24"/>
        </w:rPr>
        <w:t>OP-BF</w:t>
      </w:r>
      <w:r w:rsidR="002472F0" w:rsidRPr="00D75FC2">
        <w:rPr>
          <w:rFonts w:asciiTheme="majorHAnsi" w:hAnsiTheme="majorHAnsi" w:cstheme="majorHAnsi"/>
          <w:sz w:val="24"/>
          <w:szCs w:val="24"/>
        </w:rPr>
        <w:t>0205-1</w:t>
      </w:r>
      <w:r w:rsidR="00AF4740">
        <w:rPr>
          <w:rFonts w:asciiTheme="majorHAnsi" w:hAnsiTheme="majorHAnsi" w:cstheme="majorHAnsi"/>
          <w:sz w:val="24"/>
          <w:szCs w:val="24"/>
        </w:rPr>
        <w:t>;</w:t>
      </w:r>
      <w:r w:rsidR="00AF4740" w:rsidRPr="00D75FC2">
        <w:rPr>
          <w:rFonts w:asciiTheme="majorHAnsi" w:hAnsiTheme="majorHAnsi" w:cstheme="majorHAnsi"/>
          <w:sz w:val="24"/>
          <w:szCs w:val="24"/>
        </w:rPr>
        <w:t xml:space="preserve"> </w:t>
      </w:r>
      <w:r w:rsidR="00EE7264" w:rsidRPr="00D75FC2">
        <w:rPr>
          <w:rFonts w:asciiTheme="majorHAnsi" w:hAnsiTheme="majorHAnsi" w:cstheme="majorHAnsi"/>
          <w:sz w:val="24"/>
          <w:szCs w:val="24"/>
        </w:rPr>
        <w:t>bacterial DNA contamination-free vacuum blood collection tubes</w:t>
      </w:r>
      <w:r w:rsidR="003E7798" w:rsidRPr="00D75FC2">
        <w:rPr>
          <w:rFonts w:asciiTheme="majorHAnsi" w:hAnsiTheme="majorHAnsi" w:cstheme="majorHAnsi"/>
          <w:sz w:val="24"/>
          <w:szCs w:val="24"/>
        </w:rPr>
        <w:t>)</w:t>
      </w:r>
      <w:r w:rsidR="008802CE" w:rsidRPr="00D75FC2">
        <w:rPr>
          <w:rFonts w:asciiTheme="majorHAnsi" w:hAnsiTheme="majorHAnsi" w:cstheme="majorHAnsi"/>
          <w:sz w:val="24"/>
          <w:szCs w:val="24"/>
        </w:rPr>
        <w:t xml:space="preserve">. </w:t>
      </w:r>
      <w:r w:rsidR="00582FF6" w:rsidRPr="00D75FC2">
        <w:rPr>
          <w:rFonts w:asciiTheme="majorHAnsi" w:hAnsiTheme="majorHAnsi" w:cstheme="majorHAnsi"/>
          <w:sz w:val="24"/>
          <w:szCs w:val="24"/>
        </w:rPr>
        <w:t>Error bars indicate triplicate testing.</w:t>
      </w:r>
    </w:p>
    <w:sectPr w:rsidR="00A308B1" w:rsidRPr="00D75FC2" w:rsidSect="00D75F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AA32D" w14:textId="77777777" w:rsidR="000843E7" w:rsidRDefault="000843E7" w:rsidP="001375BF">
      <w:pPr>
        <w:spacing w:after="120"/>
      </w:pPr>
      <w:r>
        <w:separator/>
      </w:r>
    </w:p>
  </w:endnote>
  <w:endnote w:type="continuationSeparator" w:id="0">
    <w:p w14:paraId="0CADEE80" w14:textId="77777777" w:rsidR="000843E7" w:rsidRDefault="000843E7" w:rsidP="001375BF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724" w14:textId="77777777" w:rsidR="001375BF" w:rsidRDefault="001375BF" w:rsidP="001375BF">
    <w:pPr>
      <w:pStyle w:val="a7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725" w14:textId="77777777" w:rsidR="001375BF" w:rsidRDefault="001375BF" w:rsidP="001375BF">
    <w:pPr>
      <w:pStyle w:val="a7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727" w14:textId="77777777" w:rsidR="001375BF" w:rsidRDefault="001375BF" w:rsidP="001375BF">
    <w:pPr>
      <w:pStyle w:val="a7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2364" w14:textId="77777777" w:rsidR="000843E7" w:rsidRDefault="000843E7" w:rsidP="001375BF">
      <w:pPr>
        <w:spacing w:after="120"/>
      </w:pPr>
      <w:r>
        <w:separator/>
      </w:r>
    </w:p>
  </w:footnote>
  <w:footnote w:type="continuationSeparator" w:id="0">
    <w:p w14:paraId="6F67B225" w14:textId="77777777" w:rsidR="000843E7" w:rsidRDefault="000843E7" w:rsidP="001375BF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722" w14:textId="77777777" w:rsidR="001375BF" w:rsidRDefault="001375BF" w:rsidP="001375BF">
    <w:pPr>
      <w:pStyle w:val="a5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723" w14:textId="77777777" w:rsidR="001375BF" w:rsidRDefault="001375BF" w:rsidP="001375BF">
    <w:pPr>
      <w:pStyle w:val="a5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5726" w14:textId="77777777" w:rsidR="001375BF" w:rsidRDefault="001375BF" w:rsidP="001375BF">
    <w:pPr>
      <w:pStyle w:val="a5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F6"/>
    <w:rsid w:val="0000108A"/>
    <w:rsid w:val="000036C7"/>
    <w:rsid w:val="00004A92"/>
    <w:rsid w:val="00023641"/>
    <w:rsid w:val="000246D1"/>
    <w:rsid w:val="00026C18"/>
    <w:rsid w:val="00027914"/>
    <w:rsid w:val="00031F66"/>
    <w:rsid w:val="00033F2E"/>
    <w:rsid w:val="000363C6"/>
    <w:rsid w:val="00040867"/>
    <w:rsid w:val="000430E6"/>
    <w:rsid w:val="00043410"/>
    <w:rsid w:val="00045EE5"/>
    <w:rsid w:val="0005057D"/>
    <w:rsid w:val="00051E49"/>
    <w:rsid w:val="000561F7"/>
    <w:rsid w:val="000563DC"/>
    <w:rsid w:val="00065EEB"/>
    <w:rsid w:val="000668F4"/>
    <w:rsid w:val="00067916"/>
    <w:rsid w:val="00074130"/>
    <w:rsid w:val="00074753"/>
    <w:rsid w:val="000763AD"/>
    <w:rsid w:val="00076C90"/>
    <w:rsid w:val="000801E2"/>
    <w:rsid w:val="000817F3"/>
    <w:rsid w:val="000843E7"/>
    <w:rsid w:val="00084B20"/>
    <w:rsid w:val="00087BE0"/>
    <w:rsid w:val="000A18E4"/>
    <w:rsid w:val="000A343D"/>
    <w:rsid w:val="000B2888"/>
    <w:rsid w:val="000B2A4A"/>
    <w:rsid w:val="000B3272"/>
    <w:rsid w:val="000B38AE"/>
    <w:rsid w:val="000B68D8"/>
    <w:rsid w:val="000C2472"/>
    <w:rsid w:val="000C39F8"/>
    <w:rsid w:val="000C6D7E"/>
    <w:rsid w:val="000D2515"/>
    <w:rsid w:val="000D2C8C"/>
    <w:rsid w:val="000D7E80"/>
    <w:rsid w:val="000E0443"/>
    <w:rsid w:val="000E5A10"/>
    <w:rsid w:val="000F1501"/>
    <w:rsid w:val="000F1D06"/>
    <w:rsid w:val="000F3489"/>
    <w:rsid w:val="000F46BC"/>
    <w:rsid w:val="000F50B2"/>
    <w:rsid w:val="0010287E"/>
    <w:rsid w:val="00103B39"/>
    <w:rsid w:val="0010462D"/>
    <w:rsid w:val="00113D10"/>
    <w:rsid w:val="001162B9"/>
    <w:rsid w:val="001229E2"/>
    <w:rsid w:val="00122FEF"/>
    <w:rsid w:val="00127A86"/>
    <w:rsid w:val="00130A8D"/>
    <w:rsid w:val="00130BA6"/>
    <w:rsid w:val="00131E4F"/>
    <w:rsid w:val="0013320C"/>
    <w:rsid w:val="00134631"/>
    <w:rsid w:val="00135B28"/>
    <w:rsid w:val="001375BF"/>
    <w:rsid w:val="00141AEE"/>
    <w:rsid w:val="0014281E"/>
    <w:rsid w:val="00145EC0"/>
    <w:rsid w:val="001460AD"/>
    <w:rsid w:val="001468F7"/>
    <w:rsid w:val="00151474"/>
    <w:rsid w:val="001537D9"/>
    <w:rsid w:val="00161A54"/>
    <w:rsid w:val="00166949"/>
    <w:rsid w:val="0016699C"/>
    <w:rsid w:val="0017074A"/>
    <w:rsid w:val="001742C1"/>
    <w:rsid w:val="00174B85"/>
    <w:rsid w:val="00180229"/>
    <w:rsid w:val="001853FA"/>
    <w:rsid w:val="001A0B7E"/>
    <w:rsid w:val="001A3FF4"/>
    <w:rsid w:val="001A531D"/>
    <w:rsid w:val="001A580E"/>
    <w:rsid w:val="001A769F"/>
    <w:rsid w:val="001A771C"/>
    <w:rsid w:val="001B0997"/>
    <w:rsid w:val="001B12A3"/>
    <w:rsid w:val="001B28C1"/>
    <w:rsid w:val="001B541F"/>
    <w:rsid w:val="001B6464"/>
    <w:rsid w:val="001B64E0"/>
    <w:rsid w:val="001C0292"/>
    <w:rsid w:val="001C1EC7"/>
    <w:rsid w:val="001C22BF"/>
    <w:rsid w:val="001C4ADF"/>
    <w:rsid w:val="001C4FF2"/>
    <w:rsid w:val="001D15ED"/>
    <w:rsid w:val="001D2F97"/>
    <w:rsid w:val="001D3C42"/>
    <w:rsid w:val="001D469B"/>
    <w:rsid w:val="001D4802"/>
    <w:rsid w:val="001E1A3E"/>
    <w:rsid w:val="001E59E6"/>
    <w:rsid w:val="001E66FB"/>
    <w:rsid w:val="001E7060"/>
    <w:rsid w:val="001F1E25"/>
    <w:rsid w:val="001F755B"/>
    <w:rsid w:val="00201A4A"/>
    <w:rsid w:val="00201BE2"/>
    <w:rsid w:val="002061F1"/>
    <w:rsid w:val="00215342"/>
    <w:rsid w:val="00215B82"/>
    <w:rsid w:val="0022105B"/>
    <w:rsid w:val="002216E7"/>
    <w:rsid w:val="00223CB9"/>
    <w:rsid w:val="0022622E"/>
    <w:rsid w:val="00227362"/>
    <w:rsid w:val="00232A75"/>
    <w:rsid w:val="00233F9E"/>
    <w:rsid w:val="00235394"/>
    <w:rsid w:val="00236570"/>
    <w:rsid w:val="0024024E"/>
    <w:rsid w:val="00244AB2"/>
    <w:rsid w:val="00245A0F"/>
    <w:rsid w:val="002472F0"/>
    <w:rsid w:val="00255B9B"/>
    <w:rsid w:val="00257B44"/>
    <w:rsid w:val="002709BE"/>
    <w:rsid w:val="0027290C"/>
    <w:rsid w:val="00275A55"/>
    <w:rsid w:val="0027677D"/>
    <w:rsid w:val="002769CB"/>
    <w:rsid w:val="00281083"/>
    <w:rsid w:val="00285819"/>
    <w:rsid w:val="00290C06"/>
    <w:rsid w:val="00292B59"/>
    <w:rsid w:val="00292D9F"/>
    <w:rsid w:val="00296A59"/>
    <w:rsid w:val="002A09A5"/>
    <w:rsid w:val="002A12E8"/>
    <w:rsid w:val="002A3342"/>
    <w:rsid w:val="002A557C"/>
    <w:rsid w:val="002A5EC6"/>
    <w:rsid w:val="002A6815"/>
    <w:rsid w:val="002B2C89"/>
    <w:rsid w:val="002B39E3"/>
    <w:rsid w:val="002B39E7"/>
    <w:rsid w:val="002C0AD2"/>
    <w:rsid w:val="002C110C"/>
    <w:rsid w:val="002C1B94"/>
    <w:rsid w:val="002C289B"/>
    <w:rsid w:val="002C6347"/>
    <w:rsid w:val="002D3B0F"/>
    <w:rsid w:val="002D4AF1"/>
    <w:rsid w:val="002D6C9E"/>
    <w:rsid w:val="002E1B5F"/>
    <w:rsid w:val="002E3F74"/>
    <w:rsid w:val="002F217A"/>
    <w:rsid w:val="002F262E"/>
    <w:rsid w:val="002F28FC"/>
    <w:rsid w:val="002F3419"/>
    <w:rsid w:val="002F71E3"/>
    <w:rsid w:val="00300BDD"/>
    <w:rsid w:val="003010EE"/>
    <w:rsid w:val="00303B49"/>
    <w:rsid w:val="00306DC4"/>
    <w:rsid w:val="00311DB4"/>
    <w:rsid w:val="00315766"/>
    <w:rsid w:val="00316DBC"/>
    <w:rsid w:val="003208E9"/>
    <w:rsid w:val="003220E6"/>
    <w:rsid w:val="00322EEC"/>
    <w:rsid w:val="00325E17"/>
    <w:rsid w:val="0033173E"/>
    <w:rsid w:val="003338AB"/>
    <w:rsid w:val="00333FC4"/>
    <w:rsid w:val="00334267"/>
    <w:rsid w:val="0034329E"/>
    <w:rsid w:val="003432F6"/>
    <w:rsid w:val="00347C1B"/>
    <w:rsid w:val="003549AA"/>
    <w:rsid w:val="003553D3"/>
    <w:rsid w:val="00356A41"/>
    <w:rsid w:val="00357374"/>
    <w:rsid w:val="003600E4"/>
    <w:rsid w:val="00362023"/>
    <w:rsid w:val="003631E9"/>
    <w:rsid w:val="00366FA8"/>
    <w:rsid w:val="00374BB2"/>
    <w:rsid w:val="0037632E"/>
    <w:rsid w:val="00377E39"/>
    <w:rsid w:val="00381911"/>
    <w:rsid w:val="003860CE"/>
    <w:rsid w:val="0038758A"/>
    <w:rsid w:val="00396DD9"/>
    <w:rsid w:val="003A212E"/>
    <w:rsid w:val="003A582B"/>
    <w:rsid w:val="003A5ED8"/>
    <w:rsid w:val="003B214F"/>
    <w:rsid w:val="003B47BC"/>
    <w:rsid w:val="003C25E4"/>
    <w:rsid w:val="003C5426"/>
    <w:rsid w:val="003C7A72"/>
    <w:rsid w:val="003D5DBB"/>
    <w:rsid w:val="003E18E1"/>
    <w:rsid w:val="003E38EB"/>
    <w:rsid w:val="003E6CB6"/>
    <w:rsid w:val="003E7798"/>
    <w:rsid w:val="003F2261"/>
    <w:rsid w:val="003F6F09"/>
    <w:rsid w:val="003F7216"/>
    <w:rsid w:val="003F7DEF"/>
    <w:rsid w:val="00411252"/>
    <w:rsid w:val="00411748"/>
    <w:rsid w:val="00416FFB"/>
    <w:rsid w:val="00417902"/>
    <w:rsid w:val="004209F4"/>
    <w:rsid w:val="00421655"/>
    <w:rsid w:val="004255B1"/>
    <w:rsid w:val="004259D9"/>
    <w:rsid w:val="00430DA9"/>
    <w:rsid w:val="00436E43"/>
    <w:rsid w:val="0044019D"/>
    <w:rsid w:val="00440E57"/>
    <w:rsid w:val="0044191D"/>
    <w:rsid w:val="00445E2B"/>
    <w:rsid w:val="004476FC"/>
    <w:rsid w:val="00450BA0"/>
    <w:rsid w:val="00454878"/>
    <w:rsid w:val="00455EAD"/>
    <w:rsid w:val="00456051"/>
    <w:rsid w:val="00465956"/>
    <w:rsid w:val="00465ED7"/>
    <w:rsid w:val="004672B7"/>
    <w:rsid w:val="00480332"/>
    <w:rsid w:val="00485186"/>
    <w:rsid w:val="0048622D"/>
    <w:rsid w:val="00487F35"/>
    <w:rsid w:val="00490686"/>
    <w:rsid w:val="00490791"/>
    <w:rsid w:val="00494A1B"/>
    <w:rsid w:val="00495DD9"/>
    <w:rsid w:val="004A17E6"/>
    <w:rsid w:val="004A37A7"/>
    <w:rsid w:val="004A40BE"/>
    <w:rsid w:val="004A79EE"/>
    <w:rsid w:val="004B4BA1"/>
    <w:rsid w:val="004B52BB"/>
    <w:rsid w:val="004B5C87"/>
    <w:rsid w:val="004C1033"/>
    <w:rsid w:val="004C3F56"/>
    <w:rsid w:val="004C4501"/>
    <w:rsid w:val="004C7930"/>
    <w:rsid w:val="004D031B"/>
    <w:rsid w:val="004D32FE"/>
    <w:rsid w:val="004D7A66"/>
    <w:rsid w:val="004E10F5"/>
    <w:rsid w:val="004E2F24"/>
    <w:rsid w:val="004F55F2"/>
    <w:rsid w:val="0050074F"/>
    <w:rsid w:val="00502245"/>
    <w:rsid w:val="00511E17"/>
    <w:rsid w:val="0051604F"/>
    <w:rsid w:val="005170E3"/>
    <w:rsid w:val="00517461"/>
    <w:rsid w:val="00522413"/>
    <w:rsid w:val="0052261A"/>
    <w:rsid w:val="005253A2"/>
    <w:rsid w:val="005259BA"/>
    <w:rsid w:val="005271BB"/>
    <w:rsid w:val="0052740F"/>
    <w:rsid w:val="00530CF8"/>
    <w:rsid w:val="005373E8"/>
    <w:rsid w:val="005411D1"/>
    <w:rsid w:val="00546CE3"/>
    <w:rsid w:val="005526AC"/>
    <w:rsid w:val="005527A2"/>
    <w:rsid w:val="0055388E"/>
    <w:rsid w:val="005572DB"/>
    <w:rsid w:val="0056339B"/>
    <w:rsid w:val="00564F9F"/>
    <w:rsid w:val="00565638"/>
    <w:rsid w:val="00571C80"/>
    <w:rsid w:val="00572004"/>
    <w:rsid w:val="0057227C"/>
    <w:rsid w:val="00573DCA"/>
    <w:rsid w:val="00575158"/>
    <w:rsid w:val="005756F8"/>
    <w:rsid w:val="00575BE4"/>
    <w:rsid w:val="0058140A"/>
    <w:rsid w:val="00582FF6"/>
    <w:rsid w:val="00590212"/>
    <w:rsid w:val="005910C4"/>
    <w:rsid w:val="00595495"/>
    <w:rsid w:val="0059598B"/>
    <w:rsid w:val="00596403"/>
    <w:rsid w:val="005A0C3F"/>
    <w:rsid w:val="005A1871"/>
    <w:rsid w:val="005A2037"/>
    <w:rsid w:val="005A4406"/>
    <w:rsid w:val="005A5089"/>
    <w:rsid w:val="005A58D3"/>
    <w:rsid w:val="005B1B41"/>
    <w:rsid w:val="005B3C3E"/>
    <w:rsid w:val="005B5E03"/>
    <w:rsid w:val="005B67B1"/>
    <w:rsid w:val="005C031D"/>
    <w:rsid w:val="005C443A"/>
    <w:rsid w:val="005C4DE2"/>
    <w:rsid w:val="005C65DC"/>
    <w:rsid w:val="005D16AF"/>
    <w:rsid w:val="005D1F64"/>
    <w:rsid w:val="005D3DD7"/>
    <w:rsid w:val="005D40DD"/>
    <w:rsid w:val="005E040A"/>
    <w:rsid w:val="005E0E34"/>
    <w:rsid w:val="005E1D97"/>
    <w:rsid w:val="005E405A"/>
    <w:rsid w:val="005E7ADF"/>
    <w:rsid w:val="005F0ABA"/>
    <w:rsid w:val="005F4FB4"/>
    <w:rsid w:val="005F5F3D"/>
    <w:rsid w:val="00604F46"/>
    <w:rsid w:val="0060691F"/>
    <w:rsid w:val="00607220"/>
    <w:rsid w:val="00607D4E"/>
    <w:rsid w:val="0061557F"/>
    <w:rsid w:val="00624838"/>
    <w:rsid w:val="00625891"/>
    <w:rsid w:val="00630909"/>
    <w:rsid w:val="006329B3"/>
    <w:rsid w:val="00634BA1"/>
    <w:rsid w:val="006356B1"/>
    <w:rsid w:val="00641863"/>
    <w:rsid w:val="00642567"/>
    <w:rsid w:val="00644B48"/>
    <w:rsid w:val="00645324"/>
    <w:rsid w:val="006462BD"/>
    <w:rsid w:val="00651185"/>
    <w:rsid w:val="00651388"/>
    <w:rsid w:val="00656400"/>
    <w:rsid w:val="00657270"/>
    <w:rsid w:val="00657439"/>
    <w:rsid w:val="0066333A"/>
    <w:rsid w:val="00674A30"/>
    <w:rsid w:val="00686607"/>
    <w:rsid w:val="0069186B"/>
    <w:rsid w:val="006A0AC2"/>
    <w:rsid w:val="006A615C"/>
    <w:rsid w:val="006B06D2"/>
    <w:rsid w:val="006B62B2"/>
    <w:rsid w:val="006B76FE"/>
    <w:rsid w:val="006C00EF"/>
    <w:rsid w:val="006C3521"/>
    <w:rsid w:val="006C6F7B"/>
    <w:rsid w:val="006C71FD"/>
    <w:rsid w:val="006D1466"/>
    <w:rsid w:val="006D2C85"/>
    <w:rsid w:val="006D68D3"/>
    <w:rsid w:val="006E0A8B"/>
    <w:rsid w:val="006E3595"/>
    <w:rsid w:val="006E3C85"/>
    <w:rsid w:val="006E5B4E"/>
    <w:rsid w:val="006E6546"/>
    <w:rsid w:val="006E7166"/>
    <w:rsid w:val="006F1F41"/>
    <w:rsid w:val="006F2742"/>
    <w:rsid w:val="006F374C"/>
    <w:rsid w:val="006F4C84"/>
    <w:rsid w:val="006F73F1"/>
    <w:rsid w:val="00716E11"/>
    <w:rsid w:val="00717322"/>
    <w:rsid w:val="00717FFD"/>
    <w:rsid w:val="0072275C"/>
    <w:rsid w:val="00723C58"/>
    <w:rsid w:val="00723D30"/>
    <w:rsid w:val="00723FE7"/>
    <w:rsid w:val="00724582"/>
    <w:rsid w:val="0072626C"/>
    <w:rsid w:val="00730393"/>
    <w:rsid w:val="00734AB6"/>
    <w:rsid w:val="007356AA"/>
    <w:rsid w:val="00736E06"/>
    <w:rsid w:val="007377B9"/>
    <w:rsid w:val="00740C4A"/>
    <w:rsid w:val="00742192"/>
    <w:rsid w:val="00747CB5"/>
    <w:rsid w:val="00755338"/>
    <w:rsid w:val="00757758"/>
    <w:rsid w:val="007626D1"/>
    <w:rsid w:val="0077087E"/>
    <w:rsid w:val="007739ED"/>
    <w:rsid w:val="00773BD3"/>
    <w:rsid w:val="00775860"/>
    <w:rsid w:val="00775C33"/>
    <w:rsid w:val="00785685"/>
    <w:rsid w:val="00786E18"/>
    <w:rsid w:val="007924AF"/>
    <w:rsid w:val="00792C44"/>
    <w:rsid w:val="00793CC0"/>
    <w:rsid w:val="00795FE9"/>
    <w:rsid w:val="007A19AD"/>
    <w:rsid w:val="007A6798"/>
    <w:rsid w:val="007A6DA5"/>
    <w:rsid w:val="007A705F"/>
    <w:rsid w:val="007A7600"/>
    <w:rsid w:val="007B0E00"/>
    <w:rsid w:val="007B1CAE"/>
    <w:rsid w:val="007B27BF"/>
    <w:rsid w:val="007B4AB5"/>
    <w:rsid w:val="007B6039"/>
    <w:rsid w:val="007B673A"/>
    <w:rsid w:val="007C45BF"/>
    <w:rsid w:val="007C6670"/>
    <w:rsid w:val="007D20DE"/>
    <w:rsid w:val="007D4CE8"/>
    <w:rsid w:val="007E0159"/>
    <w:rsid w:val="007E1C0D"/>
    <w:rsid w:val="007E44ED"/>
    <w:rsid w:val="007E758E"/>
    <w:rsid w:val="007E7E9E"/>
    <w:rsid w:val="007F2277"/>
    <w:rsid w:val="007F430D"/>
    <w:rsid w:val="007F4B8B"/>
    <w:rsid w:val="007F4C7D"/>
    <w:rsid w:val="007F5532"/>
    <w:rsid w:val="007F5BCB"/>
    <w:rsid w:val="00802C13"/>
    <w:rsid w:val="00805457"/>
    <w:rsid w:val="008059E4"/>
    <w:rsid w:val="00807EB5"/>
    <w:rsid w:val="00813DDA"/>
    <w:rsid w:val="00815AD0"/>
    <w:rsid w:val="0082015C"/>
    <w:rsid w:val="00822078"/>
    <w:rsid w:val="00824694"/>
    <w:rsid w:val="008273A3"/>
    <w:rsid w:val="00831EA1"/>
    <w:rsid w:val="00834908"/>
    <w:rsid w:val="00835623"/>
    <w:rsid w:val="00840460"/>
    <w:rsid w:val="008419FF"/>
    <w:rsid w:val="0084439E"/>
    <w:rsid w:val="00845A98"/>
    <w:rsid w:val="00847004"/>
    <w:rsid w:val="008574A7"/>
    <w:rsid w:val="00861170"/>
    <w:rsid w:val="00864DBB"/>
    <w:rsid w:val="00870501"/>
    <w:rsid w:val="00872A93"/>
    <w:rsid w:val="008802CE"/>
    <w:rsid w:val="00881B17"/>
    <w:rsid w:val="0088368D"/>
    <w:rsid w:val="00883987"/>
    <w:rsid w:val="008852A4"/>
    <w:rsid w:val="008860BD"/>
    <w:rsid w:val="00887775"/>
    <w:rsid w:val="00887ABA"/>
    <w:rsid w:val="00890095"/>
    <w:rsid w:val="00894213"/>
    <w:rsid w:val="008951E9"/>
    <w:rsid w:val="0089551B"/>
    <w:rsid w:val="008A345E"/>
    <w:rsid w:val="008A3AEA"/>
    <w:rsid w:val="008B01CE"/>
    <w:rsid w:val="008B326C"/>
    <w:rsid w:val="008B6675"/>
    <w:rsid w:val="008C0581"/>
    <w:rsid w:val="008C0F6E"/>
    <w:rsid w:val="008C1598"/>
    <w:rsid w:val="008C2204"/>
    <w:rsid w:val="008C5981"/>
    <w:rsid w:val="008C7229"/>
    <w:rsid w:val="008D3231"/>
    <w:rsid w:val="008D3AD7"/>
    <w:rsid w:val="008D4902"/>
    <w:rsid w:val="008D5CBF"/>
    <w:rsid w:val="008D6356"/>
    <w:rsid w:val="008E01B9"/>
    <w:rsid w:val="008F187B"/>
    <w:rsid w:val="008F77A2"/>
    <w:rsid w:val="00902357"/>
    <w:rsid w:val="00902368"/>
    <w:rsid w:val="009028CE"/>
    <w:rsid w:val="009032C5"/>
    <w:rsid w:val="009107BB"/>
    <w:rsid w:val="0091388F"/>
    <w:rsid w:val="009237A3"/>
    <w:rsid w:val="00930234"/>
    <w:rsid w:val="00932555"/>
    <w:rsid w:val="00934840"/>
    <w:rsid w:val="009411C1"/>
    <w:rsid w:val="00941A39"/>
    <w:rsid w:val="009446D1"/>
    <w:rsid w:val="00944C7D"/>
    <w:rsid w:val="00952CAA"/>
    <w:rsid w:val="0095305C"/>
    <w:rsid w:val="00955A5C"/>
    <w:rsid w:val="009575B4"/>
    <w:rsid w:val="009623DF"/>
    <w:rsid w:val="009637DA"/>
    <w:rsid w:val="00964C7A"/>
    <w:rsid w:val="0096620D"/>
    <w:rsid w:val="00966537"/>
    <w:rsid w:val="0097297D"/>
    <w:rsid w:val="00974AAC"/>
    <w:rsid w:val="0097745A"/>
    <w:rsid w:val="00980095"/>
    <w:rsid w:val="009870A6"/>
    <w:rsid w:val="0098715E"/>
    <w:rsid w:val="00987E35"/>
    <w:rsid w:val="00991E8E"/>
    <w:rsid w:val="00992B1C"/>
    <w:rsid w:val="009977F9"/>
    <w:rsid w:val="009A2DA9"/>
    <w:rsid w:val="009A5606"/>
    <w:rsid w:val="009A5846"/>
    <w:rsid w:val="009A73EF"/>
    <w:rsid w:val="009B062D"/>
    <w:rsid w:val="009B1378"/>
    <w:rsid w:val="009C020B"/>
    <w:rsid w:val="009C41F8"/>
    <w:rsid w:val="009C4870"/>
    <w:rsid w:val="009D1722"/>
    <w:rsid w:val="009D363B"/>
    <w:rsid w:val="009E7171"/>
    <w:rsid w:val="00A062A6"/>
    <w:rsid w:val="00A07581"/>
    <w:rsid w:val="00A07A99"/>
    <w:rsid w:val="00A10F23"/>
    <w:rsid w:val="00A1155B"/>
    <w:rsid w:val="00A20087"/>
    <w:rsid w:val="00A209BA"/>
    <w:rsid w:val="00A20B3E"/>
    <w:rsid w:val="00A275B2"/>
    <w:rsid w:val="00A30126"/>
    <w:rsid w:val="00A308B1"/>
    <w:rsid w:val="00A31F17"/>
    <w:rsid w:val="00A35717"/>
    <w:rsid w:val="00A36205"/>
    <w:rsid w:val="00A36551"/>
    <w:rsid w:val="00A40650"/>
    <w:rsid w:val="00A40BC7"/>
    <w:rsid w:val="00A41314"/>
    <w:rsid w:val="00A41B80"/>
    <w:rsid w:val="00A448E9"/>
    <w:rsid w:val="00A531B5"/>
    <w:rsid w:val="00A538F1"/>
    <w:rsid w:val="00A54BCD"/>
    <w:rsid w:val="00A54EA1"/>
    <w:rsid w:val="00A62775"/>
    <w:rsid w:val="00A672B2"/>
    <w:rsid w:val="00A70278"/>
    <w:rsid w:val="00A71931"/>
    <w:rsid w:val="00A75F10"/>
    <w:rsid w:val="00A81E0D"/>
    <w:rsid w:val="00A845C1"/>
    <w:rsid w:val="00A85078"/>
    <w:rsid w:val="00A87DF6"/>
    <w:rsid w:val="00A91AB3"/>
    <w:rsid w:val="00AA0B6F"/>
    <w:rsid w:val="00AB20DC"/>
    <w:rsid w:val="00AB720E"/>
    <w:rsid w:val="00AC0125"/>
    <w:rsid w:val="00AC1B5B"/>
    <w:rsid w:val="00AC7705"/>
    <w:rsid w:val="00AD024D"/>
    <w:rsid w:val="00AD0570"/>
    <w:rsid w:val="00AD35E4"/>
    <w:rsid w:val="00AD6EE5"/>
    <w:rsid w:val="00AD7D11"/>
    <w:rsid w:val="00AE0BFD"/>
    <w:rsid w:val="00AE777B"/>
    <w:rsid w:val="00AF00C2"/>
    <w:rsid w:val="00AF277A"/>
    <w:rsid w:val="00AF4740"/>
    <w:rsid w:val="00AF5229"/>
    <w:rsid w:val="00B050B3"/>
    <w:rsid w:val="00B05AC9"/>
    <w:rsid w:val="00B0758F"/>
    <w:rsid w:val="00B11597"/>
    <w:rsid w:val="00B14D7A"/>
    <w:rsid w:val="00B20307"/>
    <w:rsid w:val="00B23067"/>
    <w:rsid w:val="00B25113"/>
    <w:rsid w:val="00B321FA"/>
    <w:rsid w:val="00B33F42"/>
    <w:rsid w:val="00B40A63"/>
    <w:rsid w:val="00B40E14"/>
    <w:rsid w:val="00B41CA1"/>
    <w:rsid w:val="00B45BEA"/>
    <w:rsid w:val="00B508CA"/>
    <w:rsid w:val="00B56EA4"/>
    <w:rsid w:val="00B56F9C"/>
    <w:rsid w:val="00B600B7"/>
    <w:rsid w:val="00B609DD"/>
    <w:rsid w:val="00B61C6F"/>
    <w:rsid w:val="00B6431C"/>
    <w:rsid w:val="00B64F26"/>
    <w:rsid w:val="00B66BAC"/>
    <w:rsid w:val="00B66C56"/>
    <w:rsid w:val="00B66FDD"/>
    <w:rsid w:val="00B67147"/>
    <w:rsid w:val="00B6726C"/>
    <w:rsid w:val="00B67ED0"/>
    <w:rsid w:val="00B70317"/>
    <w:rsid w:val="00B816FB"/>
    <w:rsid w:val="00B83BF9"/>
    <w:rsid w:val="00B87808"/>
    <w:rsid w:val="00B90CED"/>
    <w:rsid w:val="00B92EE7"/>
    <w:rsid w:val="00B9435B"/>
    <w:rsid w:val="00B94F81"/>
    <w:rsid w:val="00BA55AC"/>
    <w:rsid w:val="00BA7693"/>
    <w:rsid w:val="00BB04E3"/>
    <w:rsid w:val="00BB4115"/>
    <w:rsid w:val="00BB5F90"/>
    <w:rsid w:val="00BB6446"/>
    <w:rsid w:val="00BC2853"/>
    <w:rsid w:val="00BC5136"/>
    <w:rsid w:val="00BC65FE"/>
    <w:rsid w:val="00BC7C81"/>
    <w:rsid w:val="00BD3DB7"/>
    <w:rsid w:val="00BD456C"/>
    <w:rsid w:val="00BD4B29"/>
    <w:rsid w:val="00BE2471"/>
    <w:rsid w:val="00C04192"/>
    <w:rsid w:val="00C1037B"/>
    <w:rsid w:val="00C17A98"/>
    <w:rsid w:val="00C2196D"/>
    <w:rsid w:val="00C24E3E"/>
    <w:rsid w:val="00C25225"/>
    <w:rsid w:val="00C27112"/>
    <w:rsid w:val="00C275F2"/>
    <w:rsid w:val="00C2772E"/>
    <w:rsid w:val="00C30568"/>
    <w:rsid w:val="00C307FD"/>
    <w:rsid w:val="00C326D6"/>
    <w:rsid w:val="00C34277"/>
    <w:rsid w:val="00C37220"/>
    <w:rsid w:val="00C43D86"/>
    <w:rsid w:val="00C45A2E"/>
    <w:rsid w:val="00C55121"/>
    <w:rsid w:val="00C5787A"/>
    <w:rsid w:val="00C62B69"/>
    <w:rsid w:val="00C635C3"/>
    <w:rsid w:val="00C636F5"/>
    <w:rsid w:val="00C67F5F"/>
    <w:rsid w:val="00C760AE"/>
    <w:rsid w:val="00C83BE1"/>
    <w:rsid w:val="00C849E3"/>
    <w:rsid w:val="00C86C2B"/>
    <w:rsid w:val="00C90535"/>
    <w:rsid w:val="00C90C27"/>
    <w:rsid w:val="00C961E8"/>
    <w:rsid w:val="00CA4AEB"/>
    <w:rsid w:val="00CA616C"/>
    <w:rsid w:val="00CB197C"/>
    <w:rsid w:val="00CB53D5"/>
    <w:rsid w:val="00CC0AB5"/>
    <w:rsid w:val="00CC1A0A"/>
    <w:rsid w:val="00CC2646"/>
    <w:rsid w:val="00CC34C3"/>
    <w:rsid w:val="00CC366F"/>
    <w:rsid w:val="00CD10AA"/>
    <w:rsid w:val="00CD46D3"/>
    <w:rsid w:val="00CD649D"/>
    <w:rsid w:val="00CD650F"/>
    <w:rsid w:val="00CD7853"/>
    <w:rsid w:val="00CE33BF"/>
    <w:rsid w:val="00CE49D0"/>
    <w:rsid w:val="00CE4A9D"/>
    <w:rsid w:val="00CE6C95"/>
    <w:rsid w:val="00CE793E"/>
    <w:rsid w:val="00CF1E39"/>
    <w:rsid w:val="00CF29C8"/>
    <w:rsid w:val="00CF3E3B"/>
    <w:rsid w:val="00CF5073"/>
    <w:rsid w:val="00CF5806"/>
    <w:rsid w:val="00D015B8"/>
    <w:rsid w:val="00D026AB"/>
    <w:rsid w:val="00D03CCC"/>
    <w:rsid w:val="00D04EF1"/>
    <w:rsid w:val="00D0566C"/>
    <w:rsid w:val="00D1168B"/>
    <w:rsid w:val="00D11ECA"/>
    <w:rsid w:val="00D136EB"/>
    <w:rsid w:val="00D13C6A"/>
    <w:rsid w:val="00D20670"/>
    <w:rsid w:val="00D22D24"/>
    <w:rsid w:val="00D314F4"/>
    <w:rsid w:val="00D31BDD"/>
    <w:rsid w:val="00D32757"/>
    <w:rsid w:val="00D36D45"/>
    <w:rsid w:val="00D3747B"/>
    <w:rsid w:val="00D3770A"/>
    <w:rsid w:val="00D4275A"/>
    <w:rsid w:val="00D45EB2"/>
    <w:rsid w:val="00D46635"/>
    <w:rsid w:val="00D50453"/>
    <w:rsid w:val="00D52240"/>
    <w:rsid w:val="00D54104"/>
    <w:rsid w:val="00D56163"/>
    <w:rsid w:val="00D579DC"/>
    <w:rsid w:val="00D66EC8"/>
    <w:rsid w:val="00D736A4"/>
    <w:rsid w:val="00D75FC2"/>
    <w:rsid w:val="00D819E6"/>
    <w:rsid w:val="00D81D34"/>
    <w:rsid w:val="00D81E1A"/>
    <w:rsid w:val="00D8303C"/>
    <w:rsid w:val="00D833A8"/>
    <w:rsid w:val="00D90054"/>
    <w:rsid w:val="00D95999"/>
    <w:rsid w:val="00DA5CB1"/>
    <w:rsid w:val="00DA6EAC"/>
    <w:rsid w:val="00DA7A8D"/>
    <w:rsid w:val="00DB04D3"/>
    <w:rsid w:val="00DB193A"/>
    <w:rsid w:val="00DB1F40"/>
    <w:rsid w:val="00DB28B3"/>
    <w:rsid w:val="00DB5CD6"/>
    <w:rsid w:val="00DB7B8D"/>
    <w:rsid w:val="00DC042A"/>
    <w:rsid w:val="00DC27A3"/>
    <w:rsid w:val="00DC4CF5"/>
    <w:rsid w:val="00DC5054"/>
    <w:rsid w:val="00DC54E6"/>
    <w:rsid w:val="00DC55BD"/>
    <w:rsid w:val="00DD5DA9"/>
    <w:rsid w:val="00DD5DE5"/>
    <w:rsid w:val="00DD6BE2"/>
    <w:rsid w:val="00DE0871"/>
    <w:rsid w:val="00DE2382"/>
    <w:rsid w:val="00DE359B"/>
    <w:rsid w:val="00DE5D2D"/>
    <w:rsid w:val="00DE613E"/>
    <w:rsid w:val="00DF18B0"/>
    <w:rsid w:val="00DF197F"/>
    <w:rsid w:val="00DF19A0"/>
    <w:rsid w:val="00DF31BF"/>
    <w:rsid w:val="00DF616C"/>
    <w:rsid w:val="00E0068C"/>
    <w:rsid w:val="00E0709F"/>
    <w:rsid w:val="00E070B5"/>
    <w:rsid w:val="00E11FDD"/>
    <w:rsid w:val="00E138A7"/>
    <w:rsid w:val="00E203B1"/>
    <w:rsid w:val="00E22E10"/>
    <w:rsid w:val="00E23769"/>
    <w:rsid w:val="00E316E2"/>
    <w:rsid w:val="00E31CDF"/>
    <w:rsid w:val="00E327DA"/>
    <w:rsid w:val="00E3350E"/>
    <w:rsid w:val="00E37326"/>
    <w:rsid w:val="00E41617"/>
    <w:rsid w:val="00E418F2"/>
    <w:rsid w:val="00E41D61"/>
    <w:rsid w:val="00E4208B"/>
    <w:rsid w:val="00E47529"/>
    <w:rsid w:val="00E53672"/>
    <w:rsid w:val="00E53BF0"/>
    <w:rsid w:val="00E541F1"/>
    <w:rsid w:val="00E54B34"/>
    <w:rsid w:val="00E54EAF"/>
    <w:rsid w:val="00E62004"/>
    <w:rsid w:val="00E6297F"/>
    <w:rsid w:val="00E64ED0"/>
    <w:rsid w:val="00E65D14"/>
    <w:rsid w:val="00E67CCC"/>
    <w:rsid w:val="00E74A21"/>
    <w:rsid w:val="00E7676C"/>
    <w:rsid w:val="00E81CC5"/>
    <w:rsid w:val="00E8752F"/>
    <w:rsid w:val="00E9249A"/>
    <w:rsid w:val="00E9522A"/>
    <w:rsid w:val="00E958DF"/>
    <w:rsid w:val="00EA0FBB"/>
    <w:rsid w:val="00EA2854"/>
    <w:rsid w:val="00EA4A89"/>
    <w:rsid w:val="00EA6C5A"/>
    <w:rsid w:val="00EB39DA"/>
    <w:rsid w:val="00EB4169"/>
    <w:rsid w:val="00EC14A7"/>
    <w:rsid w:val="00EC15B6"/>
    <w:rsid w:val="00EC3A7D"/>
    <w:rsid w:val="00EC40D1"/>
    <w:rsid w:val="00EC5CAB"/>
    <w:rsid w:val="00EC657B"/>
    <w:rsid w:val="00ED1FE8"/>
    <w:rsid w:val="00ED3156"/>
    <w:rsid w:val="00ED3544"/>
    <w:rsid w:val="00ED4E06"/>
    <w:rsid w:val="00EE22E9"/>
    <w:rsid w:val="00EE2D3A"/>
    <w:rsid w:val="00EE5964"/>
    <w:rsid w:val="00EE7264"/>
    <w:rsid w:val="00EF121C"/>
    <w:rsid w:val="00EF747B"/>
    <w:rsid w:val="00EF75AC"/>
    <w:rsid w:val="00EF76E1"/>
    <w:rsid w:val="00EF7AFF"/>
    <w:rsid w:val="00F034A9"/>
    <w:rsid w:val="00F10519"/>
    <w:rsid w:val="00F16ED2"/>
    <w:rsid w:val="00F214AD"/>
    <w:rsid w:val="00F217F2"/>
    <w:rsid w:val="00F228C3"/>
    <w:rsid w:val="00F26EAD"/>
    <w:rsid w:val="00F30800"/>
    <w:rsid w:val="00F30879"/>
    <w:rsid w:val="00F32C99"/>
    <w:rsid w:val="00F33895"/>
    <w:rsid w:val="00F33A91"/>
    <w:rsid w:val="00F35C47"/>
    <w:rsid w:val="00F40893"/>
    <w:rsid w:val="00F40E67"/>
    <w:rsid w:val="00F41E92"/>
    <w:rsid w:val="00F433A1"/>
    <w:rsid w:val="00F442F3"/>
    <w:rsid w:val="00F51549"/>
    <w:rsid w:val="00F52998"/>
    <w:rsid w:val="00F52FF2"/>
    <w:rsid w:val="00F53E7C"/>
    <w:rsid w:val="00F57981"/>
    <w:rsid w:val="00F60351"/>
    <w:rsid w:val="00F62B60"/>
    <w:rsid w:val="00F73141"/>
    <w:rsid w:val="00F73AB5"/>
    <w:rsid w:val="00F775EC"/>
    <w:rsid w:val="00F8613D"/>
    <w:rsid w:val="00F86F08"/>
    <w:rsid w:val="00FA2352"/>
    <w:rsid w:val="00FA548C"/>
    <w:rsid w:val="00FA6C7A"/>
    <w:rsid w:val="00FA77AE"/>
    <w:rsid w:val="00FB6E27"/>
    <w:rsid w:val="00FB7270"/>
    <w:rsid w:val="00FC22CF"/>
    <w:rsid w:val="00FC3663"/>
    <w:rsid w:val="00FC48A3"/>
    <w:rsid w:val="00FE0CAF"/>
    <w:rsid w:val="00FE5631"/>
    <w:rsid w:val="00FE5BE6"/>
    <w:rsid w:val="00FE61D7"/>
    <w:rsid w:val="00FE7544"/>
    <w:rsid w:val="00FF1748"/>
    <w:rsid w:val="00FF3F1F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355FA"/>
  <w15:docId w15:val="{0D5AC1F0-420E-4FD7-B648-41C233AD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FF6"/>
    <w:pPr>
      <w:widowControl w:val="0"/>
      <w:spacing w:afterLines="5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Light Shading"/>
    <w:basedOn w:val="a1"/>
    <w:uiPriority w:val="60"/>
    <w:rsid w:val="00582F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61">
    <w:name w:val="グリッド (表) 6 カラフル1"/>
    <w:basedOn w:val="a1"/>
    <w:uiPriority w:val="51"/>
    <w:rsid w:val="00582F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582F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2FF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75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75BF"/>
  </w:style>
  <w:style w:type="paragraph" w:styleId="a7">
    <w:name w:val="footer"/>
    <w:basedOn w:val="a"/>
    <w:link w:val="a8"/>
    <w:uiPriority w:val="99"/>
    <w:unhideWhenUsed/>
    <w:rsid w:val="001375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75BF"/>
  </w:style>
  <w:style w:type="table" w:styleId="a9">
    <w:name w:val="Table Grid"/>
    <w:basedOn w:val="a1"/>
    <w:uiPriority w:val="59"/>
    <w:rsid w:val="00421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D7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758</Words>
  <Characters>4324</Characters>
  <Application>Microsoft Office Word</Application>
  <DocSecurity>4</DocSecurity>
  <Lines>36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HIDEKI NIIMI</dc:creator>
  <cp:lastModifiedBy>NIIMI HIDEKI</cp:lastModifiedBy>
  <cp:revision>2</cp:revision>
  <cp:lastPrinted>2022-09-02T13:13:00Z</cp:lastPrinted>
  <dcterms:created xsi:type="dcterms:W3CDTF">2022-09-02T13:35:00Z</dcterms:created>
  <dcterms:modified xsi:type="dcterms:W3CDTF">2022-09-02T13:35:00Z</dcterms:modified>
</cp:coreProperties>
</file>