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18" w:rsidRPr="00142517" w:rsidRDefault="00837A34" w:rsidP="00837A34">
      <w:pPr>
        <w:pStyle w:val="TableParagraph"/>
        <w:spacing w:line="480" w:lineRule="auto"/>
        <w:jc w:val="center"/>
        <w:rPr>
          <w:rFonts w:ascii="Times New Roman" w:eastAsia="TimesNewRoman" w:hAnsi="Times New Roman"/>
          <w:b/>
          <w:sz w:val="36"/>
          <w:szCs w:val="36"/>
          <w:u w:val="single"/>
          <w:lang w:eastAsia="es-ES"/>
        </w:rPr>
      </w:pPr>
      <w:r w:rsidRPr="00142517">
        <w:rPr>
          <w:rFonts w:ascii="Times New Roman" w:eastAsia="TimesNewRoman" w:hAnsi="Times New Roman"/>
          <w:b/>
          <w:sz w:val="36"/>
          <w:szCs w:val="36"/>
          <w:u w:val="single"/>
          <w:lang w:eastAsia="es-ES"/>
        </w:rPr>
        <w:t>Supplementary Information</w:t>
      </w: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A1FF5">
        <w:rPr>
          <w:rFonts w:asciiTheme="majorBidi" w:hAnsiTheme="majorBidi" w:cstheme="majorBidi"/>
          <w:b/>
          <w:bCs/>
          <w:sz w:val="28"/>
          <w:szCs w:val="28"/>
        </w:rPr>
        <w:t xml:space="preserve">Synthesis and </w:t>
      </w:r>
      <w:r w:rsidRPr="008C57FA">
        <w:rPr>
          <w:rFonts w:asciiTheme="majorBidi" w:hAnsiTheme="majorBidi" w:cstheme="majorBidi"/>
          <w:b/>
          <w:bCs/>
          <w:i/>
          <w:iCs/>
          <w:sz w:val="28"/>
          <w:szCs w:val="28"/>
        </w:rPr>
        <w:t>In</w:t>
      </w:r>
      <w:r w:rsidRPr="006A1FF5">
        <w:rPr>
          <w:rFonts w:asciiTheme="majorBidi" w:hAnsiTheme="majorBidi" w:cstheme="majorBidi"/>
          <w:b/>
          <w:bCs/>
          <w:sz w:val="28"/>
          <w:szCs w:val="28"/>
        </w:rPr>
        <w:t xml:space="preserve"> Vitro Antimicrobial Activity of Some </w:t>
      </w:r>
      <w:r w:rsidRPr="00F9655D">
        <w:rPr>
          <w:rFonts w:asciiTheme="majorBidi" w:hAnsiTheme="majorBidi" w:cstheme="majorBidi"/>
          <w:b/>
          <w:bCs/>
          <w:sz w:val="28"/>
          <w:szCs w:val="28"/>
        </w:rPr>
        <w:t>Novel</w:t>
      </w:r>
      <w:r w:rsidRPr="003C065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C57FA">
        <w:rPr>
          <w:rFonts w:asciiTheme="majorBidi" w:hAnsiTheme="majorBidi" w:cstheme="majorBidi"/>
          <w:b/>
          <w:bCs/>
          <w:sz w:val="28"/>
          <w:szCs w:val="28"/>
        </w:rPr>
        <w:t>pyrido[3,2-</w:t>
      </w:r>
      <w:r w:rsidRPr="008C57FA">
        <w:rPr>
          <w:rFonts w:asciiTheme="majorBidi" w:hAnsiTheme="majorBidi" w:cstheme="majorBidi"/>
          <w:b/>
          <w:bCs/>
          <w:i/>
          <w:iCs/>
          <w:sz w:val="28"/>
          <w:szCs w:val="28"/>
        </w:rPr>
        <w:t>f</w:t>
      </w:r>
      <w:r w:rsidRPr="008C57FA">
        <w:rPr>
          <w:rFonts w:asciiTheme="majorBidi" w:hAnsiTheme="majorBidi" w:cstheme="majorBidi"/>
          <w:b/>
          <w:bCs/>
          <w:sz w:val="28"/>
          <w:szCs w:val="28"/>
        </w:rPr>
        <w:t>][1,2,4,3]thiadiazaphosphepinone</w:t>
      </w:r>
      <w:r w:rsidRPr="006A1FF5">
        <w:rPr>
          <w:rFonts w:asciiTheme="majorBidi" w:hAnsiTheme="majorBidi" w:cstheme="majorBidi"/>
          <w:b/>
          <w:bCs/>
          <w:sz w:val="28"/>
          <w:szCs w:val="28"/>
        </w:rPr>
        <w:t xml:space="preserve"> Compounds</w:t>
      </w:r>
      <w:r w:rsidRPr="003C065D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Pr="00D87425">
        <w:rPr>
          <w:rFonts w:asciiTheme="majorBidi" w:hAnsiTheme="majorBidi" w:cstheme="majorBidi"/>
          <w:b/>
          <w:bCs/>
          <w:sz w:val="28"/>
          <w:szCs w:val="28"/>
        </w:rPr>
        <w:t xml:space="preserve">bearing a </w:t>
      </w:r>
      <w:r>
        <w:rPr>
          <w:rFonts w:asciiTheme="majorBidi" w:hAnsiTheme="majorBidi" w:cstheme="majorBidi"/>
          <w:b/>
          <w:bCs/>
          <w:sz w:val="28"/>
          <w:szCs w:val="28"/>
        </w:rPr>
        <w:t>pyridine</w:t>
      </w:r>
      <w:r w:rsidRPr="00D8742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C065D">
        <w:rPr>
          <w:rFonts w:asciiTheme="majorBidi" w:hAnsiTheme="majorBidi" w:cstheme="majorBidi"/>
          <w:b/>
          <w:bCs/>
          <w:sz w:val="28"/>
          <w:szCs w:val="28"/>
        </w:rPr>
        <w:t>moiety</w:t>
      </w:r>
      <w:r w:rsidRPr="006A1F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5F05" w:rsidRDefault="00205F05" w:rsidP="00205F05">
      <w:pPr>
        <w:spacing w:line="360" w:lineRule="auto"/>
        <w:jc w:val="both"/>
      </w:pP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  <w:vertAlign w:val="superscript"/>
        </w:rPr>
      </w:pPr>
      <w:r w:rsidRPr="004643D4">
        <w:rPr>
          <w:rFonts w:asciiTheme="majorBidi" w:hAnsiTheme="majorBidi" w:cstheme="majorBidi"/>
        </w:rPr>
        <w:t xml:space="preserve">Mohamed M. Hassan </w:t>
      </w:r>
      <w:r w:rsidRPr="004643D4">
        <w:rPr>
          <w:rFonts w:asciiTheme="majorBidi" w:hAnsiTheme="majorBidi" w:cstheme="majorBidi"/>
          <w:vertAlign w:val="superscript"/>
        </w:rPr>
        <w:t>a, *</w:t>
      </w:r>
      <w:r w:rsidRPr="004643D4">
        <w:rPr>
          <w:rFonts w:asciiTheme="majorBidi" w:hAnsiTheme="majorBidi" w:cstheme="majorBidi"/>
        </w:rPr>
        <w:t xml:space="preserve">, Mona H. Alhalafi </w:t>
      </w:r>
      <w:r w:rsidRPr="004643D4">
        <w:rPr>
          <w:rFonts w:asciiTheme="majorBidi" w:hAnsiTheme="majorBidi" w:cstheme="majorBidi"/>
          <w:vertAlign w:val="superscript"/>
        </w:rPr>
        <w:t>b*</w:t>
      </w:r>
      <w:r w:rsidRPr="004643D4">
        <w:rPr>
          <w:rFonts w:asciiTheme="majorBidi" w:hAnsiTheme="majorBidi" w:cstheme="majorBidi"/>
        </w:rPr>
        <w:t xml:space="preserve">, Ayman M. Algohary </w:t>
      </w:r>
      <w:r>
        <w:rPr>
          <w:rFonts w:asciiTheme="majorBidi" w:hAnsiTheme="majorBidi" w:cstheme="majorBidi"/>
          <w:vertAlign w:val="superscript"/>
        </w:rPr>
        <w:t>b,c</w:t>
      </w: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  <w:vertAlign w:val="superscript"/>
        </w:rPr>
      </w:pPr>
    </w:p>
    <w:p w:rsidR="00205F05" w:rsidRPr="004643D4" w:rsidRDefault="00205F05" w:rsidP="00205F05">
      <w:pPr>
        <w:spacing w:line="360" w:lineRule="auto"/>
        <w:jc w:val="both"/>
        <w:rPr>
          <w:rFonts w:asciiTheme="majorBidi" w:hAnsiTheme="majorBidi" w:cstheme="majorBidi"/>
        </w:rPr>
      </w:pPr>
      <w:r w:rsidRPr="004643D4">
        <w:rPr>
          <w:rFonts w:asciiTheme="majorBidi" w:hAnsiTheme="majorBidi" w:cstheme="majorBidi"/>
        </w:rPr>
        <w:t>a Chemistry Department, Faculty of Education, Ain Shams University, Roxy, 11711 Cairo, Egypt</w:t>
      </w:r>
    </w:p>
    <w:p w:rsidR="00205F05" w:rsidRPr="004643D4" w:rsidRDefault="00205F05" w:rsidP="00205F05">
      <w:pPr>
        <w:spacing w:line="360" w:lineRule="auto"/>
        <w:jc w:val="both"/>
        <w:rPr>
          <w:rFonts w:asciiTheme="majorBidi" w:hAnsiTheme="majorBidi" w:cstheme="majorBidi"/>
        </w:rPr>
      </w:pPr>
      <w:r w:rsidRPr="004643D4">
        <w:rPr>
          <w:rFonts w:asciiTheme="majorBidi" w:hAnsiTheme="majorBidi" w:cstheme="majorBidi"/>
        </w:rPr>
        <w:t>b Department of Chemistry, College of Science Al-zulfi, Majmaah University, P.O. 66, Al-Majmaah 11952, Saudi Arabia</w:t>
      </w:r>
    </w:p>
    <w:p w:rsidR="00205F05" w:rsidRPr="004643D4" w:rsidRDefault="00205F05" w:rsidP="00205F05">
      <w:pPr>
        <w:spacing w:line="360" w:lineRule="auto"/>
        <w:jc w:val="both"/>
        <w:rPr>
          <w:rFonts w:asciiTheme="majorBidi" w:hAnsiTheme="majorBidi" w:cstheme="majorBidi"/>
        </w:rPr>
      </w:pPr>
      <w:r w:rsidRPr="004643D4">
        <w:rPr>
          <w:rFonts w:asciiTheme="majorBidi" w:hAnsiTheme="majorBidi" w:cstheme="majorBidi"/>
        </w:rPr>
        <w:t xml:space="preserve">c Egyption Drug Authority (EDA), P.O. 29, Giza, Egypt </w:t>
      </w: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</w:rPr>
      </w:pPr>
    </w:p>
    <w:p w:rsidR="00205F05" w:rsidRPr="00E76240" w:rsidRDefault="00205F05" w:rsidP="00205F05">
      <w:pPr>
        <w:widowControl w:val="0"/>
        <w:snapToGrid w:val="0"/>
        <w:spacing w:line="360" w:lineRule="auto"/>
        <w:jc w:val="both"/>
        <w:rPr>
          <w:rFonts w:eastAsia="Batang"/>
          <w:b/>
          <w:bCs/>
          <w:lang w:eastAsia="ko-KR"/>
        </w:rPr>
      </w:pPr>
      <w:r w:rsidRPr="00E76240">
        <w:rPr>
          <w:rFonts w:eastAsia="Batang"/>
          <w:b/>
          <w:bCs/>
          <w:lang w:eastAsia="ko-KR"/>
        </w:rPr>
        <w:t xml:space="preserve">*Corresponding author: </w:t>
      </w:r>
    </w:p>
    <w:p w:rsidR="00205F05" w:rsidRPr="00E76240" w:rsidRDefault="00205F05" w:rsidP="00205F05">
      <w:pPr>
        <w:widowControl w:val="0"/>
        <w:snapToGrid w:val="0"/>
        <w:spacing w:line="360" w:lineRule="auto"/>
        <w:jc w:val="both"/>
        <w:rPr>
          <w:rFonts w:eastAsia="Calibri"/>
          <w:lang w:bidi="ar-EG"/>
        </w:rPr>
      </w:pPr>
      <w:r w:rsidRPr="00E76240">
        <w:rPr>
          <w:rFonts w:eastAsia="Batang"/>
          <w:lang w:eastAsia="ko-KR"/>
        </w:rPr>
        <w:t xml:space="preserve">Mohamed M. Hassan - E-mail: </w:t>
      </w:r>
      <w:hyperlink r:id="rId8" w:history="1">
        <w:r w:rsidRPr="00E76240">
          <w:rPr>
            <w:rFonts w:eastAsia="Batang"/>
            <w:lang w:eastAsia="ko-KR"/>
          </w:rPr>
          <w:t>mmhassan121@yahoo.com</w:t>
        </w:r>
      </w:hyperlink>
      <w:r w:rsidRPr="00E76240">
        <w:rPr>
          <w:rFonts w:eastAsia="Batang"/>
          <w:lang w:eastAsia="ko-KR"/>
        </w:rPr>
        <w:t xml:space="preserve">, </w:t>
      </w:r>
      <w:r w:rsidRPr="00E76240">
        <w:rPr>
          <w:rFonts w:eastAsia="Calibri"/>
          <w:lang w:bidi="ar-EG"/>
        </w:rPr>
        <w:t xml:space="preserve">The </w:t>
      </w:r>
      <w:r w:rsidRPr="00E76240">
        <w:rPr>
          <w:rFonts w:eastAsia="Calibri"/>
        </w:rPr>
        <w:t>Orcid ID (</w:t>
      </w:r>
      <w:hyperlink r:id="rId9" w:history="1">
        <w:r w:rsidRPr="00E76240">
          <w:rPr>
            <w:rFonts w:eastAsia="Calibri"/>
            <w:u w:val="single"/>
            <w:lang w:bidi="ar-EG"/>
          </w:rPr>
          <w:t>https://orcid.org/0000-0002-7496-4174</w:t>
        </w:r>
      </w:hyperlink>
      <w:r w:rsidRPr="00E76240">
        <w:rPr>
          <w:rFonts w:eastAsia="Calibri"/>
          <w:lang w:bidi="ar-EG"/>
        </w:rPr>
        <w:t>)</w:t>
      </w:r>
      <w:r>
        <w:rPr>
          <w:rFonts w:eastAsia="Calibri"/>
          <w:lang w:bidi="ar-EG"/>
        </w:rPr>
        <w:t xml:space="preserve">, </w:t>
      </w:r>
      <w:r w:rsidRPr="004643D4">
        <w:rPr>
          <w:rFonts w:asciiTheme="majorBidi" w:hAnsiTheme="majorBidi" w:cstheme="majorBidi"/>
        </w:rPr>
        <w:t>Mona H. Alhalafi</w:t>
      </w:r>
      <w:r>
        <w:rPr>
          <w:rFonts w:asciiTheme="majorBidi" w:hAnsiTheme="majorBidi" w:cstheme="majorBidi"/>
        </w:rPr>
        <w:t xml:space="preserve"> </w:t>
      </w:r>
      <w:r w:rsidRPr="00E76240">
        <w:rPr>
          <w:rFonts w:eastAsia="Batang"/>
          <w:lang w:eastAsia="ko-KR"/>
        </w:rPr>
        <w:t xml:space="preserve">- E-mail: </w:t>
      </w:r>
      <w:hyperlink r:id="rId10" w:history="1">
        <w:r w:rsidRPr="00E76240">
          <w:rPr>
            <w:rFonts w:eastAsia="Batang"/>
            <w:lang w:eastAsia="ko-KR"/>
          </w:rPr>
          <w:t>mmhassan121@yahoo.com</w:t>
        </w:r>
      </w:hyperlink>
    </w:p>
    <w:p w:rsidR="0078267E" w:rsidRDefault="0078267E" w:rsidP="001F11CD">
      <w:pPr>
        <w:rPr>
          <w:rFonts w:asciiTheme="majorHAnsi" w:eastAsia="Times New Roman" w:hAnsiTheme="majorHAnsi" w:cs="Arial"/>
          <w:b/>
          <w:bCs/>
          <w:u w:val="single"/>
        </w:rPr>
      </w:pPr>
    </w:p>
    <w:p w:rsidR="0078267E" w:rsidRDefault="0078267E" w:rsidP="001F11CD">
      <w:pPr>
        <w:rPr>
          <w:rFonts w:asciiTheme="majorHAnsi" w:eastAsia="Times New Roman" w:hAnsiTheme="majorHAnsi" w:cs="Arial"/>
          <w:b/>
          <w:bCs/>
          <w:u w:val="single"/>
        </w:rPr>
      </w:pPr>
    </w:p>
    <w:p w:rsidR="00E24967" w:rsidRDefault="00271BCC" w:rsidP="00E24967">
      <w:pPr>
        <w:jc w:val="center"/>
        <w:rPr>
          <w:b/>
          <w:bCs/>
          <w:sz w:val="32"/>
          <w:szCs w:val="32"/>
          <w:lang w:val="it-IT" w:eastAsia="en-GB"/>
        </w:rPr>
      </w:pPr>
      <w:r>
        <w:rPr>
          <w:b/>
          <w:bCs/>
          <w:noProof/>
          <w:sz w:val="32"/>
          <w:szCs w:val="32"/>
          <w:lang w:val="en-US" w:eastAsia="en-US"/>
        </w:rPr>
        <w:pict>
          <v:roundrect id="Rounded Rectangle 3" o:spid="_x0000_s1027" style="position:absolute;left:0;text-align:left;margin-left:117.05pt;margin-top:1.85pt;width:270.7pt;height:31.6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" fillcolor="#4f81bd" strokecolor="#385d8a" strokeweight="2pt">
            <v:textbox>
              <w:txbxContent>
                <w:p w:rsidR="003E047D" w:rsidRPr="009951FF" w:rsidRDefault="00205F05" w:rsidP="003E047D">
                  <w:pPr>
                    <w:spacing w:line="480" w:lineRule="auto"/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32"/>
                      <w:szCs w:val="32"/>
                      <w:lang w:val="en-US" w:bidi="ar-EG"/>
                    </w:rPr>
                  </w:pPr>
                  <w:r>
                    <w:rPr>
                      <w:rFonts w:eastAsiaTheme="minorHAnsi"/>
                      <w:b/>
                      <w:bCs/>
                      <w:color w:val="000000" w:themeColor="text1"/>
                      <w:sz w:val="32"/>
                      <w:szCs w:val="32"/>
                      <w:lang w:val="en-US" w:eastAsia="en-US"/>
                    </w:rPr>
                    <w:t>1</w:t>
                  </w:r>
                  <w:r w:rsidR="00513B39" w:rsidRPr="009951FF">
                    <w:rPr>
                      <w:rFonts w:eastAsiaTheme="minorHAnsi"/>
                      <w:b/>
                      <w:bCs/>
                      <w:color w:val="000000" w:themeColor="text1"/>
                      <w:sz w:val="32"/>
                      <w:szCs w:val="32"/>
                      <w:lang w:val="en-US" w:eastAsia="en-US"/>
                    </w:rPr>
                    <w:t xml:space="preserve">. </w:t>
                  </w:r>
                  <w:r w:rsidR="003E047D" w:rsidRPr="009951FF">
                    <w:rPr>
                      <w:rFonts w:eastAsiaTheme="minorHAnsi"/>
                      <w:b/>
                      <w:bCs/>
                      <w:color w:val="000000" w:themeColor="text1"/>
                      <w:sz w:val="32"/>
                      <w:szCs w:val="32"/>
                      <w:lang w:val="en-US" w:eastAsia="en-US"/>
                    </w:rPr>
                    <w:t xml:space="preserve">Spectroscopic information </w:t>
                  </w:r>
                </w:p>
                <w:p w:rsidR="003E047D" w:rsidRDefault="003E047D" w:rsidP="003E047D">
                  <w:pPr>
                    <w:jc w:val="center"/>
                  </w:pPr>
                </w:p>
              </w:txbxContent>
            </v:textbox>
          </v:roundrect>
        </w:pict>
      </w:r>
    </w:p>
    <w:p w:rsidR="00E24967" w:rsidRPr="00E24967" w:rsidRDefault="00E24967" w:rsidP="00E24967">
      <w:pPr>
        <w:jc w:val="center"/>
        <w:rPr>
          <w:b/>
          <w:bCs/>
          <w:sz w:val="32"/>
          <w:szCs w:val="32"/>
          <w:rtl/>
          <w:lang w:val="it-IT" w:eastAsia="en-GB"/>
        </w:rPr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:rsidR="00205F05" w:rsidRPr="00635CFD" w:rsidRDefault="00205F05" w:rsidP="00205F05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35CFD">
        <w:rPr>
          <w:rFonts w:asciiTheme="majorBidi" w:hAnsiTheme="majorBidi" w:cstheme="majorBidi"/>
          <w:b/>
          <w:bCs/>
        </w:rPr>
        <w:t>2-(aminosulfanyl)-6-(3,4-dichlorophenyl)-4-(furan-2-yl)-5-oxo-5,6-dihydropyridine-3-carbonitrile (2)</w:t>
      </w:r>
    </w:p>
    <w:p w:rsidR="00205F05" w:rsidRPr="00635CFD" w:rsidRDefault="00205F05" w:rsidP="00205F05">
      <w:pPr>
        <w:spacing w:line="360" w:lineRule="auto"/>
        <w:ind w:firstLine="288"/>
        <w:jc w:val="both"/>
        <w:rPr>
          <w:rFonts w:asciiTheme="majorBidi" w:hAnsiTheme="majorBidi" w:cstheme="majorBidi"/>
        </w:rPr>
      </w:pPr>
      <w:r w:rsidRPr="00635CFD">
        <w:rPr>
          <w:rFonts w:asciiTheme="majorBidi" w:hAnsiTheme="majorBidi" w:cstheme="majorBidi"/>
        </w:rPr>
        <w:t>Recryst. Solvent: hexane; pale yellow crystals, R</w:t>
      </w:r>
      <w:r w:rsidRPr="00635CFD">
        <w:rPr>
          <w:rFonts w:asciiTheme="majorBidi" w:hAnsiTheme="majorBidi" w:cstheme="majorBidi"/>
          <w:vertAlign w:val="subscript"/>
        </w:rPr>
        <w:t>f</w:t>
      </w:r>
      <w:r w:rsidRPr="00635CFD">
        <w:rPr>
          <w:rFonts w:asciiTheme="majorBidi" w:hAnsiTheme="majorBidi" w:cstheme="majorBidi"/>
        </w:rPr>
        <w:t xml:space="preserve"> = 0.45 (EtOAc/hexane, 1:2); Yield: 70%; mp: 210–212 </w:t>
      </w:r>
      <w:r w:rsidRPr="00635CFD">
        <w:rPr>
          <w:rFonts w:asciiTheme="majorBidi" w:hAnsiTheme="majorBidi" w:cstheme="majorBidi"/>
          <w:vertAlign w:val="superscript"/>
        </w:rPr>
        <w:t>0</w:t>
      </w:r>
      <w:r w:rsidRPr="00635CFD">
        <w:rPr>
          <w:rFonts w:asciiTheme="majorBidi" w:hAnsiTheme="majorBidi" w:cstheme="majorBidi"/>
        </w:rPr>
        <w:t>C; Anal. Calc. (%) for C</w:t>
      </w:r>
      <w:r w:rsidRPr="00635CFD">
        <w:rPr>
          <w:rFonts w:asciiTheme="majorBidi" w:hAnsiTheme="majorBidi" w:cstheme="majorBidi"/>
          <w:vertAlign w:val="subscript"/>
        </w:rPr>
        <w:t>16</w:t>
      </w:r>
      <w:r w:rsidRPr="00635CFD">
        <w:rPr>
          <w:rFonts w:asciiTheme="majorBidi" w:hAnsiTheme="majorBidi" w:cstheme="majorBidi"/>
        </w:rPr>
        <w:t>H</w:t>
      </w:r>
      <w:r w:rsidRPr="00635CFD">
        <w:rPr>
          <w:rFonts w:asciiTheme="majorBidi" w:hAnsiTheme="majorBidi" w:cstheme="majorBidi"/>
          <w:vertAlign w:val="subscript"/>
        </w:rPr>
        <w:t>9</w:t>
      </w:r>
      <w:r w:rsidRPr="00635CFD">
        <w:rPr>
          <w:rFonts w:asciiTheme="majorBidi" w:hAnsiTheme="majorBidi" w:cstheme="majorBidi"/>
        </w:rPr>
        <w:t>C</w:t>
      </w:r>
      <w:r w:rsidRPr="00635CFD">
        <w:rPr>
          <w:rFonts w:asciiTheme="majorBidi" w:hAnsiTheme="majorBidi" w:cstheme="majorBidi"/>
          <w:vertAlign w:val="subscript"/>
        </w:rPr>
        <w:t>l2</w:t>
      </w:r>
      <w:r w:rsidRPr="00635CFD">
        <w:rPr>
          <w:rFonts w:asciiTheme="majorBidi" w:hAnsiTheme="majorBidi" w:cstheme="majorBidi"/>
        </w:rPr>
        <w:t>N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O</w:t>
      </w:r>
      <w:r w:rsidRPr="00635CFD">
        <w:rPr>
          <w:rFonts w:asciiTheme="majorBidi" w:hAnsiTheme="majorBidi" w:cstheme="majorBidi"/>
          <w:vertAlign w:val="subscript"/>
        </w:rPr>
        <w:t>2</w:t>
      </w:r>
      <w:r w:rsidRPr="00635CFD">
        <w:rPr>
          <w:rFonts w:asciiTheme="majorBidi" w:hAnsiTheme="majorBidi" w:cstheme="majorBidi"/>
        </w:rPr>
        <w:t>S (376): C, 50.81; H, 2.40; N, 11.11; found: C, 50.87; H, 2.38; N, 11.09; IR (KBr), ν (cm</w:t>
      </w:r>
      <w:r w:rsidRPr="00635CFD">
        <w:rPr>
          <w:rFonts w:asciiTheme="majorBidi" w:hAnsiTheme="majorBidi" w:cstheme="majorBidi"/>
          <w:vertAlign w:val="superscript"/>
        </w:rPr>
        <w:t>-1</w:t>
      </w:r>
      <w:r w:rsidRPr="00635CFD">
        <w:rPr>
          <w:rFonts w:asciiTheme="majorBidi" w:hAnsiTheme="majorBidi" w:cstheme="majorBidi"/>
        </w:rPr>
        <w:t>): 3460, 3322 (NH</w:t>
      </w:r>
      <w:r w:rsidRPr="00635CFD">
        <w:rPr>
          <w:rFonts w:asciiTheme="majorBidi" w:hAnsiTheme="majorBidi" w:cstheme="majorBidi"/>
          <w:vertAlign w:val="subscript"/>
        </w:rPr>
        <w:t>2</w:t>
      </w:r>
      <w:r w:rsidRPr="00635CFD">
        <w:rPr>
          <w:rFonts w:asciiTheme="majorBidi" w:hAnsiTheme="majorBidi" w:cstheme="majorBidi"/>
        </w:rPr>
        <w:t>), 3070 (C–H</w:t>
      </w:r>
      <w:r w:rsidRPr="00635CFD">
        <w:rPr>
          <w:rFonts w:asciiTheme="majorBidi" w:hAnsiTheme="majorBidi" w:cstheme="majorBidi"/>
          <w:vertAlign w:val="subscript"/>
        </w:rPr>
        <w:t>arom</w:t>
      </w:r>
      <w:r w:rsidRPr="00635CFD">
        <w:rPr>
          <w:rFonts w:asciiTheme="majorBidi" w:hAnsiTheme="majorBidi" w:cstheme="majorBidi"/>
        </w:rPr>
        <w:t>), 2930 (C–H</w:t>
      </w:r>
      <w:r w:rsidRPr="00635CFD">
        <w:rPr>
          <w:rFonts w:asciiTheme="majorBidi" w:hAnsiTheme="majorBidi" w:cstheme="majorBidi"/>
          <w:vertAlign w:val="subscript"/>
        </w:rPr>
        <w:t>aliph</w:t>
      </w:r>
      <w:r w:rsidRPr="00635CFD">
        <w:rPr>
          <w:rFonts w:asciiTheme="majorBidi" w:hAnsiTheme="majorBidi" w:cstheme="majorBidi"/>
        </w:rPr>
        <w:t>), 2215 (C≡N), 1610(C=O</w:t>
      </w:r>
      <w:r w:rsidRPr="00635CFD">
        <w:rPr>
          <w:rFonts w:asciiTheme="majorBidi" w:hAnsiTheme="majorBidi" w:cstheme="majorBidi"/>
          <w:vertAlign w:val="subscript"/>
        </w:rPr>
        <w:t>carbonyl</w:t>
      </w:r>
      <w:r w:rsidRPr="00635CFD">
        <w:rPr>
          <w:rFonts w:asciiTheme="majorBidi" w:hAnsiTheme="majorBidi" w:cstheme="majorBidi"/>
        </w:rPr>
        <w:t xml:space="preserve">), 1590 (C=N), 1525 (C=C), 1165 (C-O-C); </w:t>
      </w:r>
      <w:r w:rsidRPr="00635CFD">
        <w:rPr>
          <w:rFonts w:asciiTheme="majorBidi" w:hAnsiTheme="majorBidi" w:cstheme="majorBidi"/>
          <w:vertAlign w:val="superscript"/>
        </w:rPr>
        <w:t>1</w:t>
      </w:r>
      <w:r w:rsidRPr="00635CFD">
        <w:rPr>
          <w:rFonts w:asciiTheme="majorBidi" w:hAnsiTheme="majorBidi" w:cstheme="majorBidi"/>
        </w:rPr>
        <w:t xml:space="preserve"> H- NMR (400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>): 5.30 (s, 1H, H-6); 7.10–7.85 (m, 6H, Ar–H); 6.60 (s, 2H, NH</w:t>
      </w:r>
      <w:r w:rsidRPr="00635CFD">
        <w:rPr>
          <w:rFonts w:asciiTheme="majorBidi" w:hAnsiTheme="majorBidi" w:cstheme="majorBidi"/>
          <w:vertAlign w:val="subscript"/>
        </w:rPr>
        <w:t>2</w:t>
      </w:r>
      <w:r w:rsidRPr="00635CFD">
        <w:rPr>
          <w:rFonts w:asciiTheme="majorBidi" w:hAnsiTheme="majorBidi" w:cstheme="majorBidi"/>
        </w:rPr>
        <w:t>);</w:t>
      </w:r>
      <w:r w:rsidRPr="00635CFD">
        <w:rPr>
          <w:rFonts w:asciiTheme="majorBidi" w:hAnsiTheme="majorBidi" w:cstheme="majorBidi"/>
          <w:vertAlign w:val="superscript"/>
        </w:rPr>
        <w:t>13</w:t>
      </w:r>
      <w:r w:rsidRPr="00635CFD">
        <w:rPr>
          <w:rFonts w:asciiTheme="majorBidi" w:hAnsiTheme="majorBidi" w:cstheme="majorBidi"/>
        </w:rPr>
        <w:t xml:space="preserve">C- NMR (100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>): 60.80; 110.00; 122.10, 125.40, 127.00; 130.00, 131.50, 134.80, 135.40; 136.10; 137.10, 140.00, 141.20, 167.20, 178.70, 182.10; ESI- MS: m/z = 376 (M</w:t>
      </w:r>
      <w:r w:rsidRPr="00635CFD">
        <w:rPr>
          <w:rFonts w:asciiTheme="majorBidi" w:hAnsiTheme="majorBidi" w:cstheme="majorBidi"/>
          <w:vertAlign w:val="superscript"/>
        </w:rPr>
        <w:t>+</w:t>
      </w:r>
      <w:r w:rsidRPr="00635CFD">
        <w:rPr>
          <w:rFonts w:asciiTheme="majorBidi" w:hAnsiTheme="majorBidi" w:cstheme="majorBidi"/>
        </w:rPr>
        <w:t>, 30%).</w:t>
      </w:r>
    </w:p>
    <w:p w:rsidR="00205F05" w:rsidRPr="00635CFD" w:rsidRDefault="00205F05" w:rsidP="00205F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205F05" w:rsidRPr="00635CFD" w:rsidRDefault="00205F05" w:rsidP="00205F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205F05" w:rsidRPr="00635CFD" w:rsidRDefault="00205F05" w:rsidP="00205F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  <w:r w:rsidRPr="00635CFD">
        <w:rPr>
          <w:rFonts w:asciiTheme="majorBidi" w:hAnsiTheme="majorBidi" w:cstheme="majorBidi"/>
          <w:b/>
          <w:bCs/>
        </w:rPr>
        <w:t>8-(3,4-dichlorophenyl)-6-(furan-2-yl)-3-sulfanyl-5-thioxo-2,3,4,5-tetrahydropyrido[3,2-</w:t>
      </w:r>
      <w:r w:rsidRPr="002E6409">
        <w:rPr>
          <w:rFonts w:asciiTheme="majorBidi" w:hAnsiTheme="majorBidi" w:cstheme="majorBidi"/>
          <w:b/>
          <w:bCs/>
          <w:i/>
          <w:iCs/>
        </w:rPr>
        <w:t>f</w:t>
      </w:r>
      <w:r w:rsidRPr="00635CFD">
        <w:rPr>
          <w:rFonts w:asciiTheme="majorBidi" w:hAnsiTheme="majorBidi" w:cstheme="majorBidi"/>
          <w:b/>
          <w:bCs/>
        </w:rPr>
        <w:t>][1,2,4,3]thiadiazaphosphepin-7(8</w:t>
      </w:r>
      <w:r w:rsidRPr="00635CFD">
        <w:rPr>
          <w:rFonts w:asciiTheme="majorBidi" w:hAnsiTheme="majorBidi" w:cstheme="majorBidi"/>
          <w:b/>
          <w:bCs/>
          <w:i/>
          <w:iCs/>
        </w:rPr>
        <w:t>H</w:t>
      </w:r>
      <w:r w:rsidRPr="00635CFD">
        <w:rPr>
          <w:rFonts w:asciiTheme="majorBidi" w:hAnsiTheme="majorBidi" w:cstheme="majorBidi"/>
          <w:b/>
          <w:bCs/>
        </w:rPr>
        <w:t>)-one 3-sulfide (3)</w:t>
      </w:r>
    </w:p>
    <w:p w:rsidR="00205F05" w:rsidRPr="00635CFD" w:rsidRDefault="00205F05" w:rsidP="00205F05">
      <w:pPr>
        <w:spacing w:line="360" w:lineRule="auto"/>
        <w:ind w:firstLine="288"/>
        <w:jc w:val="both"/>
        <w:rPr>
          <w:rFonts w:asciiTheme="majorBidi" w:hAnsiTheme="majorBidi" w:cstheme="majorBidi"/>
        </w:rPr>
      </w:pPr>
      <w:r w:rsidRPr="00635CFD">
        <w:rPr>
          <w:rFonts w:asciiTheme="majorBidi" w:hAnsiTheme="majorBidi" w:cstheme="majorBidi"/>
        </w:rPr>
        <w:t>Recryst. Solvent: ethanol; yellow crystals, R</w:t>
      </w:r>
      <w:r w:rsidRPr="00635CFD">
        <w:rPr>
          <w:rFonts w:asciiTheme="majorBidi" w:hAnsiTheme="majorBidi" w:cstheme="majorBidi"/>
          <w:vertAlign w:val="subscript"/>
        </w:rPr>
        <w:t xml:space="preserve">f </w:t>
      </w:r>
      <w:r w:rsidRPr="00635CFD">
        <w:rPr>
          <w:rFonts w:asciiTheme="majorBidi" w:hAnsiTheme="majorBidi" w:cstheme="majorBidi"/>
        </w:rPr>
        <w:t xml:space="preserve">= 0.4 (acetone/hexane, 1:3); Yield: 73%; mp: 230–232 </w:t>
      </w:r>
      <w:r w:rsidRPr="00635CFD">
        <w:rPr>
          <w:rFonts w:asciiTheme="majorBidi" w:hAnsiTheme="majorBidi" w:cstheme="majorBidi"/>
          <w:vertAlign w:val="superscript"/>
        </w:rPr>
        <w:t>0</w:t>
      </w:r>
      <w:r w:rsidRPr="00635CFD">
        <w:rPr>
          <w:rFonts w:asciiTheme="majorBidi" w:hAnsiTheme="majorBidi" w:cstheme="majorBidi"/>
        </w:rPr>
        <w:t>C; Anal. Calc. (%) for C</w:t>
      </w:r>
      <w:r w:rsidRPr="00635CFD">
        <w:rPr>
          <w:rFonts w:asciiTheme="majorBidi" w:hAnsiTheme="majorBidi" w:cstheme="majorBidi"/>
          <w:vertAlign w:val="subscript"/>
        </w:rPr>
        <w:t>16</w:t>
      </w:r>
      <w:r w:rsidRPr="00635CFD">
        <w:rPr>
          <w:rFonts w:asciiTheme="majorBidi" w:hAnsiTheme="majorBidi" w:cstheme="majorBidi"/>
        </w:rPr>
        <w:t>H</w:t>
      </w:r>
      <w:r w:rsidRPr="00635CFD">
        <w:rPr>
          <w:rFonts w:asciiTheme="majorBidi" w:hAnsiTheme="majorBidi" w:cstheme="majorBidi"/>
          <w:vertAlign w:val="subscript"/>
        </w:rPr>
        <w:t>10</w:t>
      </w:r>
      <w:r w:rsidRPr="00635CFD">
        <w:rPr>
          <w:rFonts w:asciiTheme="majorBidi" w:hAnsiTheme="majorBidi" w:cstheme="majorBidi"/>
        </w:rPr>
        <w:t>C</w:t>
      </w:r>
      <w:r w:rsidRPr="00635CFD">
        <w:rPr>
          <w:rFonts w:asciiTheme="majorBidi" w:hAnsiTheme="majorBidi" w:cstheme="majorBidi"/>
          <w:vertAlign w:val="subscript"/>
        </w:rPr>
        <w:t>l2</w:t>
      </w:r>
      <w:r w:rsidRPr="00635CFD">
        <w:rPr>
          <w:rFonts w:asciiTheme="majorBidi" w:hAnsiTheme="majorBidi" w:cstheme="majorBidi"/>
        </w:rPr>
        <w:t>N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O</w:t>
      </w:r>
      <w:r w:rsidRPr="00635CFD">
        <w:rPr>
          <w:rFonts w:asciiTheme="majorBidi" w:hAnsiTheme="majorBidi" w:cstheme="majorBidi"/>
          <w:vertAlign w:val="subscript"/>
        </w:rPr>
        <w:t>2</w:t>
      </w:r>
      <w:r w:rsidRPr="00635CFD">
        <w:rPr>
          <w:rFonts w:asciiTheme="majorBidi" w:hAnsiTheme="majorBidi" w:cstheme="majorBidi"/>
        </w:rPr>
        <w:t>PS</w:t>
      </w:r>
      <w:r w:rsidRPr="00635CFD">
        <w:rPr>
          <w:rFonts w:asciiTheme="majorBidi" w:hAnsiTheme="majorBidi" w:cstheme="majorBidi"/>
          <w:vertAlign w:val="subscript"/>
        </w:rPr>
        <w:t>4</w:t>
      </w:r>
      <w:r w:rsidRPr="00635CFD">
        <w:rPr>
          <w:rFonts w:asciiTheme="majorBidi" w:hAnsiTheme="majorBidi" w:cstheme="majorBidi"/>
        </w:rPr>
        <w:t xml:space="preserve"> (504): C, 37.95; H, 1.99; N, 8.30; ; found: C, 37.90; H, 1.95; N, 8.27; IR (KBr), ν (cm</w:t>
      </w:r>
      <w:r w:rsidRPr="00635CFD">
        <w:rPr>
          <w:rFonts w:asciiTheme="majorBidi" w:hAnsiTheme="majorBidi" w:cstheme="majorBidi"/>
          <w:vertAlign w:val="superscript"/>
        </w:rPr>
        <w:t>-1</w:t>
      </w:r>
      <w:r w:rsidRPr="00635CFD">
        <w:rPr>
          <w:rFonts w:asciiTheme="majorBidi" w:hAnsiTheme="majorBidi" w:cstheme="majorBidi"/>
        </w:rPr>
        <w:t>): 3350, 3300 (br, 2 NH), 3020 (C–H</w:t>
      </w:r>
      <w:r w:rsidRPr="00635CFD">
        <w:rPr>
          <w:rFonts w:asciiTheme="majorBidi" w:hAnsiTheme="majorBidi" w:cstheme="majorBidi"/>
          <w:vertAlign w:val="subscript"/>
        </w:rPr>
        <w:t>arom</w:t>
      </w:r>
      <w:r w:rsidRPr="00635CFD">
        <w:rPr>
          <w:rFonts w:asciiTheme="majorBidi" w:hAnsiTheme="majorBidi" w:cstheme="majorBidi"/>
        </w:rPr>
        <w:t>), 2900 (C–H</w:t>
      </w:r>
      <w:r w:rsidRPr="00635CFD">
        <w:rPr>
          <w:rFonts w:asciiTheme="majorBidi" w:hAnsiTheme="majorBidi" w:cstheme="majorBidi"/>
          <w:vertAlign w:val="subscript"/>
        </w:rPr>
        <w:t>aliph</w:t>
      </w:r>
      <w:r w:rsidRPr="00635CFD">
        <w:rPr>
          <w:rFonts w:asciiTheme="majorBidi" w:hAnsiTheme="majorBidi" w:cstheme="majorBidi"/>
        </w:rPr>
        <w:t xml:space="preserve">), 2600 (br, SH), 1580 (C=N), 1570 (C=C), 1130 (C=S), 1050 (O–C), 690 (P=S)); </w:t>
      </w:r>
      <w:r w:rsidRPr="00635CFD">
        <w:rPr>
          <w:rFonts w:asciiTheme="majorBidi" w:hAnsiTheme="majorBidi" w:cstheme="majorBidi"/>
          <w:vertAlign w:val="superscript"/>
        </w:rPr>
        <w:t>1</w:t>
      </w:r>
      <w:r w:rsidRPr="00635CFD">
        <w:rPr>
          <w:rFonts w:asciiTheme="majorBidi" w:hAnsiTheme="majorBidi" w:cstheme="majorBidi"/>
        </w:rPr>
        <w:t xml:space="preserve"> H- NMR (400 MHz, </w:t>
      </w:r>
      <w:r w:rsidRPr="00635CFD">
        <w:rPr>
          <w:rFonts w:asciiTheme="majorBidi" w:hAnsiTheme="majorBidi" w:cstheme="majorBidi"/>
        </w:rPr>
        <w:lastRenderedPageBreak/>
        <w:t xml:space="preserve">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3.60 (br, 1H, SH); 5.30 (s, 1H, CH); 7.10–7.85 (m, 6H, Ar–H); 10.00 (brs, 1H, NH); 11.20 (brs, 1H, NH); </w:t>
      </w:r>
      <w:r w:rsidRPr="00635CFD">
        <w:rPr>
          <w:rFonts w:asciiTheme="majorBidi" w:hAnsiTheme="majorBidi" w:cstheme="majorBidi"/>
          <w:vertAlign w:val="superscript"/>
        </w:rPr>
        <w:t>13</w:t>
      </w:r>
      <w:r w:rsidRPr="00635CFD">
        <w:rPr>
          <w:rFonts w:asciiTheme="majorBidi" w:hAnsiTheme="majorBidi" w:cstheme="majorBidi"/>
        </w:rPr>
        <w:t xml:space="preserve">C- NMR (100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60.60, 121.10, 124.40, 126.00; 129.00, 130.20, 133.60, 134.40, 135.10; 136.20, 140.00, 142.20, 165.10, 175.40, 183.20, 185.50; </w:t>
      </w:r>
      <w:r w:rsidRPr="00635CFD">
        <w:rPr>
          <w:rFonts w:asciiTheme="majorBidi" w:hAnsiTheme="majorBidi" w:cstheme="majorBidi"/>
          <w:vertAlign w:val="superscript"/>
        </w:rPr>
        <w:t>31</w:t>
      </w:r>
      <w:r w:rsidRPr="00635CFD">
        <w:rPr>
          <w:rFonts w:asciiTheme="majorBidi" w:hAnsiTheme="majorBidi" w:cstheme="majorBidi"/>
        </w:rPr>
        <w:t>P-NMR (240 MHz, DMSO-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>): 33.1 ppm; ESI- MS: m/z = 504 (M</w:t>
      </w:r>
      <w:r w:rsidRPr="00635CFD">
        <w:rPr>
          <w:rFonts w:asciiTheme="majorBidi" w:hAnsiTheme="majorBidi" w:cstheme="majorBidi"/>
          <w:vertAlign w:val="superscript"/>
        </w:rPr>
        <w:t>+</w:t>
      </w:r>
      <w:r w:rsidRPr="00635CFD">
        <w:rPr>
          <w:rFonts w:asciiTheme="majorBidi" w:hAnsiTheme="majorBidi" w:cstheme="majorBidi"/>
        </w:rPr>
        <w:t>, 20%).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35CFD">
        <w:rPr>
          <w:rFonts w:asciiTheme="majorBidi" w:hAnsiTheme="majorBidi" w:cstheme="majorBidi"/>
          <w:b/>
          <w:bCs/>
        </w:rPr>
        <w:t>8-(3,4-dichlorophenyl)-3-ethoxy-6-(furan-2-yl)-5-thioxo-2,3,4,5-tetrahydropyrido[3,2-</w:t>
      </w:r>
      <w:r w:rsidRPr="00635CFD">
        <w:rPr>
          <w:rFonts w:asciiTheme="majorBidi" w:hAnsiTheme="majorBidi" w:cstheme="majorBidi"/>
          <w:b/>
          <w:bCs/>
          <w:i/>
          <w:iCs/>
        </w:rPr>
        <w:t>f</w:t>
      </w:r>
      <w:r w:rsidRPr="00635CFD">
        <w:rPr>
          <w:rFonts w:asciiTheme="majorBidi" w:hAnsiTheme="majorBidi" w:cstheme="majorBidi"/>
          <w:b/>
          <w:bCs/>
        </w:rPr>
        <w:t>][1,2,4,3]thiadiazaphosphepin-7(8</w:t>
      </w:r>
      <w:r w:rsidRPr="00635CFD">
        <w:rPr>
          <w:rFonts w:asciiTheme="majorBidi" w:hAnsiTheme="majorBidi" w:cstheme="majorBidi"/>
          <w:b/>
          <w:bCs/>
          <w:i/>
          <w:iCs/>
        </w:rPr>
        <w:t>H</w:t>
      </w:r>
      <w:r w:rsidRPr="00635CFD">
        <w:rPr>
          <w:rFonts w:asciiTheme="majorBidi" w:hAnsiTheme="majorBidi" w:cstheme="majorBidi"/>
          <w:b/>
          <w:bCs/>
        </w:rPr>
        <w:t>)-one-3-sulfide (4)</w:t>
      </w:r>
    </w:p>
    <w:p w:rsidR="00205F05" w:rsidRPr="00635CFD" w:rsidRDefault="00205F05" w:rsidP="00205F05">
      <w:pPr>
        <w:spacing w:line="360" w:lineRule="auto"/>
        <w:ind w:firstLine="288"/>
        <w:jc w:val="both"/>
        <w:rPr>
          <w:rFonts w:asciiTheme="majorBidi" w:hAnsiTheme="majorBidi" w:cstheme="majorBidi"/>
        </w:rPr>
      </w:pPr>
      <w:r w:rsidRPr="00635CFD">
        <w:rPr>
          <w:rFonts w:asciiTheme="majorBidi" w:hAnsiTheme="majorBidi" w:cstheme="majorBidi"/>
        </w:rPr>
        <w:t xml:space="preserve">Recryst. Solvent: ethanol; Orange solid; Rf = 0.50 (EtOAc/hexane, 1:2); Yield: 65%; mp: 205–207 </w:t>
      </w:r>
      <w:r w:rsidRPr="00635CFD">
        <w:rPr>
          <w:rFonts w:asciiTheme="majorBidi" w:hAnsiTheme="majorBidi" w:cstheme="majorBidi"/>
          <w:vertAlign w:val="superscript"/>
        </w:rPr>
        <w:t>0</w:t>
      </w:r>
      <w:r w:rsidRPr="00635CFD">
        <w:rPr>
          <w:rFonts w:asciiTheme="majorBidi" w:hAnsiTheme="majorBidi" w:cstheme="majorBidi"/>
        </w:rPr>
        <w:t>C; Anal. Calc. (%) for C</w:t>
      </w:r>
      <w:r w:rsidRPr="00635CFD">
        <w:rPr>
          <w:rFonts w:asciiTheme="majorBidi" w:hAnsiTheme="majorBidi" w:cstheme="majorBidi"/>
          <w:vertAlign w:val="subscript"/>
        </w:rPr>
        <w:t>18</w:t>
      </w:r>
      <w:r w:rsidRPr="00635CFD">
        <w:rPr>
          <w:rFonts w:asciiTheme="majorBidi" w:hAnsiTheme="majorBidi" w:cstheme="majorBidi"/>
        </w:rPr>
        <w:t>H</w:t>
      </w:r>
      <w:r w:rsidRPr="00635CFD">
        <w:rPr>
          <w:rFonts w:asciiTheme="majorBidi" w:hAnsiTheme="majorBidi" w:cstheme="majorBidi"/>
          <w:vertAlign w:val="subscript"/>
        </w:rPr>
        <w:t>14</w:t>
      </w:r>
      <w:r w:rsidRPr="00635CFD">
        <w:rPr>
          <w:rFonts w:asciiTheme="majorBidi" w:hAnsiTheme="majorBidi" w:cstheme="majorBidi"/>
        </w:rPr>
        <w:t>C</w:t>
      </w:r>
      <w:r w:rsidRPr="00635CFD">
        <w:rPr>
          <w:rFonts w:asciiTheme="majorBidi" w:hAnsiTheme="majorBidi" w:cstheme="majorBidi"/>
          <w:vertAlign w:val="subscript"/>
        </w:rPr>
        <w:t>l2</w:t>
      </w:r>
      <w:r w:rsidRPr="00635CFD">
        <w:rPr>
          <w:rFonts w:asciiTheme="majorBidi" w:hAnsiTheme="majorBidi" w:cstheme="majorBidi"/>
        </w:rPr>
        <w:t>N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O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PS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 xml:space="preserve"> (516): C, 41.70; H, 2.72; N, 8.11; found: C, 41.75; H, 2.70; N, 8.13; IR (KBr), ν (cm</w:t>
      </w:r>
      <w:r w:rsidRPr="00635CFD">
        <w:rPr>
          <w:rFonts w:asciiTheme="majorBidi" w:hAnsiTheme="majorBidi" w:cstheme="majorBidi"/>
          <w:vertAlign w:val="superscript"/>
        </w:rPr>
        <w:t>-1</w:t>
      </w:r>
      <w:r w:rsidRPr="00635CFD">
        <w:rPr>
          <w:rFonts w:asciiTheme="majorBidi" w:hAnsiTheme="majorBidi" w:cstheme="majorBidi"/>
        </w:rPr>
        <w:t>): 3420 (br, 2 NH), 3030 (C–H</w:t>
      </w:r>
      <w:r w:rsidRPr="00635CFD">
        <w:rPr>
          <w:rFonts w:asciiTheme="majorBidi" w:hAnsiTheme="majorBidi" w:cstheme="majorBidi"/>
          <w:vertAlign w:val="subscript"/>
        </w:rPr>
        <w:t>arom</w:t>
      </w:r>
      <w:r w:rsidRPr="00635CFD">
        <w:rPr>
          <w:rFonts w:asciiTheme="majorBidi" w:hAnsiTheme="majorBidi" w:cstheme="majorBidi"/>
        </w:rPr>
        <w:t>), 2920 (C–H</w:t>
      </w:r>
      <w:r w:rsidRPr="00635CFD">
        <w:rPr>
          <w:rFonts w:asciiTheme="majorBidi" w:hAnsiTheme="majorBidi" w:cstheme="majorBidi"/>
          <w:vertAlign w:val="subscript"/>
        </w:rPr>
        <w:t>aliph</w:t>
      </w:r>
      <w:r w:rsidRPr="00635CFD">
        <w:rPr>
          <w:rFonts w:asciiTheme="majorBidi" w:hAnsiTheme="majorBidi" w:cstheme="majorBidi"/>
        </w:rPr>
        <w:t xml:space="preserve">), 1590 (C=N), 1540(C=C), 1125 (C=S), 1020, 1010 (O–C), 730 (P=S); </w:t>
      </w:r>
      <w:r w:rsidRPr="00635CFD">
        <w:rPr>
          <w:rFonts w:asciiTheme="majorBidi" w:hAnsiTheme="majorBidi" w:cstheme="majorBidi"/>
          <w:vertAlign w:val="superscript"/>
        </w:rPr>
        <w:t>1</w:t>
      </w:r>
      <w:r w:rsidRPr="00635CFD">
        <w:rPr>
          <w:rFonts w:asciiTheme="majorBidi" w:hAnsiTheme="majorBidi" w:cstheme="majorBidi"/>
        </w:rPr>
        <w:t xml:space="preserve"> H- NMR (400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1.14 (t, 3H, </w:t>
      </w:r>
      <w:r w:rsidRPr="00635CFD">
        <w:rPr>
          <w:rFonts w:asciiTheme="majorBidi" w:hAnsiTheme="majorBidi" w:cstheme="majorBidi"/>
          <w:i/>
          <w:iCs/>
        </w:rPr>
        <w:t>J</w:t>
      </w:r>
      <w:r w:rsidRPr="00635CFD">
        <w:rPr>
          <w:rFonts w:asciiTheme="majorBidi" w:hAnsiTheme="majorBidi" w:cstheme="majorBidi"/>
        </w:rPr>
        <w:t xml:space="preserve"> = 7.2 Hz, CH3); 3.40 (q, 2H, </w:t>
      </w:r>
      <w:r w:rsidRPr="00635CFD">
        <w:rPr>
          <w:rFonts w:asciiTheme="majorBidi" w:hAnsiTheme="majorBidi" w:cstheme="majorBidi"/>
          <w:i/>
          <w:iCs/>
        </w:rPr>
        <w:t>J</w:t>
      </w:r>
      <w:r w:rsidRPr="00635CFD">
        <w:rPr>
          <w:rFonts w:asciiTheme="majorBidi" w:hAnsiTheme="majorBidi" w:cstheme="majorBidi"/>
        </w:rPr>
        <w:t xml:space="preserve"> = 7.2 Hz, OCH2) 5.20 (s, 1H, CH); 7.18–7.70 (m, 6H, Ar–H); 9.10 (brs, 1H, NH); 11.50 (brs, 1H, NH); </w:t>
      </w:r>
      <w:r w:rsidRPr="00635CFD">
        <w:rPr>
          <w:rFonts w:asciiTheme="majorBidi" w:hAnsiTheme="majorBidi" w:cstheme="majorBidi"/>
          <w:vertAlign w:val="superscript"/>
        </w:rPr>
        <w:t>13</w:t>
      </w:r>
      <w:r w:rsidRPr="00635CFD">
        <w:rPr>
          <w:rFonts w:asciiTheme="majorBidi" w:hAnsiTheme="majorBidi" w:cstheme="majorBidi"/>
        </w:rPr>
        <w:t xml:space="preserve">C- NMR (100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16.20, 55.80, 61.40, 120.10, 122.40, 125.20; 128.30, 131.20, 132.30, 134.10, 135.80; 137.10, 140.50, 142.00, 166.10, 170.40, 181.20, 182.30; </w:t>
      </w:r>
      <w:r w:rsidRPr="00635CFD">
        <w:rPr>
          <w:rFonts w:asciiTheme="majorBidi" w:hAnsiTheme="majorBidi" w:cstheme="majorBidi"/>
          <w:vertAlign w:val="superscript"/>
        </w:rPr>
        <w:t>31</w:t>
      </w:r>
      <w:r w:rsidRPr="00635CFD">
        <w:rPr>
          <w:rFonts w:asciiTheme="majorBidi" w:hAnsiTheme="majorBidi" w:cstheme="majorBidi"/>
        </w:rPr>
        <w:t>P-NMR (240 MHz, DMSO-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>): 30.1 ppm; ESI- MS: m/z = 516 (M</w:t>
      </w:r>
      <w:r w:rsidRPr="00635CFD">
        <w:rPr>
          <w:rFonts w:asciiTheme="majorBidi" w:hAnsiTheme="majorBidi" w:cstheme="majorBidi"/>
          <w:vertAlign w:val="superscript"/>
        </w:rPr>
        <w:t>+</w:t>
      </w:r>
      <w:r w:rsidRPr="00635CFD">
        <w:rPr>
          <w:rFonts w:asciiTheme="majorBidi" w:hAnsiTheme="majorBidi" w:cstheme="majorBidi"/>
        </w:rPr>
        <w:t>, 100%).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35CFD">
        <w:rPr>
          <w:rFonts w:asciiTheme="majorBidi" w:hAnsiTheme="majorBidi" w:cstheme="majorBidi"/>
          <w:b/>
          <w:bCs/>
        </w:rPr>
        <w:t>8-(3,4-dichlorophenyl)-6-(furan-2-yl)-2,3,4,5-tetrahydro-3-(4-methoxyphenyl)-3-sulfanylene-5-thioxopyrido[3,2-f][1,2,4,3]thiadiazaphosphepin-7(8H)-one (5)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</w:rPr>
      </w:pPr>
      <w:r w:rsidRPr="00635CFD">
        <w:rPr>
          <w:rFonts w:asciiTheme="majorBidi" w:hAnsiTheme="majorBidi" w:cstheme="majorBidi"/>
        </w:rPr>
        <w:t>Recryst. Solvent: ethanol; orange solid; R</w:t>
      </w:r>
      <w:r w:rsidRPr="00635CFD">
        <w:rPr>
          <w:rFonts w:asciiTheme="majorBidi" w:hAnsiTheme="majorBidi" w:cstheme="majorBidi"/>
          <w:vertAlign w:val="subscript"/>
        </w:rPr>
        <w:t>f</w:t>
      </w:r>
      <w:r w:rsidRPr="00635CFD">
        <w:rPr>
          <w:rFonts w:asciiTheme="majorBidi" w:hAnsiTheme="majorBidi" w:cstheme="majorBidi"/>
        </w:rPr>
        <w:t xml:space="preserve"> = 0.30 (EtOAc/hexane, 1:1); mp: 218–220 </w:t>
      </w:r>
      <w:r w:rsidRPr="00635CFD">
        <w:rPr>
          <w:rFonts w:asciiTheme="majorBidi" w:hAnsiTheme="majorBidi" w:cstheme="majorBidi"/>
          <w:vertAlign w:val="superscript"/>
        </w:rPr>
        <w:t>0</w:t>
      </w:r>
      <w:r w:rsidRPr="00635CFD">
        <w:rPr>
          <w:rFonts w:asciiTheme="majorBidi" w:hAnsiTheme="majorBidi" w:cstheme="majorBidi"/>
        </w:rPr>
        <w:t>C. Anal. Calc. (%) for C</w:t>
      </w:r>
      <w:r w:rsidRPr="00635CFD">
        <w:rPr>
          <w:rFonts w:asciiTheme="majorBidi" w:hAnsiTheme="majorBidi" w:cstheme="majorBidi"/>
          <w:vertAlign w:val="subscript"/>
        </w:rPr>
        <w:t>23</w:t>
      </w:r>
      <w:r w:rsidRPr="00635CFD">
        <w:rPr>
          <w:rFonts w:asciiTheme="majorBidi" w:hAnsiTheme="majorBidi" w:cstheme="majorBidi"/>
        </w:rPr>
        <w:t>H</w:t>
      </w:r>
      <w:r w:rsidRPr="00635CFD">
        <w:rPr>
          <w:rFonts w:asciiTheme="majorBidi" w:hAnsiTheme="majorBidi" w:cstheme="majorBidi"/>
          <w:vertAlign w:val="subscript"/>
        </w:rPr>
        <w:t>16</w:t>
      </w:r>
      <w:r w:rsidRPr="00635CFD">
        <w:rPr>
          <w:rFonts w:asciiTheme="majorBidi" w:hAnsiTheme="majorBidi" w:cstheme="majorBidi"/>
        </w:rPr>
        <w:t>C</w:t>
      </w:r>
      <w:r w:rsidRPr="00635CFD">
        <w:rPr>
          <w:rFonts w:asciiTheme="majorBidi" w:hAnsiTheme="majorBidi" w:cstheme="majorBidi"/>
          <w:vertAlign w:val="subscript"/>
        </w:rPr>
        <w:t>l2</w:t>
      </w:r>
      <w:r w:rsidRPr="00635CFD">
        <w:rPr>
          <w:rFonts w:asciiTheme="majorBidi" w:hAnsiTheme="majorBidi" w:cstheme="majorBidi"/>
        </w:rPr>
        <w:t>N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O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PS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 xml:space="preserve"> (578): C, 47.59; H, 12.22; N, 7.24; found: C, 47.75; H, 12.20; N, 7.28; IR (KBr), ν (cm</w:t>
      </w:r>
      <w:r w:rsidRPr="00635CFD">
        <w:rPr>
          <w:rFonts w:asciiTheme="majorBidi" w:hAnsiTheme="majorBidi" w:cstheme="majorBidi"/>
          <w:vertAlign w:val="superscript"/>
        </w:rPr>
        <w:t>-1</w:t>
      </w:r>
      <w:r w:rsidRPr="00635CFD">
        <w:rPr>
          <w:rFonts w:asciiTheme="majorBidi" w:hAnsiTheme="majorBidi" w:cstheme="majorBidi"/>
        </w:rPr>
        <w:t>): 3428 (br, 2 NH), 3010 (C–H</w:t>
      </w:r>
      <w:r w:rsidRPr="00635CFD">
        <w:rPr>
          <w:rFonts w:asciiTheme="majorBidi" w:hAnsiTheme="majorBidi" w:cstheme="majorBidi"/>
          <w:vertAlign w:val="subscript"/>
        </w:rPr>
        <w:t>arom</w:t>
      </w:r>
      <w:r w:rsidRPr="00635CFD">
        <w:rPr>
          <w:rFonts w:asciiTheme="majorBidi" w:hAnsiTheme="majorBidi" w:cstheme="majorBidi"/>
        </w:rPr>
        <w:t>), 2900 (C–H</w:t>
      </w:r>
      <w:r w:rsidRPr="00635CFD">
        <w:rPr>
          <w:rFonts w:asciiTheme="majorBidi" w:hAnsiTheme="majorBidi" w:cstheme="majorBidi"/>
          <w:vertAlign w:val="subscript"/>
        </w:rPr>
        <w:t>aliph</w:t>
      </w:r>
      <w:r w:rsidRPr="00635CFD">
        <w:rPr>
          <w:rFonts w:asciiTheme="majorBidi" w:hAnsiTheme="majorBidi" w:cstheme="majorBidi"/>
        </w:rPr>
        <w:t xml:space="preserve">), 1585 (C=N), 1520(C=C), 1120 (C=S), 1020, 1030 (O–C), 705 (P=S); </w:t>
      </w:r>
      <w:r w:rsidRPr="00635CFD">
        <w:rPr>
          <w:rFonts w:asciiTheme="majorBidi" w:hAnsiTheme="majorBidi" w:cstheme="majorBidi"/>
          <w:vertAlign w:val="superscript"/>
        </w:rPr>
        <w:t>1</w:t>
      </w:r>
      <w:r w:rsidRPr="00635CFD">
        <w:rPr>
          <w:rFonts w:asciiTheme="majorBidi" w:hAnsiTheme="majorBidi" w:cstheme="majorBidi"/>
        </w:rPr>
        <w:t xml:space="preserve"> H- NMR (400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3.80 (s, 3H, OCH3), 5.10 (s, 1H, CH); 6.52 (dd, 2H, </w:t>
      </w:r>
      <w:r w:rsidRPr="00635CFD">
        <w:rPr>
          <w:rFonts w:asciiTheme="majorBidi" w:hAnsiTheme="majorBidi" w:cstheme="majorBidi"/>
          <w:i/>
          <w:iCs/>
        </w:rPr>
        <w:t>J</w:t>
      </w:r>
      <w:r w:rsidRPr="00635CFD">
        <w:rPr>
          <w:rFonts w:asciiTheme="majorBidi" w:hAnsiTheme="majorBidi" w:cstheme="majorBidi"/>
        </w:rPr>
        <w:t xml:space="preserve"> = 8 and 4</w:t>
      </w:r>
      <w:r w:rsidRPr="00635CFD">
        <w:t xml:space="preserve"> </w:t>
      </w:r>
      <w:r w:rsidRPr="00635CFD">
        <w:rPr>
          <w:rFonts w:asciiTheme="majorBidi" w:hAnsiTheme="majorBidi" w:cstheme="majorBidi"/>
        </w:rPr>
        <w:t xml:space="preserve">Hz, Ar–H) ; 7.16 (dd, 2H, </w:t>
      </w:r>
      <w:r w:rsidRPr="00635CFD">
        <w:rPr>
          <w:rFonts w:asciiTheme="majorBidi" w:hAnsiTheme="majorBidi" w:cstheme="majorBidi"/>
          <w:i/>
          <w:iCs/>
        </w:rPr>
        <w:t>J</w:t>
      </w:r>
      <w:r w:rsidRPr="00635CFD">
        <w:rPr>
          <w:rFonts w:asciiTheme="majorBidi" w:hAnsiTheme="majorBidi" w:cstheme="majorBidi"/>
        </w:rPr>
        <w:t xml:space="preserve"> = 8 and 4 Hz, Ar–H) ; 7.20–7.60 (m, 6H, Ar–H); 9.00 (brs, 1H, NH); 11.10 (brs, 1H, NH)</w:t>
      </w:r>
      <w:r w:rsidRPr="00635CFD">
        <w:rPr>
          <w:rFonts w:asciiTheme="majorBidi" w:hAnsiTheme="majorBidi" w:cstheme="majorBidi"/>
          <w:vertAlign w:val="superscript"/>
        </w:rPr>
        <w:t>; 13</w:t>
      </w:r>
      <w:r w:rsidRPr="00635CFD">
        <w:rPr>
          <w:rFonts w:asciiTheme="majorBidi" w:hAnsiTheme="majorBidi" w:cstheme="majorBidi"/>
        </w:rPr>
        <w:t>C- NMR (100 MHz, DMSO- d6): 55.30, 60.30, 113.60 (C-3’, 5’</w:t>
      </w:r>
      <w:r w:rsidRPr="00635CFD">
        <w:rPr>
          <w:rFonts w:asciiTheme="majorBidi" w:hAnsiTheme="majorBidi" w:cstheme="majorBidi"/>
          <w:vertAlign w:val="subscript"/>
        </w:rPr>
        <w:t>aryl</w:t>
      </w:r>
      <w:r w:rsidRPr="00635CFD">
        <w:rPr>
          <w:rFonts w:asciiTheme="majorBidi" w:hAnsiTheme="majorBidi" w:cstheme="majorBidi"/>
        </w:rPr>
        <w:t xml:space="preserve"> ),121.10, 123.30, 126.20; 127.10, 128.10 (C-2’ ,6’ </w:t>
      </w:r>
      <w:r w:rsidRPr="00635CFD">
        <w:rPr>
          <w:rFonts w:asciiTheme="majorBidi" w:hAnsiTheme="majorBidi" w:cstheme="majorBidi"/>
          <w:vertAlign w:val="subscript"/>
        </w:rPr>
        <w:t>aryl</w:t>
      </w:r>
      <w:r w:rsidRPr="00635CFD">
        <w:rPr>
          <w:rFonts w:asciiTheme="majorBidi" w:hAnsiTheme="majorBidi" w:cstheme="majorBidi"/>
        </w:rPr>
        <w:t xml:space="preserve">), 130.20, 131.80, 133.30, 134.50 (d, </w:t>
      </w:r>
      <w:r w:rsidRPr="00635CFD">
        <w:rPr>
          <w:rFonts w:asciiTheme="majorBidi" w:hAnsiTheme="majorBidi" w:cstheme="majorBidi"/>
          <w:i/>
          <w:iCs/>
        </w:rPr>
        <w:t>J</w:t>
      </w:r>
      <w:r w:rsidRPr="00635CFD">
        <w:rPr>
          <w:rFonts w:asciiTheme="majorBidi" w:hAnsiTheme="majorBidi" w:cstheme="majorBidi"/>
        </w:rPr>
        <w:t xml:space="preserve"> = 129 Hz, C–1</w:t>
      </w:r>
      <w:r w:rsidRPr="00635CFD">
        <w:rPr>
          <w:rFonts w:asciiTheme="majorBidi" w:hAnsiTheme="majorBidi" w:cstheme="majorBidi"/>
          <w:vertAlign w:val="subscript"/>
        </w:rPr>
        <w:t>phenyl</w:t>
      </w:r>
      <w:r w:rsidRPr="00635CFD">
        <w:rPr>
          <w:rFonts w:asciiTheme="majorBidi" w:hAnsiTheme="majorBidi" w:cstheme="majorBidi"/>
        </w:rPr>
        <w:t xml:space="preserve">), 136.80; 137.30, 141.50, 144.00, 155.10 ,165.10, 173.40, 180.10, 182.40; </w:t>
      </w:r>
      <w:r w:rsidRPr="00635CFD">
        <w:rPr>
          <w:rFonts w:asciiTheme="majorBidi" w:hAnsiTheme="majorBidi" w:cstheme="majorBidi"/>
          <w:vertAlign w:val="superscript"/>
        </w:rPr>
        <w:t>31</w:t>
      </w:r>
      <w:r w:rsidRPr="00635CFD">
        <w:rPr>
          <w:rFonts w:asciiTheme="majorBidi" w:hAnsiTheme="majorBidi" w:cstheme="majorBidi"/>
        </w:rPr>
        <w:t>P-NMR (240 MHz, DMSO-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>): 50.10 ppm; ESI- MS: m/z = 578 (M</w:t>
      </w:r>
      <w:r w:rsidRPr="00635CFD">
        <w:rPr>
          <w:rFonts w:asciiTheme="majorBidi" w:hAnsiTheme="majorBidi" w:cstheme="majorBidi"/>
          <w:vertAlign w:val="superscript"/>
        </w:rPr>
        <w:t>+</w:t>
      </w:r>
      <w:r w:rsidRPr="00635CFD">
        <w:rPr>
          <w:rFonts w:asciiTheme="majorBidi" w:hAnsiTheme="majorBidi" w:cstheme="majorBidi"/>
        </w:rPr>
        <w:t>, 20%).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  <w:b/>
          <w:bCs/>
        </w:rPr>
      </w:pP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35CFD">
        <w:rPr>
          <w:rFonts w:asciiTheme="majorBidi" w:hAnsiTheme="majorBidi" w:cstheme="majorBidi"/>
          <w:b/>
          <w:bCs/>
        </w:rPr>
        <w:t>8-(3,4-dichlorophenyl)-6-(furan-2-yl)-2,3,4,5-tetrahydro-5-imino-3-(4-methoxyphenyl)-4-phenyl-3-sulfanylenepyrido[3,2-</w:t>
      </w:r>
      <w:r w:rsidRPr="00635CFD">
        <w:rPr>
          <w:rFonts w:asciiTheme="majorBidi" w:hAnsiTheme="majorBidi" w:cstheme="majorBidi"/>
          <w:b/>
          <w:bCs/>
          <w:i/>
          <w:iCs/>
        </w:rPr>
        <w:t>f</w:t>
      </w:r>
      <w:r w:rsidRPr="00635CFD">
        <w:rPr>
          <w:rFonts w:asciiTheme="majorBidi" w:hAnsiTheme="majorBidi" w:cstheme="majorBidi"/>
          <w:b/>
          <w:bCs/>
        </w:rPr>
        <w:t>][1,2,4,3]thiadiazaphosphepin-7(8</w:t>
      </w:r>
      <w:r w:rsidRPr="00635CFD">
        <w:rPr>
          <w:rFonts w:asciiTheme="majorBidi" w:hAnsiTheme="majorBidi" w:cstheme="majorBidi"/>
          <w:b/>
          <w:bCs/>
          <w:i/>
          <w:iCs/>
        </w:rPr>
        <w:t>H</w:t>
      </w:r>
      <w:r w:rsidRPr="00635CFD">
        <w:rPr>
          <w:rFonts w:asciiTheme="majorBidi" w:hAnsiTheme="majorBidi" w:cstheme="majorBidi"/>
          <w:b/>
          <w:bCs/>
        </w:rPr>
        <w:t>)-one (7)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</w:rPr>
      </w:pPr>
      <w:r w:rsidRPr="00635CFD">
        <w:rPr>
          <w:rFonts w:asciiTheme="majorBidi" w:hAnsiTheme="majorBidi" w:cstheme="majorBidi"/>
        </w:rPr>
        <w:t>Recryst. Solvent: methanol; pale brown solid; R</w:t>
      </w:r>
      <w:r w:rsidRPr="00635CFD">
        <w:rPr>
          <w:rFonts w:asciiTheme="majorBidi" w:hAnsiTheme="majorBidi" w:cstheme="majorBidi"/>
          <w:vertAlign w:val="subscript"/>
        </w:rPr>
        <w:t xml:space="preserve">f </w:t>
      </w:r>
      <w:r w:rsidRPr="00635CFD">
        <w:rPr>
          <w:rFonts w:asciiTheme="majorBidi" w:hAnsiTheme="majorBidi" w:cstheme="majorBidi"/>
        </w:rPr>
        <w:t>= 0.4 (acetone/hexane, 3:2);</w:t>
      </w:r>
      <w:r w:rsidRPr="00635CFD">
        <w:t xml:space="preserve"> </w:t>
      </w:r>
      <w:r w:rsidRPr="00635CFD">
        <w:rPr>
          <w:rFonts w:asciiTheme="majorBidi" w:hAnsiTheme="majorBidi" w:cstheme="majorBidi"/>
        </w:rPr>
        <w:t xml:space="preserve">Yield: 50%; mp: 180–182 </w:t>
      </w:r>
      <w:r w:rsidRPr="00635CFD">
        <w:rPr>
          <w:rFonts w:asciiTheme="majorBidi" w:hAnsiTheme="majorBidi" w:cstheme="majorBidi"/>
          <w:vertAlign w:val="superscript"/>
        </w:rPr>
        <w:t>0</w:t>
      </w:r>
      <w:r w:rsidRPr="00635CFD">
        <w:rPr>
          <w:rFonts w:asciiTheme="majorBidi" w:hAnsiTheme="majorBidi" w:cstheme="majorBidi"/>
        </w:rPr>
        <w:t>C. Anal. Calc. (%) for C</w:t>
      </w:r>
      <w:r w:rsidRPr="00635CFD">
        <w:rPr>
          <w:rFonts w:asciiTheme="majorBidi" w:hAnsiTheme="majorBidi" w:cstheme="majorBidi"/>
          <w:vertAlign w:val="subscript"/>
        </w:rPr>
        <w:t>29</w:t>
      </w:r>
      <w:r w:rsidRPr="00635CFD">
        <w:rPr>
          <w:rFonts w:asciiTheme="majorBidi" w:hAnsiTheme="majorBidi" w:cstheme="majorBidi"/>
        </w:rPr>
        <w:t>H</w:t>
      </w:r>
      <w:r w:rsidRPr="00635CFD">
        <w:rPr>
          <w:rFonts w:asciiTheme="majorBidi" w:hAnsiTheme="majorBidi" w:cstheme="majorBidi"/>
          <w:vertAlign w:val="subscript"/>
        </w:rPr>
        <w:t>21</w:t>
      </w:r>
      <w:r w:rsidRPr="00635CFD">
        <w:rPr>
          <w:rFonts w:asciiTheme="majorBidi" w:hAnsiTheme="majorBidi" w:cstheme="majorBidi"/>
        </w:rPr>
        <w:t>C</w:t>
      </w:r>
      <w:r w:rsidRPr="00635CFD">
        <w:rPr>
          <w:rFonts w:asciiTheme="majorBidi" w:hAnsiTheme="majorBidi" w:cstheme="majorBidi"/>
          <w:vertAlign w:val="subscript"/>
        </w:rPr>
        <w:t>l2</w:t>
      </w:r>
      <w:r w:rsidRPr="00635CFD">
        <w:rPr>
          <w:rFonts w:asciiTheme="majorBidi" w:hAnsiTheme="majorBidi" w:cstheme="majorBidi"/>
        </w:rPr>
        <w:t>N</w:t>
      </w:r>
      <w:r w:rsidRPr="00635CFD">
        <w:rPr>
          <w:rFonts w:asciiTheme="majorBidi" w:hAnsiTheme="majorBidi" w:cstheme="majorBidi"/>
          <w:vertAlign w:val="subscript"/>
        </w:rPr>
        <w:t>4</w:t>
      </w:r>
      <w:r w:rsidRPr="00635CFD">
        <w:rPr>
          <w:rFonts w:asciiTheme="majorBidi" w:hAnsiTheme="majorBidi" w:cstheme="majorBidi"/>
        </w:rPr>
        <w:t>O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PS</w:t>
      </w:r>
      <w:r w:rsidRPr="00635CFD">
        <w:rPr>
          <w:rFonts w:asciiTheme="majorBidi" w:hAnsiTheme="majorBidi" w:cstheme="majorBidi"/>
          <w:vertAlign w:val="subscript"/>
        </w:rPr>
        <w:t>2</w:t>
      </w:r>
      <w:r w:rsidRPr="00635CFD">
        <w:rPr>
          <w:rFonts w:asciiTheme="majorBidi" w:hAnsiTheme="majorBidi" w:cstheme="majorBidi"/>
        </w:rPr>
        <w:t xml:space="preserve"> (638): C, 54.47; H, 3.31;  N, 8.76;; found: C, 54.44; H, 3.30; N, 8.77; IR (KBr), ν (cm</w:t>
      </w:r>
      <w:r w:rsidRPr="00635CFD">
        <w:rPr>
          <w:rFonts w:asciiTheme="majorBidi" w:hAnsiTheme="majorBidi" w:cstheme="majorBidi"/>
          <w:vertAlign w:val="superscript"/>
        </w:rPr>
        <w:t>-1</w:t>
      </w:r>
      <w:r w:rsidRPr="00635CFD">
        <w:rPr>
          <w:rFonts w:asciiTheme="majorBidi" w:hAnsiTheme="majorBidi" w:cstheme="majorBidi"/>
        </w:rPr>
        <w:t>): 3410 (br, 2 NH), 3025 (C–H</w:t>
      </w:r>
      <w:r w:rsidRPr="00635CFD">
        <w:rPr>
          <w:rFonts w:asciiTheme="majorBidi" w:hAnsiTheme="majorBidi" w:cstheme="majorBidi"/>
          <w:vertAlign w:val="subscript"/>
        </w:rPr>
        <w:t>arom</w:t>
      </w:r>
      <w:r w:rsidRPr="00635CFD">
        <w:rPr>
          <w:rFonts w:asciiTheme="majorBidi" w:hAnsiTheme="majorBidi" w:cstheme="majorBidi"/>
        </w:rPr>
        <w:t>), 2950, 2810 (C–H</w:t>
      </w:r>
      <w:r w:rsidRPr="00635CFD">
        <w:rPr>
          <w:rFonts w:asciiTheme="majorBidi" w:hAnsiTheme="majorBidi" w:cstheme="majorBidi"/>
          <w:vertAlign w:val="subscript"/>
        </w:rPr>
        <w:t>aliph</w:t>
      </w:r>
      <w:r w:rsidRPr="00635CFD">
        <w:rPr>
          <w:rFonts w:asciiTheme="majorBidi" w:hAnsiTheme="majorBidi" w:cstheme="majorBidi"/>
        </w:rPr>
        <w:t xml:space="preserve">), </w:t>
      </w:r>
      <w:r w:rsidRPr="00635CFD">
        <w:rPr>
          <w:rFonts w:asciiTheme="majorBidi" w:hAnsiTheme="majorBidi" w:cstheme="majorBidi"/>
        </w:rPr>
        <w:lastRenderedPageBreak/>
        <w:t xml:space="preserve">1600 (C=N), 1565 (C=C), 1020 (O–C), 650 (P=S);  </w:t>
      </w:r>
      <w:r w:rsidRPr="00635CFD">
        <w:rPr>
          <w:rFonts w:asciiTheme="majorBidi" w:hAnsiTheme="majorBidi" w:cstheme="majorBidi"/>
          <w:vertAlign w:val="superscript"/>
        </w:rPr>
        <w:t>1</w:t>
      </w:r>
      <w:r w:rsidRPr="00635CFD">
        <w:rPr>
          <w:rFonts w:asciiTheme="majorBidi" w:hAnsiTheme="majorBidi" w:cstheme="majorBidi"/>
        </w:rPr>
        <w:t xml:space="preserve"> H- NMR (400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3.70 (s, 3H, OCH3), 5.30 (s, 1H, CH); 6.75 (d, 2H, </w:t>
      </w:r>
      <w:r w:rsidRPr="00635CFD">
        <w:rPr>
          <w:rFonts w:asciiTheme="majorBidi" w:hAnsiTheme="majorBidi" w:cstheme="majorBidi"/>
          <w:i/>
          <w:iCs/>
        </w:rPr>
        <w:t xml:space="preserve">J </w:t>
      </w:r>
      <w:r w:rsidRPr="00635CFD">
        <w:rPr>
          <w:rFonts w:asciiTheme="majorBidi" w:hAnsiTheme="majorBidi" w:cstheme="majorBidi"/>
        </w:rPr>
        <w:t xml:space="preserve">= 7.2 Hz, Ar–H) ; 6.90–6.99 (m, 5H, Ph–H) ; 7.10 (d, 2H, </w:t>
      </w:r>
      <w:r w:rsidRPr="00635CFD">
        <w:rPr>
          <w:rFonts w:asciiTheme="majorBidi" w:hAnsiTheme="majorBidi" w:cstheme="majorBidi"/>
          <w:i/>
          <w:iCs/>
        </w:rPr>
        <w:t>J</w:t>
      </w:r>
      <w:r w:rsidRPr="00635CFD">
        <w:rPr>
          <w:rFonts w:asciiTheme="majorBidi" w:hAnsiTheme="majorBidi" w:cstheme="majorBidi"/>
        </w:rPr>
        <w:t xml:space="preserve"> = 8.0 Hz, Ar–H) ; 7.30–7.90 (m, 6H, Ar–H); 9.50 (brs, 1H, NH); 11.20 (brs, 1H, NH); </w:t>
      </w:r>
      <w:r w:rsidRPr="00635CFD">
        <w:rPr>
          <w:rFonts w:asciiTheme="majorBidi" w:hAnsiTheme="majorBidi" w:cstheme="majorBidi"/>
          <w:vertAlign w:val="superscript"/>
        </w:rPr>
        <w:t>13</w:t>
      </w:r>
      <w:r w:rsidRPr="00635CFD">
        <w:rPr>
          <w:rFonts w:asciiTheme="majorBidi" w:hAnsiTheme="majorBidi" w:cstheme="majorBidi"/>
        </w:rPr>
        <w:t>C- NMR (100 MHz, DMSO- d6): 52.20; 62.70; 113.8; 113.8; 122.30; 124.9; 124.9; 125.0; 125.40, 126.00; 130.10, 131.20, 131.6; 131.6; 133.0; 133.0; 134.20 (d, J = 129 Hz, C–1</w:t>
      </w:r>
      <w:r w:rsidRPr="00635CFD">
        <w:rPr>
          <w:rFonts w:asciiTheme="majorBidi" w:hAnsiTheme="majorBidi" w:cstheme="majorBidi"/>
          <w:vertAlign w:val="subscript"/>
        </w:rPr>
        <w:t>phenylmethoxy</w:t>
      </w:r>
      <w:r w:rsidRPr="00635CFD">
        <w:rPr>
          <w:rFonts w:asciiTheme="majorBidi" w:hAnsiTheme="majorBidi" w:cstheme="majorBidi"/>
        </w:rPr>
        <w:t xml:space="preserve">); 135.3; 135.80; 136.70; 137.80; 140.00; 140.9; 142.20; 148.3 ;156.10; 166.20; 175.70, 180.10; </w:t>
      </w:r>
      <w:r w:rsidRPr="00635CFD">
        <w:rPr>
          <w:rFonts w:asciiTheme="majorBidi" w:hAnsiTheme="majorBidi" w:cstheme="majorBidi"/>
          <w:vertAlign w:val="superscript"/>
        </w:rPr>
        <w:t>31</w:t>
      </w:r>
      <w:r w:rsidRPr="00635CFD">
        <w:rPr>
          <w:rFonts w:asciiTheme="majorBidi" w:hAnsiTheme="majorBidi" w:cstheme="majorBidi"/>
        </w:rPr>
        <w:t>P-NMR (240 MHz, DMSO-d6): 45.10 ppm; ESI- MS: m/z = 638 (M+, 40%).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35CFD">
        <w:rPr>
          <w:rFonts w:asciiTheme="majorBidi" w:hAnsiTheme="majorBidi" w:cstheme="majorBidi"/>
          <w:b/>
          <w:bCs/>
        </w:rPr>
        <w:t>7-(3,4-dichlorophenyl)-5-(furan-2-yl)-3-hydroxy-4-imino-3,4-dihydro-2H-pyrido[3,2-</w:t>
      </w:r>
      <w:r w:rsidRPr="00635CFD">
        <w:rPr>
          <w:rFonts w:asciiTheme="majorBidi" w:hAnsiTheme="majorBidi" w:cstheme="majorBidi"/>
          <w:b/>
          <w:bCs/>
          <w:i/>
          <w:iCs/>
        </w:rPr>
        <w:t>e</w:t>
      </w:r>
      <w:r w:rsidRPr="00635CFD">
        <w:rPr>
          <w:rFonts w:asciiTheme="majorBidi" w:hAnsiTheme="majorBidi" w:cstheme="majorBidi"/>
          <w:b/>
          <w:bCs/>
        </w:rPr>
        <w:t>][1,2,3]thiazaphosphinin-6(7</w:t>
      </w:r>
      <w:r w:rsidRPr="00635CFD">
        <w:rPr>
          <w:rFonts w:asciiTheme="majorBidi" w:hAnsiTheme="majorBidi" w:cstheme="majorBidi"/>
          <w:b/>
          <w:bCs/>
          <w:i/>
          <w:iCs/>
        </w:rPr>
        <w:t>H</w:t>
      </w:r>
      <w:r w:rsidRPr="00635CFD">
        <w:rPr>
          <w:rFonts w:asciiTheme="majorBidi" w:hAnsiTheme="majorBidi" w:cstheme="majorBidi"/>
          <w:b/>
          <w:bCs/>
        </w:rPr>
        <w:t>)-one-3-oxide (8)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</w:rPr>
      </w:pPr>
      <w:r w:rsidRPr="00635CFD">
        <w:rPr>
          <w:rFonts w:asciiTheme="majorBidi" w:hAnsiTheme="majorBidi" w:cstheme="majorBidi"/>
        </w:rPr>
        <w:t>Recryst. Solvent: DMF/EtOH; yellow solid; R</w:t>
      </w:r>
      <w:r w:rsidRPr="00635CFD">
        <w:rPr>
          <w:rFonts w:asciiTheme="majorBidi" w:hAnsiTheme="majorBidi" w:cstheme="majorBidi"/>
          <w:vertAlign w:val="subscript"/>
        </w:rPr>
        <w:t xml:space="preserve">f </w:t>
      </w:r>
      <w:r w:rsidRPr="00635CFD">
        <w:rPr>
          <w:rFonts w:asciiTheme="majorBidi" w:hAnsiTheme="majorBidi" w:cstheme="majorBidi"/>
        </w:rPr>
        <w:t>= 0.4 (EtOAc/hexane, 1:2); Yield: 80%; mp: 110–112 0C. Anal. Calc. (%) for C</w:t>
      </w:r>
      <w:r w:rsidRPr="00635CFD">
        <w:rPr>
          <w:rFonts w:asciiTheme="majorBidi" w:hAnsiTheme="majorBidi" w:cstheme="majorBidi"/>
          <w:vertAlign w:val="subscript"/>
        </w:rPr>
        <w:t>16</w:t>
      </w:r>
      <w:r w:rsidRPr="00635CFD">
        <w:rPr>
          <w:rFonts w:asciiTheme="majorBidi" w:hAnsiTheme="majorBidi" w:cstheme="majorBidi"/>
        </w:rPr>
        <w:t>H</w:t>
      </w:r>
      <w:r w:rsidRPr="00635CFD">
        <w:rPr>
          <w:rFonts w:asciiTheme="majorBidi" w:hAnsiTheme="majorBidi" w:cstheme="majorBidi"/>
          <w:vertAlign w:val="subscript"/>
        </w:rPr>
        <w:t>10</w:t>
      </w:r>
      <w:r w:rsidRPr="00635CFD">
        <w:rPr>
          <w:rFonts w:asciiTheme="majorBidi" w:hAnsiTheme="majorBidi" w:cstheme="majorBidi"/>
        </w:rPr>
        <w:t>C</w:t>
      </w:r>
      <w:r w:rsidRPr="00635CFD">
        <w:rPr>
          <w:rFonts w:asciiTheme="majorBidi" w:hAnsiTheme="majorBidi" w:cstheme="majorBidi"/>
          <w:vertAlign w:val="subscript"/>
        </w:rPr>
        <w:t>l2</w:t>
      </w:r>
      <w:r w:rsidRPr="00635CFD">
        <w:rPr>
          <w:rFonts w:asciiTheme="majorBidi" w:hAnsiTheme="majorBidi" w:cstheme="majorBidi"/>
        </w:rPr>
        <w:t>N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O</w:t>
      </w:r>
      <w:r w:rsidRPr="00635CFD">
        <w:rPr>
          <w:rFonts w:asciiTheme="majorBidi" w:hAnsiTheme="majorBidi" w:cstheme="majorBidi"/>
          <w:vertAlign w:val="subscript"/>
        </w:rPr>
        <w:t>4</w:t>
      </w:r>
      <w:r w:rsidRPr="00635CFD">
        <w:rPr>
          <w:rFonts w:asciiTheme="majorBidi" w:hAnsiTheme="majorBidi" w:cstheme="majorBidi"/>
        </w:rPr>
        <w:t>PS (441): C, 43.46; H, 2.28; N, 9.50; found: C, 43.44; H, 2.260; N, 9.57; IR (KBr), ν (cm</w:t>
      </w:r>
      <w:r w:rsidRPr="00635CFD">
        <w:rPr>
          <w:rFonts w:asciiTheme="majorBidi" w:hAnsiTheme="majorBidi" w:cstheme="majorBidi"/>
          <w:vertAlign w:val="superscript"/>
        </w:rPr>
        <w:t>-1</w:t>
      </w:r>
      <w:r w:rsidRPr="00635CFD">
        <w:rPr>
          <w:rFonts w:asciiTheme="majorBidi" w:hAnsiTheme="majorBidi" w:cstheme="majorBidi"/>
        </w:rPr>
        <w:t>) 3380 (br, OH), 3200–3100 (br, 2 NH), 3010 (C– H</w:t>
      </w:r>
      <w:r w:rsidRPr="00635CFD">
        <w:rPr>
          <w:rFonts w:asciiTheme="majorBidi" w:hAnsiTheme="majorBidi" w:cstheme="majorBidi"/>
          <w:vertAlign w:val="subscript"/>
        </w:rPr>
        <w:t>arom</w:t>
      </w:r>
      <w:r w:rsidRPr="00635CFD">
        <w:rPr>
          <w:rFonts w:asciiTheme="majorBidi" w:hAnsiTheme="majorBidi" w:cstheme="majorBidi"/>
        </w:rPr>
        <w:t xml:space="preserve">), 1620 (C=N), 1600, 1550 (C=C), 1220 (P=O); </w:t>
      </w:r>
      <w:r w:rsidRPr="00635CFD">
        <w:rPr>
          <w:rFonts w:asciiTheme="majorBidi" w:hAnsiTheme="majorBidi" w:cstheme="majorBidi"/>
          <w:vertAlign w:val="superscript"/>
        </w:rPr>
        <w:t>1</w:t>
      </w:r>
      <w:r w:rsidRPr="00635CFD">
        <w:rPr>
          <w:rFonts w:asciiTheme="majorBidi" w:hAnsiTheme="majorBidi" w:cstheme="majorBidi"/>
        </w:rPr>
        <w:t xml:space="preserve"> H- NMR (400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3.50 (s, 1H, P–OH), 5.10 (s, 1H, CH); 7.10–7.90 (m, 6H, Ar–H); 9.35 (brs, 1H, NH); 11.10 (brs, 1H, NH); </w:t>
      </w:r>
      <w:r w:rsidRPr="00635CFD">
        <w:rPr>
          <w:rFonts w:asciiTheme="majorBidi" w:hAnsiTheme="majorBidi" w:cstheme="majorBidi"/>
          <w:vertAlign w:val="superscript"/>
        </w:rPr>
        <w:t>13</w:t>
      </w:r>
      <w:r w:rsidRPr="00635CFD">
        <w:rPr>
          <w:rFonts w:asciiTheme="majorBidi" w:hAnsiTheme="majorBidi" w:cstheme="majorBidi"/>
        </w:rPr>
        <w:t xml:space="preserve">C- NMR (100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61.60, 120.10, 125.30, 126.10; 129.20, 131.20, 132.60, 134.50, 135.20; 137.20, 140.00, 143.20, 161.10, 174.40, 182.20, 185.10; </w:t>
      </w:r>
      <w:r w:rsidRPr="00635CFD">
        <w:rPr>
          <w:rFonts w:asciiTheme="majorBidi" w:hAnsiTheme="majorBidi" w:cstheme="majorBidi"/>
          <w:vertAlign w:val="superscript"/>
        </w:rPr>
        <w:t>31</w:t>
      </w:r>
      <w:r w:rsidRPr="00635CFD">
        <w:rPr>
          <w:rFonts w:asciiTheme="majorBidi" w:hAnsiTheme="majorBidi" w:cstheme="majorBidi"/>
        </w:rPr>
        <w:t>P-NMR (240 MHz, DMSO-d6): 11.90 ppm; ESI- MS: m/z = 441(M+, 100%).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</w:pPr>
      <w:r w:rsidRPr="00635CFD">
        <w:t xml:space="preserve"> 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35CFD">
        <w:rPr>
          <w:rFonts w:asciiTheme="majorBidi" w:hAnsiTheme="majorBidi" w:cstheme="majorBidi"/>
          <w:b/>
          <w:bCs/>
        </w:rPr>
        <w:t>7-(3,4-dichlorophenyl)-5-(furan-2-yl)-4-imino-3-phenyl-3,4-dihydro-2</w:t>
      </w:r>
      <w:r w:rsidRPr="00635CFD">
        <w:rPr>
          <w:rFonts w:asciiTheme="majorBidi" w:hAnsiTheme="majorBidi" w:cstheme="majorBidi"/>
          <w:b/>
          <w:bCs/>
          <w:i/>
          <w:iCs/>
        </w:rPr>
        <w:t>H</w:t>
      </w:r>
      <w:r w:rsidRPr="00635CFD">
        <w:rPr>
          <w:rFonts w:asciiTheme="majorBidi" w:hAnsiTheme="majorBidi" w:cstheme="majorBidi"/>
          <w:b/>
          <w:bCs/>
        </w:rPr>
        <w:t>-pyrido[3,2-</w:t>
      </w:r>
      <w:r w:rsidRPr="00635CFD">
        <w:rPr>
          <w:rFonts w:asciiTheme="majorBidi" w:hAnsiTheme="majorBidi" w:cstheme="majorBidi"/>
          <w:b/>
          <w:bCs/>
          <w:i/>
          <w:iCs/>
        </w:rPr>
        <w:t>e</w:t>
      </w:r>
      <w:r w:rsidRPr="00635CFD">
        <w:rPr>
          <w:rFonts w:asciiTheme="majorBidi" w:hAnsiTheme="majorBidi" w:cstheme="majorBidi"/>
          <w:b/>
          <w:bCs/>
        </w:rPr>
        <w:t>][1,2,3]thiazaphosphinin-6(7</w:t>
      </w:r>
      <w:r w:rsidRPr="00635CFD">
        <w:rPr>
          <w:rFonts w:asciiTheme="majorBidi" w:hAnsiTheme="majorBidi" w:cstheme="majorBidi"/>
          <w:b/>
          <w:bCs/>
          <w:i/>
          <w:iCs/>
        </w:rPr>
        <w:t>H</w:t>
      </w:r>
      <w:r w:rsidRPr="00635CFD">
        <w:rPr>
          <w:rFonts w:asciiTheme="majorBidi" w:hAnsiTheme="majorBidi" w:cstheme="majorBidi"/>
          <w:b/>
          <w:bCs/>
        </w:rPr>
        <w:t>)-one 3-oxide (9)</w:t>
      </w:r>
    </w:p>
    <w:p w:rsidR="00205F05" w:rsidRPr="00635CFD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635CFD">
        <w:rPr>
          <w:rFonts w:asciiTheme="majorBidi" w:hAnsiTheme="majorBidi" w:cstheme="majorBidi"/>
        </w:rPr>
        <w:t>.Recryst. Solvent: ethanol; yellow solid; Yellow solid; R</w:t>
      </w:r>
      <w:r w:rsidRPr="00635CFD">
        <w:rPr>
          <w:rFonts w:asciiTheme="majorBidi" w:hAnsiTheme="majorBidi" w:cstheme="majorBidi"/>
          <w:vertAlign w:val="subscript"/>
        </w:rPr>
        <w:t>f</w:t>
      </w:r>
      <w:r w:rsidRPr="00635CFD">
        <w:rPr>
          <w:rFonts w:asciiTheme="majorBidi" w:hAnsiTheme="majorBidi" w:cstheme="majorBidi"/>
        </w:rPr>
        <w:t xml:space="preserve"> = 0.4 (acetone/hexane, 1:4); Yield: 70%; mp: 210–212 0C. Anal. Calc. (%) for C</w:t>
      </w:r>
      <w:r w:rsidRPr="00635CFD">
        <w:rPr>
          <w:rFonts w:asciiTheme="majorBidi" w:hAnsiTheme="majorBidi" w:cstheme="majorBidi"/>
          <w:vertAlign w:val="subscript"/>
        </w:rPr>
        <w:t>22</w:t>
      </w:r>
      <w:r w:rsidRPr="00635CFD">
        <w:rPr>
          <w:rFonts w:asciiTheme="majorBidi" w:hAnsiTheme="majorBidi" w:cstheme="majorBidi"/>
        </w:rPr>
        <w:t>H</w:t>
      </w:r>
      <w:r w:rsidRPr="00635CFD">
        <w:rPr>
          <w:rFonts w:asciiTheme="majorBidi" w:hAnsiTheme="majorBidi" w:cstheme="majorBidi"/>
          <w:vertAlign w:val="subscript"/>
        </w:rPr>
        <w:t>14</w:t>
      </w:r>
      <w:r w:rsidRPr="00635CFD">
        <w:rPr>
          <w:rFonts w:asciiTheme="majorBidi" w:hAnsiTheme="majorBidi" w:cstheme="majorBidi"/>
        </w:rPr>
        <w:t>C</w:t>
      </w:r>
      <w:r w:rsidRPr="00635CFD">
        <w:rPr>
          <w:rFonts w:asciiTheme="majorBidi" w:hAnsiTheme="majorBidi" w:cstheme="majorBidi"/>
          <w:vertAlign w:val="subscript"/>
        </w:rPr>
        <w:t>l2</w:t>
      </w:r>
      <w:r w:rsidRPr="00635CFD">
        <w:rPr>
          <w:rFonts w:asciiTheme="majorBidi" w:hAnsiTheme="majorBidi" w:cstheme="majorBidi"/>
        </w:rPr>
        <w:t>N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O</w:t>
      </w:r>
      <w:r w:rsidRPr="00635CFD">
        <w:rPr>
          <w:rFonts w:asciiTheme="majorBidi" w:hAnsiTheme="majorBidi" w:cstheme="majorBidi"/>
          <w:vertAlign w:val="subscript"/>
        </w:rPr>
        <w:t>3</w:t>
      </w:r>
      <w:r w:rsidRPr="00635CFD">
        <w:rPr>
          <w:rFonts w:asciiTheme="majorBidi" w:hAnsiTheme="majorBidi" w:cstheme="majorBidi"/>
        </w:rPr>
        <w:t>PS (502): C, 52.60; H, 2.81; N, 8.37;  found: C, 52.64; H, 2.84; N, 8.39; IR (KBr), ν (cm</w:t>
      </w:r>
      <w:r w:rsidRPr="00635CFD">
        <w:rPr>
          <w:rFonts w:asciiTheme="majorBidi" w:hAnsiTheme="majorBidi" w:cstheme="majorBidi"/>
          <w:vertAlign w:val="superscript"/>
        </w:rPr>
        <w:t>-1</w:t>
      </w:r>
      <w:r w:rsidRPr="00635CFD">
        <w:rPr>
          <w:rFonts w:asciiTheme="majorBidi" w:hAnsiTheme="majorBidi" w:cstheme="majorBidi"/>
        </w:rPr>
        <w:t>) 33250–3100 (br, 2 NH), 3020 (C– H</w:t>
      </w:r>
      <w:r w:rsidRPr="00635CFD">
        <w:rPr>
          <w:rFonts w:asciiTheme="majorBidi" w:hAnsiTheme="majorBidi" w:cstheme="majorBidi"/>
          <w:vertAlign w:val="subscript"/>
        </w:rPr>
        <w:t>arom</w:t>
      </w:r>
      <w:r w:rsidRPr="00635CFD">
        <w:rPr>
          <w:rFonts w:asciiTheme="majorBidi" w:hAnsiTheme="majorBidi" w:cstheme="majorBidi"/>
        </w:rPr>
        <w:t xml:space="preserve">), 16654 (C=N), 1610, 1520 (C=C), 1250 (P=O); </w:t>
      </w:r>
      <w:r w:rsidRPr="00635CFD">
        <w:rPr>
          <w:rFonts w:asciiTheme="majorBidi" w:hAnsiTheme="majorBidi" w:cstheme="majorBidi"/>
          <w:vertAlign w:val="superscript"/>
        </w:rPr>
        <w:t>1</w:t>
      </w:r>
      <w:r w:rsidRPr="00635CFD">
        <w:rPr>
          <w:rFonts w:asciiTheme="majorBidi" w:hAnsiTheme="majorBidi" w:cstheme="majorBidi"/>
        </w:rPr>
        <w:t xml:space="preserve"> H- NMR (400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 xml:space="preserve">): 4.90 (s, 1H, CH); 7.20–7.90 (m, 11H, Ar–H); 9.35 (brs, 1H, NH); 11.30 (brs, 1H, NH); </w:t>
      </w:r>
      <w:r w:rsidRPr="00635CFD">
        <w:rPr>
          <w:rFonts w:asciiTheme="majorBidi" w:hAnsiTheme="majorBidi" w:cstheme="majorBidi"/>
          <w:vertAlign w:val="superscript"/>
        </w:rPr>
        <w:t>13</w:t>
      </w:r>
      <w:r w:rsidRPr="00635CFD">
        <w:rPr>
          <w:rFonts w:asciiTheme="majorBidi" w:hAnsiTheme="majorBidi" w:cstheme="majorBidi"/>
        </w:rPr>
        <w:t xml:space="preserve">C- NMR (100 MHz, DMSO- </w:t>
      </w:r>
      <w:r w:rsidRPr="00635CFD">
        <w:rPr>
          <w:rFonts w:asciiTheme="majorBidi" w:hAnsiTheme="majorBidi" w:cstheme="majorBidi"/>
          <w:i/>
          <w:iCs/>
        </w:rPr>
        <w:t>d</w:t>
      </w:r>
      <w:r w:rsidRPr="00635CFD">
        <w:rPr>
          <w:rFonts w:asciiTheme="majorBidi" w:hAnsiTheme="majorBidi" w:cstheme="majorBidi"/>
          <w:vertAlign w:val="subscript"/>
        </w:rPr>
        <w:t>6</w:t>
      </w:r>
      <w:r w:rsidRPr="00635CFD">
        <w:rPr>
          <w:rFonts w:asciiTheme="majorBidi" w:hAnsiTheme="majorBidi" w:cstheme="majorBidi"/>
        </w:rPr>
        <w:t>): 60.60, 121.10, 124.10, 125.10; 128.30, 128.8 (C–3,5</w:t>
      </w:r>
      <w:r w:rsidRPr="00635CFD">
        <w:rPr>
          <w:rFonts w:asciiTheme="majorBidi" w:hAnsiTheme="majorBidi" w:cstheme="majorBidi"/>
          <w:vertAlign w:val="subscript"/>
        </w:rPr>
        <w:t>phenyl</w:t>
      </w:r>
      <w:r w:rsidRPr="00635CFD">
        <w:rPr>
          <w:rFonts w:asciiTheme="majorBidi" w:hAnsiTheme="majorBidi" w:cstheme="majorBidi"/>
        </w:rPr>
        <w:t>), 129.3 (C–2,6</w:t>
      </w:r>
      <w:r w:rsidRPr="00635CFD">
        <w:rPr>
          <w:rFonts w:asciiTheme="majorBidi" w:hAnsiTheme="majorBidi" w:cstheme="majorBidi"/>
          <w:vertAlign w:val="subscript"/>
        </w:rPr>
        <w:t>phenyl</w:t>
      </w:r>
      <w:r w:rsidRPr="00635CFD">
        <w:rPr>
          <w:rFonts w:asciiTheme="majorBidi" w:hAnsiTheme="majorBidi" w:cstheme="majorBidi"/>
        </w:rPr>
        <w:t>),130.20, 131.8 (C–4</w:t>
      </w:r>
      <w:r w:rsidRPr="00635CFD">
        <w:rPr>
          <w:rFonts w:asciiTheme="majorBidi" w:hAnsiTheme="majorBidi" w:cstheme="majorBidi"/>
          <w:vertAlign w:val="subscript"/>
        </w:rPr>
        <w:t>phenyl</w:t>
      </w:r>
      <w:r w:rsidRPr="00635CFD">
        <w:rPr>
          <w:rFonts w:asciiTheme="majorBidi" w:hAnsiTheme="majorBidi" w:cstheme="majorBidi"/>
        </w:rPr>
        <w:t xml:space="preserve">), 132.5 (d, </w:t>
      </w:r>
      <w:r w:rsidRPr="00635CFD">
        <w:rPr>
          <w:rFonts w:asciiTheme="majorBidi" w:hAnsiTheme="majorBidi" w:cstheme="majorBidi"/>
          <w:i/>
          <w:iCs/>
        </w:rPr>
        <w:t>J</w:t>
      </w:r>
      <w:r w:rsidRPr="00635CFD">
        <w:rPr>
          <w:rFonts w:asciiTheme="majorBidi" w:hAnsiTheme="majorBidi" w:cstheme="majorBidi"/>
        </w:rPr>
        <w:t xml:space="preserve"> = 128 Hz, C–1</w:t>
      </w:r>
      <w:r w:rsidRPr="00635CFD">
        <w:rPr>
          <w:rFonts w:asciiTheme="majorBidi" w:hAnsiTheme="majorBidi" w:cstheme="majorBidi"/>
          <w:vertAlign w:val="subscript"/>
        </w:rPr>
        <w:t>phenyl</w:t>
      </w:r>
      <w:r w:rsidRPr="00635CFD">
        <w:rPr>
          <w:rFonts w:asciiTheme="majorBidi" w:hAnsiTheme="majorBidi" w:cstheme="majorBidi"/>
        </w:rPr>
        <w:t xml:space="preserve">), 133.80, 134.50, 135.10; 136.20, 141.00, 143.80, 162.10, 173.20, 182.40, 183.10; </w:t>
      </w:r>
      <w:r w:rsidRPr="00635CFD">
        <w:rPr>
          <w:rFonts w:asciiTheme="majorBidi" w:hAnsiTheme="majorBidi" w:cstheme="majorBidi"/>
          <w:vertAlign w:val="superscript"/>
        </w:rPr>
        <w:t>31</w:t>
      </w:r>
      <w:r w:rsidRPr="00635CFD">
        <w:rPr>
          <w:rFonts w:asciiTheme="majorBidi" w:hAnsiTheme="majorBidi" w:cstheme="majorBidi"/>
        </w:rPr>
        <w:t>P-NMR (240 MHz, DMSO-d6): 30.50 ppm; ESI- MS: m/z = 502(M+, 10%).</w:t>
      </w:r>
    </w:p>
    <w:p w:rsidR="00CA7C89" w:rsidRPr="005846A2" w:rsidRDefault="00CA7C89" w:rsidP="00B457EB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pacing w:val="1"/>
        </w:rPr>
      </w:pPr>
    </w:p>
    <w:p w:rsidR="00EA236E" w:rsidRPr="005846A2" w:rsidRDefault="00EA236E" w:rsidP="00B457EB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pacing w:val="1"/>
        </w:rPr>
      </w:pPr>
    </w:p>
    <w:p w:rsidR="00837A34" w:rsidRPr="005846A2" w:rsidRDefault="00271BCC" w:rsidP="00236198">
      <w:pPr>
        <w:pStyle w:val="TAMainText"/>
        <w:widowControl w:val="0"/>
        <w:spacing w:line="480" w:lineRule="auto"/>
        <w:ind w:firstLine="0"/>
        <w:jc w:val="center"/>
        <w:rPr>
          <w:rFonts w:cstheme="minorHAnsi"/>
          <w:lang w:val="de-D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pict>
          <v:roundrect id="Rounded Rectangle 4" o:spid="_x0000_s1028" style="position:absolute;left:0;text-align:left;margin-left:120.4pt;margin-top:16.75pt;width:259.55pt;height:38.4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" fillcolor="#4f81bd [3204]" strokecolor="#243f60 [1604]" strokeweight="2pt">
            <v:textbox>
              <w:txbxContent>
                <w:p w:rsidR="00C87207" w:rsidRPr="00C87207" w:rsidRDefault="00205F05" w:rsidP="00C87207">
                  <w:pPr>
                    <w:pStyle w:val="TAMainText"/>
                    <w:widowControl w:val="0"/>
                    <w:spacing w:line="480" w:lineRule="auto"/>
                    <w:ind w:firstLine="0"/>
                    <w:jc w:val="center"/>
                    <w:rPr>
                      <w:rStyle w:val="hps"/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Style w:val="hps"/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2</w:t>
                  </w:r>
                  <w:r w:rsidR="00513B39">
                    <w:rPr>
                      <w:rStyle w:val="hps"/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.</w:t>
                  </w:r>
                  <w:r w:rsidR="00C87207" w:rsidRPr="00C87207">
                    <w:rPr>
                      <w:rStyle w:val="hps"/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Schemes</w:t>
                  </w:r>
                  <w:r w:rsidR="00A775EA">
                    <w:rPr>
                      <w:rStyle w:val="hps"/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 xml:space="preserve"> and tables</w:t>
                  </w:r>
                </w:p>
                <w:p w:rsidR="00C87207" w:rsidRDefault="00C87207" w:rsidP="00C87207">
                  <w:pPr>
                    <w:jc w:val="center"/>
                  </w:pPr>
                </w:p>
              </w:txbxContent>
            </v:textbox>
          </v:roundrect>
        </w:pict>
      </w:r>
    </w:p>
    <w:p w:rsidR="00837A34" w:rsidRPr="005846A2" w:rsidRDefault="00837A34" w:rsidP="00837A34">
      <w:pPr>
        <w:pStyle w:val="TAMainText"/>
        <w:widowControl w:val="0"/>
        <w:spacing w:line="480" w:lineRule="auto"/>
        <w:ind w:firstLine="0"/>
        <w:rPr>
          <w:rFonts w:cstheme="minorHAnsi"/>
          <w:lang w:val="de-DE"/>
        </w:rPr>
      </w:pPr>
    </w:p>
    <w:p w:rsidR="00D24D5F" w:rsidRDefault="00D24D5F" w:rsidP="000C62B9">
      <w:pPr>
        <w:pStyle w:val="TAMainText"/>
        <w:widowControl w:val="0"/>
        <w:spacing w:line="480" w:lineRule="auto"/>
        <w:ind w:firstLine="0"/>
        <w:jc w:val="center"/>
        <w:rPr>
          <w:rStyle w:val="hps"/>
          <w:sz w:val="24"/>
          <w:szCs w:val="24"/>
          <w:lang w:val="de-DE"/>
        </w:rPr>
      </w:pPr>
    </w:p>
    <w:p w:rsidR="00205F05" w:rsidRDefault="00205F05" w:rsidP="000C62B9">
      <w:pPr>
        <w:pStyle w:val="TAMainText"/>
        <w:widowControl w:val="0"/>
        <w:spacing w:line="480" w:lineRule="auto"/>
        <w:ind w:firstLine="0"/>
        <w:jc w:val="center"/>
        <w:rPr>
          <w:rStyle w:val="hps"/>
          <w:sz w:val="24"/>
          <w:szCs w:val="24"/>
          <w:lang w:val="de-DE"/>
        </w:rPr>
      </w:pP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spacing w:line="360" w:lineRule="auto"/>
        <w:jc w:val="both"/>
      </w:pPr>
      <w:r>
        <w:object w:dxaOrig="10143" w:dyaOrig="29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126pt" o:ole="">
            <v:imagedata r:id="rId11" o:title=""/>
          </v:shape>
          <o:OLEObject Type="Embed" ProgID="ChemDraw.Document.6.0" ShapeID="_x0000_i1025" DrawAspect="Content" ObjectID="_1717213175" r:id="rId12"/>
        </w:object>
      </w:r>
    </w:p>
    <w:p w:rsidR="00205F05" w:rsidRDefault="00205F05" w:rsidP="00205F0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635C5A">
        <w:rPr>
          <w:rFonts w:asciiTheme="majorBidi" w:hAnsiTheme="majorBidi" w:cstheme="majorBidi"/>
          <w:b/>
          <w:bCs/>
        </w:rPr>
        <w:t xml:space="preserve">Scheme 1 </w:t>
      </w:r>
      <w:r w:rsidRPr="0007768D">
        <w:rPr>
          <w:rFonts w:asciiTheme="majorBidi" w:hAnsiTheme="majorBidi" w:cstheme="majorBidi"/>
        </w:rPr>
        <w:t>synthesis of compound 2</w:t>
      </w:r>
    </w:p>
    <w:p w:rsidR="00205F05" w:rsidRPr="00635C5A" w:rsidRDefault="00205F05" w:rsidP="00205F0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spacing w:line="360" w:lineRule="auto"/>
        <w:jc w:val="both"/>
      </w:pPr>
      <w:r>
        <w:object w:dxaOrig="18359" w:dyaOrig="9865">
          <v:shape id="_x0000_i1026" type="#_x0000_t75" style="width:467.25pt;height:251.25pt" o:ole="">
            <v:imagedata r:id="rId13" o:title=""/>
          </v:shape>
          <o:OLEObject Type="Embed" ProgID="ChemDraw.Document.6.0" ShapeID="_x0000_i1026" DrawAspect="Content" ObjectID="_1717213176" r:id="rId14"/>
        </w:object>
      </w:r>
    </w:p>
    <w:p w:rsidR="00205F05" w:rsidRDefault="00205F05" w:rsidP="00205F05">
      <w:pPr>
        <w:spacing w:line="360" w:lineRule="auto"/>
        <w:jc w:val="both"/>
      </w:pPr>
    </w:p>
    <w:p w:rsidR="00205F05" w:rsidRDefault="00205F05" w:rsidP="00205F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205F05" w:rsidRPr="0007768D" w:rsidRDefault="00205F05" w:rsidP="00205F05">
      <w:pPr>
        <w:spacing w:line="360" w:lineRule="auto"/>
        <w:jc w:val="center"/>
        <w:rPr>
          <w:rFonts w:asciiTheme="majorBidi" w:hAnsiTheme="majorBidi" w:cstheme="majorBidi"/>
        </w:rPr>
      </w:pPr>
      <w:r w:rsidRPr="00635C5A">
        <w:rPr>
          <w:rFonts w:asciiTheme="majorBidi" w:hAnsiTheme="majorBidi" w:cstheme="majorBidi"/>
          <w:b/>
          <w:bCs/>
        </w:rPr>
        <w:t xml:space="preserve">Scheme </w:t>
      </w:r>
      <w:r>
        <w:rPr>
          <w:rFonts w:asciiTheme="majorBidi" w:hAnsiTheme="majorBidi" w:cstheme="majorBidi"/>
          <w:b/>
          <w:bCs/>
        </w:rPr>
        <w:t>2</w:t>
      </w:r>
      <w:r w:rsidRPr="00635C5A">
        <w:rPr>
          <w:rFonts w:asciiTheme="majorBidi" w:hAnsiTheme="majorBidi" w:cstheme="majorBidi"/>
          <w:b/>
          <w:bCs/>
        </w:rPr>
        <w:t xml:space="preserve"> </w:t>
      </w:r>
      <w:r w:rsidRPr="0007768D">
        <w:rPr>
          <w:rFonts w:asciiTheme="majorBidi" w:hAnsiTheme="majorBidi" w:cstheme="majorBidi"/>
        </w:rPr>
        <w:t>synthesis of compound 3</w:t>
      </w:r>
    </w:p>
    <w:p w:rsidR="00205F05" w:rsidRDefault="00205F05" w:rsidP="00205F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205F05" w:rsidRDefault="00205F05" w:rsidP="00205F0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</w:rPr>
      </w:pPr>
      <w:r>
        <w:object w:dxaOrig="18469" w:dyaOrig="10124">
          <v:shape id="_x0000_i1027" type="#_x0000_t75" style="width:467.25pt;height:256.5pt" o:ole="">
            <v:imagedata r:id="rId15" o:title=""/>
          </v:shape>
          <o:OLEObject Type="Embed" ProgID="ChemDraw.Document.6.0" ShapeID="_x0000_i1027" DrawAspect="Content" ObjectID="_1717213177" r:id="rId16"/>
        </w:object>
      </w:r>
    </w:p>
    <w:p w:rsidR="00205F05" w:rsidRPr="00A82D26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FF0000"/>
        </w:rPr>
      </w:pPr>
    </w:p>
    <w:p w:rsidR="00205F05" w:rsidRDefault="00205F05" w:rsidP="00205F0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635C5A">
        <w:rPr>
          <w:rFonts w:asciiTheme="majorBidi" w:hAnsiTheme="majorBidi" w:cstheme="majorBidi"/>
          <w:b/>
          <w:bCs/>
        </w:rPr>
        <w:t xml:space="preserve">Scheme </w:t>
      </w:r>
      <w:r>
        <w:rPr>
          <w:rFonts w:asciiTheme="majorBidi" w:hAnsiTheme="majorBidi" w:cstheme="majorBidi"/>
          <w:b/>
          <w:bCs/>
        </w:rPr>
        <w:t>3</w:t>
      </w:r>
      <w:r w:rsidRPr="00635C5A">
        <w:rPr>
          <w:rFonts w:asciiTheme="majorBidi" w:hAnsiTheme="majorBidi" w:cstheme="majorBidi"/>
          <w:b/>
          <w:bCs/>
        </w:rPr>
        <w:t xml:space="preserve"> </w:t>
      </w:r>
      <w:r w:rsidRPr="0007768D">
        <w:rPr>
          <w:rFonts w:asciiTheme="majorBidi" w:hAnsiTheme="majorBidi" w:cstheme="majorBidi"/>
        </w:rPr>
        <w:t>synthesis of compound 4</w:t>
      </w: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FF0000"/>
        </w:rPr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>
        <w:object w:dxaOrig="19020" w:dyaOrig="13795">
          <v:shape id="_x0000_i1028" type="#_x0000_t75" style="width:468pt;height:339pt" o:ole="">
            <v:imagedata r:id="rId17" o:title=""/>
          </v:shape>
          <o:OLEObject Type="Embed" ProgID="ChemDraw.Document.6.0" ShapeID="_x0000_i1028" DrawAspect="Content" ObjectID="_1717213178" r:id="rId18"/>
        </w:object>
      </w:r>
      <w:r>
        <w:rPr>
          <w:rFonts w:asciiTheme="majorBidi" w:hAnsiTheme="majorBidi" w:cstheme="majorBidi"/>
        </w:rPr>
        <w:t xml:space="preserve"> </w:t>
      </w: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635C5A">
        <w:rPr>
          <w:rFonts w:asciiTheme="majorBidi" w:hAnsiTheme="majorBidi" w:cstheme="majorBidi"/>
          <w:b/>
          <w:bCs/>
        </w:rPr>
        <w:t xml:space="preserve">Scheme </w:t>
      </w:r>
      <w:r>
        <w:rPr>
          <w:rFonts w:asciiTheme="majorBidi" w:hAnsiTheme="majorBidi" w:cstheme="majorBidi"/>
          <w:b/>
          <w:bCs/>
        </w:rPr>
        <w:t>4</w:t>
      </w:r>
      <w:r w:rsidRPr="00635C5A">
        <w:rPr>
          <w:rFonts w:asciiTheme="majorBidi" w:hAnsiTheme="majorBidi" w:cstheme="majorBidi"/>
          <w:b/>
          <w:bCs/>
        </w:rPr>
        <w:t xml:space="preserve"> </w:t>
      </w:r>
      <w:r w:rsidRPr="0007768D">
        <w:rPr>
          <w:rFonts w:asciiTheme="majorBidi" w:hAnsiTheme="majorBidi" w:cstheme="majorBidi"/>
        </w:rPr>
        <w:t>synthesis of compound 5</w:t>
      </w:r>
    </w:p>
    <w:p w:rsidR="00205F05" w:rsidRDefault="00205F05" w:rsidP="00205F05">
      <w:pPr>
        <w:spacing w:line="360" w:lineRule="auto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spacing w:line="360" w:lineRule="auto"/>
        <w:ind w:firstLine="288"/>
        <w:jc w:val="both"/>
        <w:rPr>
          <w:rFonts w:asciiTheme="majorBidi" w:hAnsiTheme="majorBidi" w:cstheme="majorBidi"/>
        </w:rPr>
      </w:pPr>
      <w:r>
        <w:object w:dxaOrig="20750" w:dyaOrig="11754">
          <v:shape id="_x0000_i1029" type="#_x0000_t75" style="width:468pt;height:264.75pt" o:ole="">
            <v:imagedata r:id="rId19" o:title=""/>
          </v:shape>
          <o:OLEObject Type="Embed" ProgID="ChemDraw.Document.6.0" ShapeID="_x0000_i1029" DrawAspect="Content" ObjectID="_1717213179" r:id="rId20"/>
        </w:object>
      </w:r>
    </w:p>
    <w:p w:rsidR="00205F05" w:rsidRDefault="00205F05" w:rsidP="00205F0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635C5A">
        <w:rPr>
          <w:rFonts w:asciiTheme="majorBidi" w:hAnsiTheme="majorBidi" w:cstheme="majorBidi"/>
          <w:b/>
          <w:bCs/>
        </w:rPr>
        <w:t xml:space="preserve">Scheme </w:t>
      </w:r>
      <w:r>
        <w:rPr>
          <w:rFonts w:asciiTheme="majorBidi" w:hAnsiTheme="majorBidi" w:cstheme="majorBidi"/>
          <w:b/>
          <w:bCs/>
        </w:rPr>
        <w:t>5</w:t>
      </w:r>
      <w:r w:rsidRPr="00635C5A">
        <w:rPr>
          <w:rFonts w:asciiTheme="majorBidi" w:hAnsiTheme="majorBidi" w:cstheme="majorBidi"/>
          <w:b/>
          <w:bCs/>
        </w:rPr>
        <w:t xml:space="preserve"> </w:t>
      </w:r>
      <w:r w:rsidRPr="0007768D">
        <w:rPr>
          <w:rFonts w:asciiTheme="majorBidi" w:hAnsiTheme="majorBidi" w:cstheme="majorBidi"/>
        </w:rPr>
        <w:t>synthesis of compound 7</w:t>
      </w: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  <w:b/>
          <w:bCs/>
          <w:color w:val="FF0000"/>
        </w:rPr>
      </w:pPr>
      <w:r>
        <w:object w:dxaOrig="17653" w:dyaOrig="8773">
          <v:shape id="_x0000_i1030" type="#_x0000_t75" style="width:468pt;height:232.5pt" o:ole="">
            <v:imagedata r:id="rId21" o:title=""/>
          </v:shape>
          <o:OLEObject Type="Embed" ProgID="ChemDraw.Document.6.0" ShapeID="_x0000_i1030" DrawAspect="Content" ObjectID="_1717213180" r:id="rId22"/>
        </w:object>
      </w:r>
    </w:p>
    <w:p w:rsidR="00205F05" w:rsidRDefault="00205F05" w:rsidP="00205F0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635C5A">
        <w:rPr>
          <w:rFonts w:asciiTheme="majorBidi" w:hAnsiTheme="majorBidi" w:cstheme="majorBidi"/>
          <w:b/>
          <w:bCs/>
        </w:rPr>
        <w:t xml:space="preserve">Scheme </w:t>
      </w:r>
      <w:r w:rsidRPr="0007768D">
        <w:rPr>
          <w:rFonts w:asciiTheme="majorBidi" w:hAnsiTheme="majorBidi" w:cstheme="majorBidi"/>
        </w:rPr>
        <w:t>6 synthesis of compound 8</w:t>
      </w: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autoSpaceDE w:val="0"/>
        <w:autoSpaceDN w:val="0"/>
        <w:adjustRightInd w:val="0"/>
        <w:spacing w:line="360" w:lineRule="auto"/>
        <w:ind w:firstLine="288"/>
        <w:jc w:val="both"/>
        <w:rPr>
          <w:rFonts w:asciiTheme="majorBidi" w:hAnsiTheme="majorBidi" w:cstheme="majorBidi"/>
        </w:rPr>
      </w:pPr>
      <w:r>
        <w:object w:dxaOrig="18448" w:dyaOrig="8933">
          <v:shape id="_x0000_i1031" type="#_x0000_t75" style="width:468pt;height:225.75pt" o:ole="">
            <v:imagedata r:id="rId23" o:title=""/>
          </v:shape>
          <o:OLEObject Type="Embed" ProgID="ChemDraw.Document.6.0" ShapeID="_x0000_i1031" DrawAspect="Content" ObjectID="_1717213181" r:id="rId24"/>
        </w:object>
      </w: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:rsidR="00205F05" w:rsidRDefault="00205F05" w:rsidP="00205F05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635C5A">
        <w:rPr>
          <w:rFonts w:asciiTheme="majorBidi" w:hAnsiTheme="majorBidi" w:cstheme="majorBidi"/>
          <w:b/>
          <w:bCs/>
        </w:rPr>
        <w:t xml:space="preserve">Scheme </w:t>
      </w:r>
      <w:r>
        <w:rPr>
          <w:rFonts w:asciiTheme="majorBidi" w:hAnsiTheme="majorBidi" w:cstheme="majorBidi"/>
          <w:b/>
          <w:bCs/>
        </w:rPr>
        <w:t>7</w:t>
      </w:r>
      <w:r w:rsidRPr="00635C5A">
        <w:rPr>
          <w:rFonts w:asciiTheme="majorBidi" w:hAnsiTheme="majorBidi" w:cstheme="majorBidi"/>
          <w:b/>
          <w:bCs/>
        </w:rPr>
        <w:t xml:space="preserve"> </w:t>
      </w:r>
      <w:r w:rsidRPr="0007768D">
        <w:rPr>
          <w:rFonts w:asciiTheme="majorBidi" w:hAnsiTheme="majorBidi" w:cstheme="majorBidi"/>
        </w:rPr>
        <w:t>synthesis of compound 9</w:t>
      </w:r>
    </w:p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FF0000"/>
        </w:rPr>
      </w:pPr>
      <w:bookmarkStart w:id="0" w:name="_GoBack"/>
      <w:bookmarkEnd w:id="0"/>
    </w:p>
    <w:p w:rsidR="00205F05" w:rsidRPr="00C41B2F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C41B2F">
        <w:rPr>
          <w:rFonts w:asciiTheme="majorBidi" w:hAnsiTheme="majorBidi" w:cstheme="majorBidi"/>
          <w:b/>
          <w:bCs/>
        </w:rPr>
        <w:t>Table 1. Biological assessment data of  the newly synthesized pyrido[3,2-</w:t>
      </w:r>
      <w:r w:rsidRPr="00C41B2F">
        <w:rPr>
          <w:rFonts w:asciiTheme="majorBidi" w:hAnsiTheme="majorBidi" w:cstheme="majorBidi"/>
          <w:b/>
          <w:bCs/>
          <w:i/>
          <w:iCs/>
        </w:rPr>
        <w:t>f</w:t>
      </w:r>
      <w:r w:rsidRPr="00C41B2F">
        <w:rPr>
          <w:rFonts w:asciiTheme="majorBidi" w:hAnsiTheme="majorBidi" w:cstheme="majorBidi"/>
          <w:b/>
          <w:bCs/>
        </w:rPr>
        <w:t>][1,2,4,3]thiadiazaphosphepin-7(8H)-one derivatives against different microorganisms and of the toxicity test (brine shrimp larvae).</w:t>
      </w:r>
    </w:p>
    <w:tbl>
      <w:tblPr>
        <w:tblStyle w:val="TableGrid1"/>
        <w:tblW w:w="10471" w:type="dxa"/>
        <w:jc w:val="center"/>
        <w:tblLayout w:type="fixed"/>
        <w:tblLook w:val="04A0" w:firstRow="1" w:lastRow="0" w:firstColumn="1" w:lastColumn="0" w:noHBand="0" w:noVBand="1"/>
      </w:tblPr>
      <w:tblGrid>
        <w:gridCol w:w="924"/>
        <w:gridCol w:w="974"/>
        <w:gridCol w:w="1693"/>
        <w:gridCol w:w="1529"/>
        <w:gridCol w:w="1270"/>
        <w:gridCol w:w="1620"/>
        <w:gridCol w:w="1440"/>
        <w:gridCol w:w="1021"/>
      </w:tblGrid>
      <w:tr w:rsidR="00B76C17" w:rsidRPr="00B76C17" w:rsidTr="00B76C17">
        <w:trPr>
          <w:trHeight w:val="171"/>
          <w:jc w:val="center"/>
        </w:trPr>
        <w:tc>
          <w:tcPr>
            <w:tcW w:w="924" w:type="dxa"/>
            <w:vMerge w:val="restart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Sample</w:t>
            </w:r>
          </w:p>
        </w:tc>
        <w:tc>
          <w:tcPr>
            <w:tcW w:w="9547" w:type="dxa"/>
            <w:gridSpan w:val="7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Inhibition zone diameter (mm)</w:t>
            </w:r>
          </w:p>
        </w:tc>
      </w:tr>
      <w:tr w:rsidR="00B76C17" w:rsidRPr="00B76C17" w:rsidTr="00B76C17">
        <w:trPr>
          <w:trHeight w:val="171"/>
          <w:jc w:val="center"/>
        </w:trPr>
        <w:tc>
          <w:tcPr>
            <w:tcW w:w="924" w:type="dxa"/>
            <w:vMerge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5466" w:type="dxa"/>
            <w:gridSpan w:val="4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Pathogenic bacteria</w:t>
            </w:r>
          </w:p>
        </w:tc>
        <w:tc>
          <w:tcPr>
            <w:tcW w:w="4081" w:type="dxa"/>
            <w:gridSpan w:val="3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Pathogenic fungi</w:t>
            </w:r>
          </w:p>
        </w:tc>
      </w:tr>
      <w:tr w:rsidR="00B76C17" w:rsidRPr="00B76C17" w:rsidTr="00B76C17">
        <w:trPr>
          <w:trHeight w:val="177"/>
          <w:jc w:val="center"/>
        </w:trPr>
        <w:tc>
          <w:tcPr>
            <w:tcW w:w="924" w:type="dxa"/>
            <w:vMerge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667" w:type="dxa"/>
            <w:gridSpan w:val="2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(Gram +ve)</w:t>
            </w:r>
          </w:p>
        </w:tc>
        <w:tc>
          <w:tcPr>
            <w:tcW w:w="2799" w:type="dxa"/>
            <w:gridSpan w:val="2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(Gram -ve)</w:t>
            </w:r>
          </w:p>
        </w:tc>
        <w:tc>
          <w:tcPr>
            <w:tcW w:w="3060" w:type="dxa"/>
            <w:gridSpan w:val="2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021" w:type="dxa"/>
            <w:vMerge w:val="restart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Brine shrimps (animal)</w:t>
            </w:r>
          </w:p>
        </w:tc>
      </w:tr>
      <w:tr w:rsidR="00B76C17" w:rsidRPr="00B76C17" w:rsidTr="00B76C17">
        <w:trPr>
          <w:trHeight w:val="26"/>
          <w:jc w:val="center"/>
        </w:trPr>
        <w:tc>
          <w:tcPr>
            <w:tcW w:w="924" w:type="dxa"/>
            <w:vMerge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74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Bacillus cereus</w:t>
            </w:r>
          </w:p>
        </w:tc>
        <w:tc>
          <w:tcPr>
            <w:tcW w:w="1693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Staphylococcus albus</w:t>
            </w:r>
          </w:p>
        </w:tc>
        <w:tc>
          <w:tcPr>
            <w:tcW w:w="1529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Pseudomonas aeruginosa</w:t>
            </w:r>
          </w:p>
        </w:tc>
        <w:tc>
          <w:tcPr>
            <w:tcW w:w="127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Escherichia coli</w:t>
            </w:r>
          </w:p>
        </w:tc>
        <w:tc>
          <w:tcPr>
            <w:tcW w:w="162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Trichophyton mentagrophytes</w:t>
            </w:r>
          </w:p>
        </w:tc>
        <w:tc>
          <w:tcPr>
            <w:tcW w:w="144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Trichophyton verrucosum</w:t>
            </w:r>
          </w:p>
        </w:tc>
        <w:tc>
          <w:tcPr>
            <w:tcW w:w="1021" w:type="dxa"/>
            <w:vMerge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B76C17" w:rsidRPr="00B76C17" w:rsidTr="00B76C17">
        <w:trPr>
          <w:trHeight w:val="171"/>
          <w:jc w:val="center"/>
        </w:trPr>
        <w:tc>
          <w:tcPr>
            <w:tcW w:w="924" w:type="dxa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974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693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529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62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44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021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H</w:t>
            </w:r>
          </w:p>
        </w:tc>
      </w:tr>
      <w:tr w:rsidR="00B76C17" w:rsidRPr="00B76C17" w:rsidTr="00B76C17">
        <w:trPr>
          <w:trHeight w:val="171"/>
          <w:jc w:val="center"/>
        </w:trPr>
        <w:tc>
          <w:tcPr>
            <w:tcW w:w="924" w:type="dxa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74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693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529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62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44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021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H</w:t>
            </w:r>
          </w:p>
        </w:tc>
      </w:tr>
      <w:tr w:rsidR="00B76C17" w:rsidRPr="00B76C17" w:rsidTr="00B76C17">
        <w:trPr>
          <w:trHeight w:val="171"/>
          <w:jc w:val="center"/>
        </w:trPr>
        <w:tc>
          <w:tcPr>
            <w:tcW w:w="924" w:type="dxa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974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693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1529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62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44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021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H</w:t>
            </w:r>
          </w:p>
        </w:tc>
      </w:tr>
      <w:tr w:rsidR="00B76C17" w:rsidRPr="00B76C17" w:rsidTr="00B76C17">
        <w:trPr>
          <w:trHeight w:val="171"/>
          <w:jc w:val="center"/>
        </w:trPr>
        <w:tc>
          <w:tcPr>
            <w:tcW w:w="924" w:type="dxa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974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693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529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7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62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44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021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H</w:t>
            </w:r>
          </w:p>
        </w:tc>
      </w:tr>
      <w:tr w:rsidR="00B76C17" w:rsidRPr="00B76C17" w:rsidTr="00B76C17">
        <w:trPr>
          <w:trHeight w:val="171"/>
          <w:jc w:val="center"/>
        </w:trPr>
        <w:tc>
          <w:tcPr>
            <w:tcW w:w="924" w:type="dxa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974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1693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529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27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62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44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1021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N</w:t>
            </w:r>
          </w:p>
        </w:tc>
      </w:tr>
      <w:tr w:rsidR="00B76C17" w:rsidRPr="00B76C17" w:rsidTr="00B76C17">
        <w:trPr>
          <w:trHeight w:val="171"/>
          <w:jc w:val="center"/>
        </w:trPr>
        <w:tc>
          <w:tcPr>
            <w:tcW w:w="924" w:type="dxa"/>
            <w:shd w:val="clear" w:color="auto" w:fill="BFBFBF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974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693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1529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27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62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1440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1021" w:type="dxa"/>
          </w:tcPr>
          <w:p w:rsidR="00B76C17" w:rsidRPr="00B76C17" w:rsidRDefault="00B76C17" w:rsidP="00B76C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  <w:r w:rsidRPr="00B76C17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N</w:t>
            </w:r>
          </w:p>
        </w:tc>
      </w:tr>
    </w:tbl>
    <w:p w:rsidR="00205F05" w:rsidRDefault="00205F05" w:rsidP="00205F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5C60CA">
        <w:rPr>
          <w:rFonts w:asciiTheme="majorBidi" w:hAnsiTheme="majorBidi" w:cstheme="majorBidi"/>
        </w:rPr>
        <w:t>H, high toxicity; N, no toxicity; concentration = 50µg</w:t>
      </w:r>
    </w:p>
    <w:p w:rsidR="00205F05" w:rsidRPr="005846A2" w:rsidRDefault="00205F05" w:rsidP="000C62B9">
      <w:pPr>
        <w:pStyle w:val="TAMainText"/>
        <w:widowControl w:val="0"/>
        <w:spacing w:line="480" w:lineRule="auto"/>
        <w:ind w:firstLine="0"/>
        <w:jc w:val="center"/>
        <w:rPr>
          <w:rStyle w:val="hps"/>
          <w:sz w:val="24"/>
          <w:szCs w:val="24"/>
          <w:lang w:val="de-DE"/>
        </w:rPr>
      </w:pPr>
    </w:p>
    <w:sectPr w:rsidR="00205F05" w:rsidRPr="005846A2" w:rsidSect="00A24A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BCC" w:rsidRDefault="00271BCC" w:rsidP="00571007">
      <w:r>
        <w:separator/>
      </w:r>
    </w:p>
  </w:endnote>
  <w:endnote w:type="continuationSeparator" w:id="0">
    <w:p w:rsidR="00271BCC" w:rsidRDefault="00271BCC" w:rsidP="0057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BCC" w:rsidRDefault="00271BCC" w:rsidP="00571007">
      <w:r>
        <w:separator/>
      </w:r>
    </w:p>
  </w:footnote>
  <w:footnote w:type="continuationSeparator" w:id="0">
    <w:p w:rsidR="00271BCC" w:rsidRDefault="00271BCC" w:rsidP="00571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362A3"/>
    <w:multiLevelType w:val="hybridMultilevel"/>
    <w:tmpl w:val="1B70E5C4"/>
    <w:lvl w:ilvl="0" w:tplc="FD22BA2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A12A2"/>
    <w:multiLevelType w:val="hybridMultilevel"/>
    <w:tmpl w:val="A7B2CCD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74D1C"/>
    <w:multiLevelType w:val="hybridMultilevel"/>
    <w:tmpl w:val="C1E4EA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3F66"/>
    <w:multiLevelType w:val="hybridMultilevel"/>
    <w:tmpl w:val="2B9A0D16"/>
    <w:lvl w:ilvl="0" w:tplc="29CE4804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43523"/>
    <w:multiLevelType w:val="hybridMultilevel"/>
    <w:tmpl w:val="8C366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27AB1"/>
    <w:multiLevelType w:val="hybridMultilevel"/>
    <w:tmpl w:val="54B4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E4566"/>
    <w:multiLevelType w:val="hybridMultilevel"/>
    <w:tmpl w:val="249A7FAC"/>
    <w:lvl w:ilvl="0" w:tplc="6DA2665E">
      <w:start w:val="3"/>
      <w:numFmt w:val="decimal"/>
      <w:lvlText w:val="%1."/>
      <w:lvlJc w:val="left"/>
      <w:pPr>
        <w:ind w:left="659" w:hanging="428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en-US" w:eastAsia="en-US" w:bidi="ar-SA"/>
      </w:rPr>
    </w:lvl>
    <w:lvl w:ilvl="1" w:tplc="AF725D36">
      <w:numFmt w:val="bullet"/>
      <w:lvlText w:val="•"/>
      <w:lvlJc w:val="left"/>
      <w:pPr>
        <w:ind w:left="920" w:hanging="428"/>
      </w:pPr>
      <w:rPr>
        <w:rFonts w:hint="default"/>
        <w:lang w:val="en-US" w:eastAsia="en-US" w:bidi="ar-SA"/>
      </w:rPr>
    </w:lvl>
    <w:lvl w:ilvl="2" w:tplc="3FAC0DA8">
      <w:numFmt w:val="bullet"/>
      <w:lvlText w:val="•"/>
      <w:lvlJc w:val="left"/>
      <w:pPr>
        <w:ind w:left="1996" w:hanging="428"/>
      </w:pPr>
      <w:rPr>
        <w:rFonts w:hint="default"/>
        <w:lang w:val="en-US" w:eastAsia="en-US" w:bidi="ar-SA"/>
      </w:rPr>
    </w:lvl>
    <w:lvl w:ilvl="3" w:tplc="3B826096">
      <w:numFmt w:val="bullet"/>
      <w:lvlText w:val="•"/>
      <w:lvlJc w:val="left"/>
      <w:pPr>
        <w:ind w:left="3072" w:hanging="428"/>
      </w:pPr>
      <w:rPr>
        <w:rFonts w:hint="default"/>
        <w:lang w:val="en-US" w:eastAsia="en-US" w:bidi="ar-SA"/>
      </w:rPr>
    </w:lvl>
    <w:lvl w:ilvl="4" w:tplc="CF801EB6">
      <w:numFmt w:val="bullet"/>
      <w:lvlText w:val="•"/>
      <w:lvlJc w:val="left"/>
      <w:pPr>
        <w:ind w:left="4148" w:hanging="428"/>
      </w:pPr>
      <w:rPr>
        <w:rFonts w:hint="default"/>
        <w:lang w:val="en-US" w:eastAsia="en-US" w:bidi="ar-SA"/>
      </w:rPr>
    </w:lvl>
    <w:lvl w:ilvl="5" w:tplc="A4200088">
      <w:numFmt w:val="bullet"/>
      <w:lvlText w:val="•"/>
      <w:lvlJc w:val="left"/>
      <w:pPr>
        <w:ind w:left="5224" w:hanging="428"/>
      </w:pPr>
      <w:rPr>
        <w:rFonts w:hint="default"/>
        <w:lang w:val="en-US" w:eastAsia="en-US" w:bidi="ar-SA"/>
      </w:rPr>
    </w:lvl>
    <w:lvl w:ilvl="6" w:tplc="BB147930">
      <w:numFmt w:val="bullet"/>
      <w:lvlText w:val="•"/>
      <w:lvlJc w:val="left"/>
      <w:pPr>
        <w:ind w:left="6300" w:hanging="428"/>
      </w:pPr>
      <w:rPr>
        <w:rFonts w:hint="default"/>
        <w:lang w:val="en-US" w:eastAsia="en-US" w:bidi="ar-SA"/>
      </w:rPr>
    </w:lvl>
    <w:lvl w:ilvl="7" w:tplc="95EC1E16">
      <w:numFmt w:val="bullet"/>
      <w:lvlText w:val="•"/>
      <w:lvlJc w:val="left"/>
      <w:pPr>
        <w:ind w:left="7376" w:hanging="428"/>
      </w:pPr>
      <w:rPr>
        <w:rFonts w:hint="default"/>
        <w:lang w:val="en-US" w:eastAsia="en-US" w:bidi="ar-SA"/>
      </w:rPr>
    </w:lvl>
    <w:lvl w:ilvl="8" w:tplc="B9601E90">
      <w:numFmt w:val="bullet"/>
      <w:lvlText w:val="•"/>
      <w:lvlJc w:val="left"/>
      <w:pPr>
        <w:ind w:left="8452" w:hanging="428"/>
      </w:pPr>
      <w:rPr>
        <w:rFonts w:hint="default"/>
        <w:lang w:val="en-US" w:eastAsia="en-US" w:bidi="ar-SA"/>
      </w:rPr>
    </w:lvl>
  </w:abstractNum>
  <w:abstractNum w:abstractNumId="7">
    <w:nsid w:val="158700E8"/>
    <w:multiLevelType w:val="hybridMultilevel"/>
    <w:tmpl w:val="1F16D44A"/>
    <w:lvl w:ilvl="0" w:tplc="95E02BC6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178D2"/>
    <w:multiLevelType w:val="hybridMultilevel"/>
    <w:tmpl w:val="BBBA5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53104"/>
    <w:multiLevelType w:val="hybridMultilevel"/>
    <w:tmpl w:val="6BBEDE1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>
    <w:nsid w:val="31BC48E7"/>
    <w:multiLevelType w:val="hybridMultilevel"/>
    <w:tmpl w:val="62D8687A"/>
    <w:lvl w:ilvl="0" w:tplc="F8BCFE1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87F95"/>
    <w:multiLevelType w:val="hybridMultilevel"/>
    <w:tmpl w:val="84701D10"/>
    <w:lvl w:ilvl="0" w:tplc="4B0C5FB6">
      <w:start w:val="11"/>
      <w:numFmt w:val="decimal"/>
      <w:lvlText w:val="[%1]"/>
      <w:lvlJc w:val="left"/>
      <w:pPr>
        <w:ind w:left="118" w:hanging="432"/>
      </w:pPr>
      <w:rPr>
        <w:rFonts w:ascii="Times New Roman" w:eastAsia="Times New Roman" w:hAnsi="Times New Roman" w:cs="Times New Roman" w:hint="default"/>
        <w:color w:val="231F20"/>
        <w:w w:val="98"/>
        <w:sz w:val="16"/>
        <w:szCs w:val="16"/>
        <w:lang w:val="en-US" w:eastAsia="en-US" w:bidi="en-US"/>
      </w:rPr>
    </w:lvl>
    <w:lvl w:ilvl="1" w:tplc="49F47BE6">
      <w:numFmt w:val="bullet"/>
      <w:lvlText w:val="•"/>
      <w:lvlJc w:val="left"/>
      <w:pPr>
        <w:ind w:left="592" w:hanging="432"/>
      </w:pPr>
      <w:rPr>
        <w:rFonts w:hint="default"/>
        <w:lang w:val="en-US" w:eastAsia="en-US" w:bidi="en-US"/>
      </w:rPr>
    </w:lvl>
    <w:lvl w:ilvl="2" w:tplc="ABEC1626">
      <w:numFmt w:val="bullet"/>
      <w:lvlText w:val="•"/>
      <w:lvlJc w:val="left"/>
      <w:pPr>
        <w:ind w:left="1064" w:hanging="432"/>
      </w:pPr>
      <w:rPr>
        <w:rFonts w:hint="default"/>
        <w:lang w:val="en-US" w:eastAsia="en-US" w:bidi="en-US"/>
      </w:rPr>
    </w:lvl>
    <w:lvl w:ilvl="3" w:tplc="10808552">
      <w:numFmt w:val="bullet"/>
      <w:lvlText w:val="•"/>
      <w:lvlJc w:val="left"/>
      <w:pPr>
        <w:ind w:left="1536" w:hanging="432"/>
      </w:pPr>
      <w:rPr>
        <w:rFonts w:hint="default"/>
        <w:lang w:val="en-US" w:eastAsia="en-US" w:bidi="en-US"/>
      </w:rPr>
    </w:lvl>
    <w:lvl w:ilvl="4" w:tplc="FABCB5E2">
      <w:numFmt w:val="bullet"/>
      <w:lvlText w:val="•"/>
      <w:lvlJc w:val="left"/>
      <w:pPr>
        <w:ind w:left="2008" w:hanging="432"/>
      </w:pPr>
      <w:rPr>
        <w:rFonts w:hint="default"/>
        <w:lang w:val="en-US" w:eastAsia="en-US" w:bidi="en-US"/>
      </w:rPr>
    </w:lvl>
    <w:lvl w:ilvl="5" w:tplc="19CCEA88">
      <w:numFmt w:val="bullet"/>
      <w:lvlText w:val="•"/>
      <w:lvlJc w:val="left"/>
      <w:pPr>
        <w:ind w:left="2481" w:hanging="432"/>
      </w:pPr>
      <w:rPr>
        <w:rFonts w:hint="default"/>
        <w:lang w:val="en-US" w:eastAsia="en-US" w:bidi="en-US"/>
      </w:rPr>
    </w:lvl>
    <w:lvl w:ilvl="6" w:tplc="FF18DBBA">
      <w:numFmt w:val="bullet"/>
      <w:lvlText w:val="•"/>
      <w:lvlJc w:val="left"/>
      <w:pPr>
        <w:ind w:left="2953" w:hanging="432"/>
      </w:pPr>
      <w:rPr>
        <w:rFonts w:hint="default"/>
        <w:lang w:val="en-US" w:eastAsia="en-US" w:bidi="en-US"/>
      </w:rPr>
    </w:lvl>
    <w:lvl w:ilvl="7" w:tplc="FA181B7C">
      <w:numFmt w:val="bullet"/>
      <w:lvlText w:val="•"/>
      <w:lvlJc w:val="left"/>
      <w:pPr>
        <w:ind w:left="3425" w:hanging="432"/>
      </w:pPr>
      <w:rPr>
        <w:rFonts w:hint="default"/>
        <w:lang w:val="en-US" w:eastAsia="en-US" w:bidi="en-US"/>
      </w:rPr>
    </w:lvl>
    <w:lvl w:ilvl="8" w:tplc="D91E1778">
      <w:numFmt w:val="bullet"/>
      <w:lvlText w:val="•"/>
      <w:lvlJc w:val="left"/>
      <w:pPr>
        <w:ind w:left="3897" w:hanging="432"/>
      </w:pPr>
      <w:rPr>
        <w:rFonts w:hint="default"/>
        <w:lang w:val="en-US" w:eastAsia="en-US" w:bidi="en-US"/>
      </w:rPr>
    </w:lvl>
  </w:abstractNum>
  <w:abstractNum w:abstractNumId="12">
    <w:nsid w:val="39326409"/>
    <w:multiLevelType w:val="hybridMultilevel"/>
    <w:tmpl w:val="7FA6803A"/>
    <w:lvl w:ilvl="0" w:tplc="E1D66D60">
      <w:start w:val="2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F12AA"/>
    <w:multiLevelType w:val="hybridMultilevel"/>
    <w:tmpl w:val="D64836C0"/>
    <w:lvl w:ilvl="0" w:tplc="4FA2767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BAC6DC1"/>
    <w:multiLevelType w:val="hybridMultilevel"/>
    <w:tmpl w:val="AA064A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F72A69"/>
    <w:multiLevelType w:val="hybridMultilevel"/>
    <w:tmpl w:val="53FA16E0"/>
    <w:lvl w:ilvl="0" w:tplc="5F0E11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E5E5D"/>
    <w:multiLevelType w:val="hybridMultilevel"/>
    <w:tmpl w:val="7FA6803A"/>
    <w:lvl w:ilvl="0" w:tplc="E1D66D60">
      <w:start w:val="2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AFC"/>
    <w:multiLevelType w:val="hybridMultilevel"/>
    <w:tmpl w:val="FA12268C"/>
    <w:lvl w:ilvl="0" w:tplc="0B7603DE">
      <w:start w:val="1"/>
      <w:numFmt w:val="decimal"/>
      <w:pStyle w:val="ElsReferences"/>
      <w:lvlText w:val="%1.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8">
    <w:nsid w:val="54C30DDD"/>
    <w:multiLevelType w:val="hybridMultilevel"/>
    <w:tmpl w:val="C332DEDC"/>
    <w:lvl w:ilvl="0" w:tplc="0442D76C">
      <w:start w:val="22"/>
      <w:numFmt w:val="decimal"/>
      <w:lvlText w:val="%1"/>
      <w:lvlJc w:val="left"/>
      <w:pPr>
        <w:ind w:left="46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766" w:hanging="360"/>
      </w:pPr>
    </w:lvl>
    <w:lvl w:ilvl="2" w:tplc="0409001B" w:tentative="1">
      <w:start w:val="1"/>
      <w:numFmt w:val="lowerRoman"/>
      <w:lvlText w:val="%3."/>
      <w:lvlJc w:val="right"/>
      <w:pPr>
        <w:ind w:left="1486" w:hanging="180"/>
      </w:pPr>
    </w:lvl>
    <w:lvl w:ilvl="3" w:tplc="0409000F" w:tentative="1">
      <w:start w:val="1"/>
      <w:numFmt w:val="decimal"/>
      <w:lvlText w:val="%4."/>
      <w:lvlJc w:val="left"/>
      <w:pPr>
        <w:ind w:left="2206" w:hanging="360"/>
      </w:pPr>
    </w:lvl>
    <w:lvl w:ilvl="4" w:tplc="04090019" w:tentative="1">
      <w:start w:val="1"/>
      <w:numFmt w:val="lowerLetter"/>
      <w:lvlText w:val="%5."/>
      <w:lvlJc w:val="left"/>
      <w:pPr>
        <w:ind w:left="2926" w:hanging="360"/>
      </w:pPr>
    </w:lvl>
    <w:lvl w:ilvl="5" w:tplc="0409001B" w:tentative="1">
      <w:start w:val="1"/>
      <w:numFmt w:val="lowerRoman"/>
      <w:lvlText w:val="%6."/>
      <w:lvlJc w:val="right"/>
      <w:pPr>
        <w:ind w:left="3646" w:hanging="180"/>
      </w:pPr>
    </w:lvl>
    <w:lvl w:ilvl="6" w:tplc="0409000F" w:tentative="1">
      <w:start w:val="1"/>
      <w:numFmt w:val="decimal"/>
      <w:lvlText w:val="%7."/>
      <w:lvlJc w:val="left"/>
      <w:pPr>
        <w:ind w:left="4366" w:hanging="360"/>
      </w:pPr>
    </w:lvl>
    <w:lvl w:ilvl="7" w:tplc="04090019" w:tentative="1">
      <w:start w:val="1"/>
      <w:numFmt w:val="lowerLetter"/>
      <w:lvlText w:val="%8."/>
      <w:lvlJc w:val="left"/>
      <w:pPr>
        <w:ind w:left="5086" w:hanging="360"/>
      </w:pPr>
    </w:lvl>
    <w:lvl w:ilvl="8" w:tplc="0409001B" w:tentative="1">
      <w:start w:val="1"/>
      <w:numFmt w:val="lowerRoman"/>
      <w:lvlText w:val="%9."/>
      <w:lvlJc w:val="right"/>
      <w:pPr>
        <w:ind w:left="5806" w:hanging="180"/>
      </w:pPr>
    </w:lvl>
  </w:abstractNum>
  <w:abstractNum w:abstractNumId="19">
    <w:nsid w:val="5D5A0B31"/>
    <w:multiLevelType w:val="multilevel"/>
    <w:tmpl w:val="1E52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4A08EF"/>
    <w:multiLevelType w:val="hybridMultilevel"/>
    <w:tmpl w:val="D1C4CA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225870"/>
    <w:multiLevelType w:val="hybridMultilevel"/>
    <w:tmpl w:val="20AE118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08109E6"/>
    <w:multiLevelType w:val="multilevel"/>
    <w:tmpl w:val="DBBC5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1C3178"/>
    <w:multiLevelType w:val="hybridMultilevel"/>
    <w:tmpl w:val="06B806BC"/>
    <w:lvl w:ilvl="0" w:tplc="AA24D6A4">
      <w:start w:val="3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59410D"/>
    <w:multiLevelType w:val="hybridMultilevel"/>
    <w:tmpl w:val="D0B8E12A"/>
    <w:lvl w:ilvl="0" w:tplc="16C841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C7030E"/>
    <w:multiLevelType w:val="hybridMultilevel"/>
    <w:tmpl w:val="842898A2"/>
    <w:lvl w:ilvl="0" w:tplc="E47C1608">
      <w:start w:val="22"/>
      <w:numFmt w:val="decimal"/>
      <w:lvlText w:val="%1"/>
      <w:lvlJc w:val="left"/>
      <w:pPr>
        <w:ind w:left="376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6">
    <w:nsid w:val="6F6B396E"/>
    <w:multiLevelType w:val="hybridMultilevel"/>
    <w:tmpl w:val="526A0B74"/>
    <w:lvl w:ilvl="0" w:tplc="147C53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A046B"/>
    <w:multiLevelType w:val="hybridMultilevel"/>
    <w:tmpl w:val="31B42A9C"/>
    <w:lvl w:ilvl="0" w:tplc="F0D0F3D0">
      <w:start w:val="22"/>
      <w:numFmt w:val="decimal"/>
      <w:lvlText w:val="%1"/>
      <w:lvlJc w:val="left"/>
      <w:pPr>
        <w:ind w:left="46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766" w:hanging="360"/>
      </w:pPr>
    </w:lvl>
    <w:lvl w:ilvl="2" w:tplc="0409001B" w:tentative="1">
      <w:start w:val="1"/>
      <w:numFmt w:val="lowerRoman"/>
      <w:lvlText w:val="%3."/>
      <w:lvlJc w:val="right"/>
      <w:pPr>
        <w:ind w:left="1486" w:hanging="180"/>
      </w:pPr>
    </w:lvl>
    <w:lvl w:ilvl="3" w:tplc="0409000F" w:tentative="1">
      <w:start w:val="1"/>
      <w:numFmt w:val="decimal"/>
      <w:lvlText w:val="%4."/>
      <w:lvlJc w:val="left"/>
      <w:pPr>
        <w:ind w:left="2206" w:hanging="360"/>
      </w:pPr>
    </w:lvl>
    <w:lvl w:ilvl="4" w:tplc="04090019" w:tentative="1">
      <w:start w:val="1"/>
      <w:numFmt w:val="lowerLetter"/>
      <w:lvlText w:val="%5."/>
      <w:lvlJc w:val="left"/>
      <w:pPr>
        <w:ind w:left="2926" w:hanging="360"/>
      </w:pPr>
    </w:lvl>
    <w:lvl w:ilvl="5" w:tplc="0409001B" w:tentative="1">
      <w:start w:val="1"/>
      <w:numFmt w:val="lowerRoman"/>
      <w:lvlText w:val="%6."/>
      <w:lvlJc w:val="right"/>
      <w:pPr>
        <w:ind w:left="3646" w:hanging="180"/>
      </w:pPr>
    </w:lvl>
    <w:lvl w:ilvl="6" w:tplc="0409000F" w:tentative="1">
      <w:start w:val="1"/>
      <w:numFmt w:val="decimal"/>
      <w:lvlText w:val="%7."/>
      <w:lvlJc w:val="left"/>
      <w:pPr>
        <w:ind w:left="4366" w:hanging="360"/>
      </w:pPr>
    </w:lvl>
    <w:lvl w:ilvl="7" w:tplc="04090019" w:tentative="1">
      <w:start w:val="1"/>
      <w:numFmt w:val="lowerLetter"/>
      <w:lvlText w:val="%8."/>
      <w:lvlJc w:val="left"/>
      <w:pPr>
        <w:ind w:left="5086" w:hanging="360"/>
      </w:pPr>
    </w:lvl>
    <w:lvl w:ilvl="8" w:tplc="0409001B" w:tentative="1">
      <w:start w:val="1"/>
      <w:numFmt w:val="lowerRoman"/>
      <w:lvlText w:val="%9."/>
      <w:lvlJc w:val="right"/>
      <w:pPr>
        <w:ind w:left="5806" w:hanging="180"/>
      </w:pPr>
    </w:lvl>
  </w:abstractNum>
  <w:abstractNum w:abstractNumId="28">
    <w:nsid w:val="7DDE1460"/>
    <w:multiLevelType w:val="hybridMultilevel"/>
    <w:tmpl w:val="B956BDC8"/>
    <w:lvl w:ilvl="0" w:tplc="3334C7EE">
      <w:start w:val="3"/>
      <w:numFmt w:val="decimal"/>
      <w:lvlText w:val="%1."/>
      <w:lvlJc w:val="left"/>
      <w:pPr>
        <w:ind w:left="659" w:hanging="428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en-US" w:eastAsia="en-US" w:bidi="ar-SA"/>
      </w:rPr>
    </w:lvl>
    <w:lvl w:ilvl="1" w:tplc="96E8DA60">
      <w:numFmt w:val="bullet"/>
      <w:lvlText w:val="•"/>
      <w:lvlJc w:val="left"/>
      <w:pPr>
        <w:ind w:left="920" w:hanging="428"/>
      </w:pPr>
      <w:rPr>
        <w:rFonts w:hint="default"/>
        <w:lang w:val="en-US" w:eastAsia="en-US" w:bidi="ar-SA"/>
      </w:rPr>
    </w:lvl>
    <w:lvl w:ilvl="2" w:tplc="1660A122">
      <w:numFmt w:val="bullet"/>
      <w:lvlText w:val="•"/>
      <w:lvlJc w:val="left"/>
      <w:pPr>
        <w:ind w:left="1996" w:hanging="428"/>
      </w:pPr>
      <w:rPr>
        <w:rFonts w:hint="default"/>
        <w:lang w:val="en-US" w:eastAsia="en-US" w:bidi="ar-SA"/>
      </w:rPr>
    </w:lvl>
    <w:lvl w:ilvl="3" w:tplc="2F7ABD0E">
      <w:numFmt w:val="bullet"/>
      <w:lvlText w:val="•"/>
      <w:lvlJc w:val="left"/>
      <w:pPr>
        <w:ind w:left="3072" w:hanging="428"/>
      </w:pPr>
      <w:rPr>
        <w:rFonts w:hint="default"/>
        <w:lang w:val="en-US" w:eastAsia="en-US" w:bidi="ar-SA"/>
      </w:rPr>
    </w:lvl>
    <w:lvl w:ilvl="4" w:tplc="5ED823A4">
      <w:numFmt w:val="bullet"/>
      <w:lvlText w:val="•"/>
      <w:lvlJc w:val="left"/>
      <w:pPr>
        <w:ind w:left="4148" w:hanging="428"/>
      </w:pPr>
      <w:rPr>
        <w:rFonts w:hint="default"/>
        <w:lang w:val="en-US" w:eastAsia="en-US" w:bidi="ar-SA"/>
      </w:rPr>
    </w:lvl>
    <w:lvl w:ilvl="5" w:tplc="D0E6A8D8">
      <w:numFmt w:val="bullet"/>
      <w:lvlText w:val="•"/>
      <w:lvlJc w:val="left"/>
      <w:pPr>
        <w:ind w:left="5224" w:hanging="428"/>
      </w:pPr>
      <w:rPr>
        <w:rFonts w:hint="default"/>
        <w:lang w:val="en-US" w:eastAsia="en-US" w:bidi="ar-SA"/>
      </w:rPr>
    </w:lvl>
    <w:lvl w:ilvl="6" w:tplc="DA7208C4">
      <w:numFmt w:val="bullet"/>
      <w:lvlText w:val="•"/>
      <w:lvlJc w:val="left"/>
      <w:pPr>
        <w:ind w:left="6300" w:hanging="428"/>
      </w:pPr>
      <w:rPr>
        <w:rFonts w:hint="default"/>
        <w:lang w:val="en-US" w:eastAsia="en-US" w:bidi="ar-SA"/>
      </w:rPr>
    </w:lvl>
    <w:lvl w:ilvl="7" w:tplc="A18CE062">
      <w:numFmt w:val="bullet"/>
      <w:lvlText w:val="•"/>
      <w:lvlJc w:val="left"/>
      <w:pPr>
        <w:ind w:left="7376" w:hanging="428"/>
      </w:pPr>
      <w:rPr>
        <w:rFonts w:hint="default"/>
        <w:lang w:val="en-US" w:eastAsia="en-US" w:bidi="ar-SA"/>
      </w:rPr>
    </w:lvl>
    <w:lvl w:ilvl="8" w:tplc="990860EE">
      <w:numFmt w:val="bullet"/>
      <w:lvlText w:val="•"/>
      <w:lvlJc w:val="left"/>
      <w:pPr>
        <w:ind w:left="8452" w:hanging="428"/>
      </w:pPr>
      <w:rPr>
        <w:rFonts w:hint="default"/>
        <w:lang w:val="en-US" w:eastAsia="en-US" w:bidi="ar-SA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"/>
  </w:num>
  <w:num w:numId="5">
    <w:abstractNumId w:val="21"/>
  </w:num>
  <w:num w:numId="6">
    <w:abstractNumId w:val="4"/>
  </w:num>
  <w:num w:numId="7">
    <w:abstractNumId w:val="7"/>
  </w:num>
  <w:num w:numId="8">
    <w:abstractNumId w:val="14"/>
  </w:num>
  <w:num w:numId="9">
    <w:abstractNumId w:val="3"/>
  </w:num>
  <w:num w:numId="10">
    <w:abstractNumId w:val="11"/>
  </w:num>
  <w:num w:numId="11">
    <w:abstractNumId w:val="22"/>
  </w:num>
  <w:num w:numId="12">
    <w:abstractNumId w:val="6"/>
  </w:num>
  <w:num w:numId="13">
    <w:abstractNumId w:val="28"/>
  </w:num>
  <w:num w:numId="14">
    <w:abstractNumId w:val="18"/>
  </w:num>
  <w:num w:numId="15">
    <w:abstractNumId w:val="27"/>
  </w:num>
  <w:num w:numId="16">
    <w:abstractNumId w:val="25"/>
  </w:num>
  <w:num w:numId="17">
    <w:abstractNumId w:val="16"/>
  </w:num>
  <w:num w:numId="18">
    <w:abstractNumId w:val="12"/>
  </w:num>
  <w:num w:numId="19">
    <w:abstractNumId w:val="5"/>
  </w:num>
  <w:num w:numId="20">
    <w:abstractNumId w:val="20"/>
  </w:num>
  <w:num w:numId="21">
    <w:abstractNumId w:val="0"/>
  </w:num>
  <w:num w:numId="22">
    <w:abstractNumId w:val="24"/>
  </w:num>
  <w:num w:numId="23">
    <w:abstractNumId w:val="15"/>
  </w:num>
  <w:num w:numId="24">
    <w:abstractNumId w:val="26"/>
  </w:num>
  <w:num w:numId="25">
    <w:abstractNumId w:val="13"/>
  </w:num>
  <w:num w:numId="26">
    <w:abstractNumId w:val="8"/>
  </w:num>
  <w:num w:numId="27">
    <w:abstractNumId w:val="10"/>
  </w:num>
  <w:num w:numId="28">
    <w:abstractNumId w:val="23"/>
  </w:num>
  <w:num w:numId="29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A98"/>
    <w:rsid w:val="0000012B"/>
    <w:rsid w:val="00012A1D"/>
    <w:rsid w:val="00074B46"/>
    <w:rsid w:val="00085BBD"/>
    <w:rsid w:val="00093C16"/>
    <w:rsid w:val="000A3F6E"/>
    <w:rsid w:val="000B297D"/>
    <w:rsid w:val="000C1CAC"/>
    <w:rsid w:val="000C62B9"/>
    <w:rsid w:val="000D646C"/>
    <w:rsid w:val="00140A8C"/>
    <w:rsid w:val="00141884"/>
    <w:rsid w:val="00142517"/>
    <w:rsid w:val="00147C33"/>
    <w:rsid w:val="00151A36"/>
    <w:rsid w:val="001A1454"/>
    <w:rsid w:val="001B78FA"/>
    <w:rsid w:val="001E37A7"/>
    <w:rsid w:val="001E5F97"/>
    <w:rsid w:val="001E703B"/>
    <w:rsid w:val="001E7DF2"/>
    <w:rsid w:val="001F11CD"/>
    <w:rsid w:val="001F5279"/>
    <w:rsid w:val="00205F05"/>
    <w:rsid w:val="00236198"/>
    <w:rsid w:val="0025315E"/>
    <w:rsid w:val="00271BCC"/>
    <w:rsid w:val="00272229"/>
    <w:rsid w:val="0027473B"/>
    <w:rsid w:val="00287809"/>
    <w:rsid w:val="002A77E2"/>
    <w:rsid w:val="002C1306"/>
    <w:rsid w:val="002C3565"/>
    <w:rsid w:val="002F3ECA"/>
    <w:rsid w:val="00312C4E"/>
    <w:rsid w:val="00343DD3"/>
    <w:rsid w:val="003523D9"/>
    <w:rsid w:val="00394FE6"/>
    <w:rsid w:val="003A0601"/>
    <w:rsid w:val="003B098D"/>
    <w:rsid w:val="003B1B8D"/>
    <w:rsid w:val="003E047D"/>
    <w:rsid w:val="003F32C3"/>
    <w:rsid w:val="00404346"/>
    <w:rsid w:val="004605CB"/>
    <w:rsid w:val="004650A3"/>
    <w:rsid w:val="00471B5B"/>
    <w:rsid w:val="00477F11"/>
    <w:rsid w:val="004819CB"/>
    <w:rsid w:val="004D1DB7"/>
    <w:rsid w:val="004D703A"/>
    <w:rsid w:val="004E0DDF"/>
    <w:rsid w:val="00501BB0"/>
    <w:rsid w:val="005063F4"/>
    <w:rsid w:val="00507E76"/>
    <w:rsid w:val="00513B39"/>
    <w:rsid w:val="00516733"/>
    <w:rsid w:val="00543D40"/>
    <w:rsid w:val="005620B3"/>
    <w:rsid w:val="00567179"/>
    <w:rsid w:val="00571007"/>
    <w:rsid w:val="005846A2"/>
    <w:rsid w:val="00592DCB"/>
    <w:rsid w:val="00595BDE"/>
    <w:rsid w:val="005A5ECC"/>
    <w:rsid w:val="005B1171"/>
    <w:rsid w:val="005B2EFF"/>
    <w:rsid w:val="00610B82"/>
    <w:rsid w:val="00622160"/>
    <w:rsid w:val="00631F70"/>
    <w:rsid w:val="006459D1"/>
    <w:rsid w:val="0065498F"/>
    <w:rsid w:val="006672F4"/>
    <w:rsid w:val="006B2072"/>
    <w:rsid w:val="006C243B"/>
    <w:rsid w:val="006F0EED"/>
    <w:rsid w:val="007355E2"/>
    <w:rsid w:val="00772199"/>
    <w:rsid w:val="0077498F"/>
    <w:rsid w:val="00776E01"/>
    <w:rsid w:val="0078267E"/>
    <w:rsid w:val="007B3D5A"/>
    <w:rsid w:val="007B7527"/>
    <w:rsid w:val="007D2B5E"/>
    <w:rsid w:val="007E0A03"/>
    <w:rsid w:val="008116B6"/>
    <w:rsid w:val="00814FAE"/>
    <w:rsid w:val="0082069E"/>
    <w:rsid w:val="00837A34"/>
    <w:rsid w:val="0085220D"/>
    <w:rsid w:val="008616A9"/>
    <w:rsid w:val="008635B9"/>
    <w:rsid w:val="008658DC"/>
    <w:rsid w:val="00887108"/>
    <w:rsid w:val="008B1BF5"/>
    <w:rsid w:val="008F5AFC"/>
    <w:rsid w:val="00900CE1"/>
    <w:rsid w:val="00900EE6"/>
    <w:rsid w:val="009156D0"/>
    <w:rsid w:val="00922D78"/>
    <w:rsid w:val="00943CAA"/>
    <w:rsid w:val="00964B50"/>
    <w:rsid w:val="00965E73"/>
    <w:rsid w:val="009767EC"/>
    <w:rsid w:val="009951FF"/>
    <w:rsid w:val="00997C15"/>
    <w:rsid w:val="009B7998"/>
    <w:rsid w:val="009F5D72"/>
    <w:rsid w:val="009F60DA"/>
    <w:rsid w:val="00A11877"/>
    <w:rsid w:val="00A212F9"/>
    <w:rsid w:val="00A24A98"/>
    <w:rsid w:val="00A36ACD"/>
    <w:rsid w:val="00A373EE"/>
    <w:rsid w:val="00A4495D"/>
    <w:rsid w:val="00A775EA"/>
    <w:rsid w:val="00A92064"/>
    <w:rsid w:val="00AA54B5"/>
    <w:rsid w:val="00AA6295"/>
    <w:rsid w:val="00AB2243"/>
    <w:rsid w:val="00AE1DE4"/>
    <w:rsid w:val="00AE23F9"/>
    <w:rsid w:val="00B210F7"/>
    <w:rsid w:val="00B31E9D"/>
    <w:rsid w:val="00B457EB"/>
    <w:rsid w:val="00B501FF"/>
    <w:rsid w:val="00B51F3C"/>
    <w:rsid w:val="00B72506"/>
    <w:rsid w:val="00B73AAE"/>
    <w:rsid w:val="00B75535"/>
    <w:rsid w:val="00B76C17"/>
    <w:rsid w:val="00B8769B"/>
    <w:rsid w:val="00B907D7"/>
    <w:rsid w:val="00BA2E3A"/>
    <w:rsid w:val="00C21779"/>
    <w:rsid w:val="00C33B37"/>
    <w:rsid w:val="00C427B0"/>
    <w:rsid w:val="00C504B8"/>
    <w:rsid w:val="00C73F36"/>
    <w:rsid w:val="00C75B65"/>
    <w:rsid w:val="00C87207"/>
    <w:rsid w:val="00CA7C89"/>
    <w:rsid w:val="00CF44A6"/>
    <w:rsid w:val="00CF4C97"/>
    <w:rsid w:val="00D07AC5"/>
    <w:rsid w:val="00D12A7E"/>
    <w:rsid w:val="00D24D5F"/>
    <w:rsid w:val="00D3435F"/>
    <w:rsid w:val="00D52418"/>
    <w:rsid w:val="00D65CA4"/>
    <w:rsid w:val="00D724B2"/>
    <w:rsid w:val="00DA052C"/>
    <w:rsid w:val="00DA1028"/>
    <w:rsid w:val="00DC18E0"/>
    <w:rsid w:val="00E11803"/>
    <w:rsid w:val="00E173CA"/>
    <w:rsid w:val="00E24967"/>
    <w:rsid w:val="00E30EDF"/>
    <w:rsid w:val="00E47024"/>
    <w:rsid w:val="00E876FA"/>
    <w:rsid w:val="00EA150F"/>
    <w:rsid w:val="00EA236E"/>
    <w:rsid w:val="00EB7AB3"/>
    <w:rsid w:val="00F02FA0"/>
    <w:rsid w:val="00F23194"/>
    <w:rsid w:val="00F2329F"/>
    <w:rsid w:val="00F31EDE"/>
    <w:rsid w:val="00FA3743"/>
    <w:rsid w:val="00FB16B2"/>
    <w:rsid w:val="00FB7159"/>
    <w:rsid w:val="00FD3226"/>
    <w:rsid w:val="00FE28CF"/>
    <w:rsid w:val="00FE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44101E50-9AFE-4140-8B14-2A9598CF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1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Heading1">
    <w:name w:val="heading 1"/>
    <w:basedOn w:val="Normal"/>
    <w:link w:val="Heading1Char"/>
    <w:uiPriority w:val="9"/>
    <w:qFormat/>
    <w:rsid w:val="00943CA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CA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04B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7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ArticleText">
    <w:name w:val="08 Article Text"/>
    <w:link w:val="08ArticleTextChar"/>
    <w:qFormat/>
    <w:rsid w:val="0025315E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03Abstract">
    <w:name w:val="03 Abstract"/>
    <w:rsid w:val="0025315E"/>
    <w:pPr>
      <w:spacing w:after="240" w:line="240" w:lineRule="exact"/>
      <w:ind w:right="2268"/>
    </w:pPr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04AHeading">
    <w:name w:val="04 A Heading"/>
    <w:next w:val="08ArticleText"/>
    <w:link w:val="04AHeadingCar"/>
    <w:qFormat/>
    <w:rsid w:val="0025315E"/>
    <w:pPr>
      <w:spacing w:before="240" w:after="120" w:line="240" w:lineRule="exact"/>
    </w:pPr>
    <w:rPr>
      <w:rFonts w:ascii="Times New Roman" w:eastAsia="Times New Roman" w:hAnsi="Times New Roman" w:cs="Times New Roman"/>
      <w:b/>
      <w:noProof/>
      <w:szCs w:val="20"/>
      <w:lang w:val="en-GB" w:eastAsia="en-GB"/>
    </w:rPr>
  </w:style>
  <w:style w:type="character" w:customStyle="1" w:styleId="04AHeadingCar">
    <w:name w:val="04 A Heading Car"/>
    <w:link w:val="04AHeading"/>
    <w:rsid w:val="0025315E"/>
    <w:rPr>
      <w:rFonts w:ascii="Times New Roman" w:eastAsia="Times New Roman" w:hAnsi="Times New Roman" w:cs="Times New Roman"/>
      <w:b/>
      <w:noProof/>
      <w:szCs w:val="20"/>
      <w:lang w:val="en-GB" w:eastAsia="en-GB"/>
    </w:rPr>
  </w:style>
  <w:style w:type="paragraph" w:customStyle="1" w:styleId="L1Receivedaccepteddates">
    <w:name w:val="L1 Received/accepted dates"/>
    <w:next w:val="Normal"/>
    <w:rsid w:val="0025315E"/>
    <w:pPr>
      <w:spacing w:before="180" w:after="0" w:line="240" w:lineRule="exact"/>
    </w:pPr>
    <w:rPr>
      <w:rFonts w:ascii="Times New Roman" w:eastAsia="Times New Roman" w:hAnsi="Times New Roman" w:cs="Times New Roman"/>
      <w:b/>
      <w:i/>
      <w:noProof/>
      <w:sz w:val="18"/>
      <w:szCs w:val="20"/>
      <w:lang w:val="en-GB" w:eastAsia="en-GB"/>
    </w:rPr>
  </w:style>
  <w:style w:type="paragraph" w:customStyle="1" w:styleId="Authors">
    <w:name w:val="Authors"/>
    <w:basedOn w:val="Normal"/>
    <w:link w:val="AuthorsCar"/>
    <w:rsid w:val="0025315E"/>
    <w:pPr>
      <w:spacing w:before="360" w:after="460" w:line="260" w:lineRule="exact"/>
      <w:jc w:val="center"/>
    </w:pPr>
    <w:rPr>
      <w:b/>
      <w:lang w:val="en-GB"/>
    </w:rPr>
  </w:style>
  <w:style w:type="character" w:customStyle="1" w:styleId="AuthorsCar">
    <w:name w:val="Authors Car"/>
    <w:link w:val="Authors"/>
    <w:rsid w:val="0025315E"/>
    <w:rPr>
      <w:rFonts w:ascii="Times New Roman" w:eastAsia="MS Mincho" w:hAnsi="Times New Roman" w:cs="Times New Roman"/>
      <w:b/>
      <w:sz w:val="24"/>
      <w:szCs w:val="24"/>
      <w:lang w:val="en-GB" w:eastAsia="ja-JP"/>
    </w:rPr>
  </w:style>
  <w:style w:type="table" w:styleId="TableGrid">
    <w:name w:val="Table Grid"/>
    <w:basedOn w:val="TableNormal"/>
    <w:uiPriority w:val="39"/>
    <w:rsid w:val="00253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BodyText">
    <w:name w:val="Body Text"/>
    <w:basedOn w:val="Normal"/>
    <w:link w:val="BodyTextChar"/>
    <w:qFormat/>
    <w:rsid w:val="0025315E"/>
    <w:pPr>
      <w:spacing w:line="360" w:lineRule="auto"/>
      <w:jc w:val="both"/>
    </w:pPr>
    <w:rPr>
      <w:rFonts w:eastAsia="Times New Roman"/>
      <w:b/>
      <w:lang w:val="en-US"/>
    </w:rPr>
  </w:style>
  <w:style w:type="character" w:customStyle="1" w:styleId="BodyTextChar">
    <w:name w:val="Body Text Char"/>
    <w:basedOn w:val="DefaultParagraphFont"/>
    <w:link w:val="BodyText"/>
    <w:rsid w:val="0025315E"/>
    <w:rPr>
      <w:rFonts w:ascii="Times New Roman" w:eastAsia="Times New Roman" w:hAnsi="Times New Roman" w:cs="Times New Roman"/>
      <w:b/>
      <w:sz w:val="24"/>
      <w:szCs w:val="24"/>
      <w:lang w:val="en-US" w:eastAsia="ja-JP"/>
    </w:rPr>
  </w:style>
  <w:style w:type="paragraph" w:customStyle="1" w:styleId="Default">
    <w:name w:val="Default"/>
    <w:rsid w:val="00253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TableParagraph">
    <w:name w:val="Table Paragraph"/>
    <w:basedOn w:val="Normal"/>
    <w:uiPriority w:val="1"/>
    <w:qFormat/>
    <w:rsid w:val="0025315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rsid w:val="0025315E"/>
  </w:style>
  <w:style w:type="character" w:customStyle="1" w:styleId="08ArticleTextChar">
    <w:name w:val="08 Article Text Char"/>
    <w:link w:val="08ArticleText"/>
    <w:rsid w:val="0025315E"/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character" w:customStyle="1" w:styleId="A15">
    <w:name w:val="A15"/>
    <w:uiPriority w:val="99"/>
    <w:rsid w:val="0025315E"/>
    <w:rPr>
      <w:color w:val="221E1F"/>
      <w:sz w:val="10"/>
      <w:szCs w:val="10"/>
    </w:rPr>
  </w:style>
  <w:style w:type="character" w:styleId="Emphasis">
    <w:name w:val="Emphasis"/>
    <w:uiPriority w:val="20"/>
    <w:qFormat/>
    <w:rsid w:val="00D52418"/>
    <w:rPr>
      <w:b/>
      <w:bCs/>
      <w:i w:val="0"/>
      <w:iCs w:val="0"/>
    </w:rPr>
  </w:style>
  <w:style w:type="paragraph" w:customStyle="1" w:styleId="TAMainText">
    <w:name w:val="TA_Main_Text"/>
    <w:rsid w:val="00D52418"/>
    <w:pPr>
      <w:spacing w:after="0" w:line="240" w:lineRule="exact"/>
      <w:ind w:firstLine="202"/>
      <w:jc w:val="both"/>
    </w:pPr>
    <w:rPr>
      <w:rFonts w:ascii="Times" w:eastAsia="Times New Roman" w:hAnsi="Times" w:cs="Times New Roman"/>
      <w:noProof/>
      <w:sz w:val="20"/>
      <w:szCs w:val="20"/>
      <w:lang w:val="en-US"/>
    </w:rPr>
  </w:style>
  <w:style w:type="character" w:customStyle="1" w:styleId="ft">
    <w:name w:val="ft"/>
    <w:basedOn w:val="DefaultParagraphFont"/>
    <w:rsid w:val="00D52418"/>
  </w:style>
  <w:style w:type="paragraph" w:customStyle="1" w:styleId="P1withoutIndendation">
    <w:name w:val="P1_without_Indendation"/>
    <w:basedOn w:val="Normal"/>
    <w:uiPriority w:val="99"/>
    <w:rsid w:val="009F60DA"/>
    <w:pPr>
      <w:spacing w:line="230" w:lineRule="exact"/>
      <w:jc w:val="both"/>
    </w:pPr>
    <w:rPr>
      <w:sz w:val="18"/>
    </w:rPr>
  </w:style>
  <w:style w:type="paragraph" w:customStyle="1" w:styleId="ElsSchemeCaption">
    <w:name w:val="Els_SchemeCaption"/>
    <w:basedOn w:val="Normal"/>
    <w:rsid w:val="009F60DA"/>
    <w:rPr>
      <w:rFonts w:eastAsia="Times New Roman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9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98D"/>
    <w:rPr>
      <w:rFonts w:ascii="Tahoma" w:eastAsia="MS Mincho" w:hAnsi="Tahoma" w:cs="Tahoma"/>
      <w:sz w:val="16"/>
      <w:szCs w:val="16"/>
      <w:lang w:val="de-DE"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7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7DF2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styleId="Hyperlink">
    <w:name w:val="Hyperlink"/>
    <w:rsid w:val="00900CE1"/>
    <w:rPr>
      <w:rFonts w:cs="Times New Roman"/>
      <w:color w:val="0066CC"/>
      <w:u w:val="single"/>
    </w:rPr>
  </w:style>
  <w:style w:type="character" w:customStyle="1" w:styleId="eg">
    <w:name w:val="eg"/>
    <w:basedOn w:val="DefaultParagraphFont"/>
    <w:rsid w:val="00943CAA"/>
  </w:style>
  <w:style w:type="character" w:customStyle="1" w:styleId="Heading1Char">
    <w:name w:val="Heading 1 Char"/>
    <w:basedOn w:val="DefaultParagraphFont"/>
    <w:link w:val="Heading1"/>
    <w:uiPriority w:val="9"/>
    <w:rsid w:val="00943CAA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943CAA"/>
    <w:rPr>
      <w:rFonts w:ascii="Cambria" w:eastAsia="Times New Roman" w:hAnsi="Cambria" w:cs="Times New Roman"/>
      <w:b/>
      <w:bCs/>
      <w:i/>
      <w:iCs/>
      <w:sz w:val="28"/>
      <w:szCs w:val="2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943CAA"/>
    <w:pPr>
      <w:tabs>
        <w:tab w:val="center" w:pos="4320"/>
        <w:tab w:val="right" w:pos="8640"/>
      </w:tabs>
    </w:pPr>
    <w:rPr>
      <w:rFonts w:eastAsia="SimSun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43CAA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rsid w:val="00943CAA"/>
    <w:pPr>
      <w:ind w:left="720"/>
      <w:contextualSpacing/>
    </w:pPr>
    <w:rPr>
      <w:rFonts w:eastAsia="SimSun"/>
      <w:lang w:val="en-US" w:eastAsia="zh-CN"/>
    </w:rPr>
  </w:style>
  <w:style w:type="paragraph" w:styleId="NormalWeb">
    <w:name w:val="Normal (Web)"/>
    <w:basedOn w:val="Normal"/>
    <w:uiPriority w:val="99"/>
    <w:unhideWhenUsed/>
    <w:rsid w:val="00943CAA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43CAA"/>
    <w:pPr>
      <w:tabs>
        <w:tab w:val="center" w:pos="4320"/>
        <w:tab w:val="right" w:pos="8640"/>
      </w:tabs>
    </w:pPr>
    <w:rPr>
      <w:rFonts w:eastAsia="SimSun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943CAA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943CA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943CAA"/>
    <w:rPr>
      <w:rFonts w:ascii="Cambria" w:eastAsia="Times New Roman" w:hAnsi="Cambria" w:cs="Times New Roman"/>
      <w:b/>
      <w:bCs/>
      <w:kern w:val="28"/>
      <w:sz w:val="32"/>
      <w:szCs w:val="32"/>
      <w:lang w:val="en-US" w:eastAsia="zh-CN"/>
    </w:rPr>
  </w:style>
  <w:style w:type="paragraph" w:styleId="Revision">
    <w:name w:val="Revision"/>
    <w:hidden/>
    <w:uiPriority w:val="99"/>
    <w:semiHidden/>
    <w:rsid w:val="00943CA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desc">
    <w:name w:val="desc"/>
    <w:basedOn w:val="Normal"/>
    <w:rsid w:val="00943CAA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details">
    <w:name w:val="details"/>
    <w:basedOn w:val="Normal"/>
    <w:rsid w:val="00943CAA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jrnl">
    <w:name w:val="jrnl"/>
    <w:basedOn w:val="DefaultParagraphFont"/>
    <w:rsid w:val="00943CAA"/>
  </w:style>
  <w:style w:type="paragraph" w:customStyle="1" w:styleId="06Het-Sub-heading">
    <w:name w:val="06 Het-Sub-heading"/>
    <w:basedOn w:val="Normal"/>
    <w:autoRedefine/>
    <w:rsid w:val="00943CAA"/>
    <w:pPr>
      <w:spacing w:beforeLines="150" w:line="360" w:lineRule="auto"/>
      <w:jc w:val="both"/>
    </w:pPr>
    <w:rPr>
      <w:rFonts w:ascii="Times" w:eastAsia="Times" w:hAnsi="Times"/>
      <w:b/>
      <w:caps/>
      <w:szCs w:val="20"/>
      <w:lang w:val="en-US"/>
    </w:rPr>
  </w:style>
  <w:style w:type="paragraph" w:customStyle="1" w:styleId="07Het-Reference">
    <w:name w:val="07 Het-Reference"/>
    <w:basedOn w:val="Normal"/>
    <w:autoRedefine/>
    <w:rsid w:val="00943CAA"/>
    <w:pPr>
      <w:widowControl w:val="0"/>
      <w:autoSpaceDE w:val="0"/>
      <w:autoSpaceDN w:val="0"/>
      <w:adjustRightInd w:val="0"/>
      <w:snapToGrid w:val="0"/>
      <w:spacing w:line="480" w:lineRule="auto"/>
      <w:ind w:left="426" w:hanging="426"/>
      <w:jc w:val="both"/>
    </w:pPr>
    <w:rPr>
      <w:rFonts w:ascii="Cambria" w:eastAsia="Times" w:hAnsi="Cambria"/>
      <w:szCs w:val="20"/>
      <w:lang w:val="en-US"/>
    </w:rPr>
  </w:style>
  <w:style w:type="character" w:customStyle="1" w:styleId="nlmx">
    <w:name w:val="nlm_x"/>
    <w:rsid w:val="00943CAA"/>
  </w:style>
  <w:style w:type="character" w:customStyle="1" w:styleId="apple-converted-space">
    <w:name w:val="apple-converted-space"/>
    <w:rsid w:val="00943CAA"/>
  </w:style>
  <w:style w:type="character" w:styleId="HTMLCite">
    <w:name w:val="HTML Cite"/>
    <w:uiPriority w:val="99"/>
    <w:semiHidden/>
    <w:unhideWhenUsed/>
    <w:rsid w:val="00943CAA"/>
    <w:rPr>
      <w:i/>
      <w:iCs/>
    </w:rPr>
  </w:style>
  <w:style w:type="character" w:customStyle="1" w:styleId="citationyear">
    <w:name w:val="citation_year"/>
    <w:rsid w:val="00943CAA"/>
  </w:style>
  <w:style w:type="character" w:customStyle="1" w:styleId="citationvolume">
    <w:name w:val="citation_volume"/>
    <w:rsid w:val="00943CAA"/>
  </w:style>
  <w:style w:type="character" w:styleId="CommentReference">
    <w:name w:val="annotation reference"/>
    <w:uiPriority w:val="99"/>
    <w:semiHidden/>
    <w:unhideWhenUsed/>
    <w:rsid w:val="00943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CAA"/>
    <w:rPr>
      <w:rFonts w:eastAsia="SimSu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CAA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CAA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  <w:style w:type="character" w:styleId="Strong">
    <w:name w:val="Strong"/>
    <w:uiPriority w:val="22"/>
    <w:qFormat/>
    <w:rsid w:val="00943CAA"/>
    <w:rPr>
      <w:b/>
      <w:bCs/>
    </w:rPr>
  </w:style>
  <w:style w:type="paragraph" w:customStyle="1" w:styleId="p1">
    <w:name w:val="p1"/>
    <w:basedOn w:val="Normal"/>
    <w:rsid w:val="00943CAA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HTMLChar1">
    <w:name w:val="بتنسيق HTML مسبق Char1"/>
    <w:uiPriority w:val="99"/>
    <w:semiHidden/>
    <w:rsid w:val="00943CAA"/>
    <w:rPr>
      <w:rFonts w:ascii="Courier New" w:eastAsia="SimSun" w:hAnsi="Courier New" w:cs="Courier New"/>
      <w:lang w:eastAsia="zh-CN"/>
    </w:rPr>
  </w:style>
  <w:style w:type="paragraph" w:customStyle="1" w:styleId="Heading11">
    <w:name w:val="Heading 11"/>
    <w:basedOn w:val="Normal"/>
    <w:uiPriority w:val="1"/>
    <w:qFormat/>
    <w:rsid w:val="00943CAA"/>
    <w:pPr>
      <w:widowControl w:val="0"/>
      <w:ind w:left="366"/>
      <w:outlineLvl w:val="1"/>
    </w:pPr>
    <w:rPr>
      <w:rFonts w:eastAsia="Times New Roman" w:cs="Arial"/>
      <w:sz w:val="36"/>
      <w:szCs w:val="36"/>
      <w:lang w:val="en-US" w:eastAsia="en-US"/>
    </w:rPr>
  </w:style>
  <w:style w:type="character" w:customStyle="1" w:styleId="alt-edited">
    <w:name w:val="alt-edited"/>
    <w:basedOn w:val="DefaultParagraphFont"/>
    <w:rsid w:val="00943CAA"/>
  </w:style>
  <w:style w:type="character" w:customStyle="1" w:styleId="shorttext">
    <w:name w:val="short_text"/>
    <w:basedOn w:val="DefaultParagraphFont"/>
    <w:rsid w:val="00943CAA"/>
  </w:style>
  <w:style w:type="table" w:customStyle="1" w:styleId="TableNormal1">
    <w:name w:val="Table Normal1"/>
    <w:uiPriority w:val="2"/>
    <w:semiHidden/>
    <w:unhideWhenUsed/>
    <w:qFormat/>
    <w:rsid w:val="00943CA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943CA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ElsReferences">
    <w:name w:val="Els_References"/>
    <w:rsid w:val="00943CAA"/>
    <w:pPr>
      <w:numPr>
        <w:numId w:val="1"/>
      </w:numPr>
      <w:tabs>
        <w:tab w:val="num" w:pos="720"/>
      </w:tabs>
      <w:spacing w:after="0" w:line="240" w:lineRule="auto"/>
      <w:ind w:left="720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References">
    <w:name w:val="References"/>
    <w:basedOn w:val="Normal"/>
    <w:rsid w:val="00943CAA"/>
    <w:pPr>
      <w:spacing w:line="320" w:lineRule="atLeast"/>
      <w:ind w:left="510" w:hanging="510"/>
    </w:pPr>
    <w:rPr>
      <w:rFonts w:eastAsia="Times New Roman"/>
      <w:szCs w:val="21"/>
      <w:lang w:val="en-US" w:eastAsia="en-US"/>
    </w:rPr>
  </w:style>
  <w:style w:type="paragraph" w:customStyle="1" w:styleId="TextStyle">
    <w:name w:val="TextStyle"/>
    <w:basedOn w:val="Normal"/>
    <w:rsid w:val="00943CAA"/>
    <w:pPr>
      <w:overflowPunct w:val="0"/>
      <w:autoSpaceDE w:val="0"/>
      <w:autoSpaceDN w:val="0"/>
      <w:adjustRightInd w:val="0"/>
      <w:spacing w:line="480" w:lineRule="auto"/>
      <w:ind w:firstLine="708"/>
      <w:jc w:val="both"/>
      <w:textAlignment w:val="baseline"/>
    </w:pPr>
    <w:rPr>
      <w:rFonts w:eastAsia="Times New Roman"/>
      <w:szCs w:val="20"/>
      <w:lang w:val="en-GB" w:eastAsia="en-US"/>
    </w:rPr>
  </w:style>
  <w:style w:type="paragraph" w:customStyle="1" w:styleId="ydp26f2c952msonormal">
    <w:name w:val="ydp26f2c952msonormal"/>
    <w:basedOn w:val="Normal"/>
    <w:rsid w:val="00943CAA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ydp26f2c952msolistparagraph">
    <w:name w:val="ydp26f2c952msolistparagraph"/>
    <w:basedOn w:val="Normal"/>
    <w:rsid w:val="00943CAA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socialcount">
    <w:name w:val="social__count"/>
    <w:basedOn w:val="DefaultParagraphFont"/>
    <w:rsid w:val="00943CAA"/>
  </w:style>
  <w:style w:type="character" w:customStyle="1" w:styleId="articleentryauthorslinks">
    <w:name w:val="articleentryauthorslinks"/>
    <w:basedOn w:val="DefaultParagraphFont"/>
    <w:rsid w:val="00943CAA"/>
  </w:style>
  <w:style w:type="character" w:customStyle="1" w:styleId="entryauthor">
    <w:name w:val="entryauthor"/>
    <w:basedOn w:val="DefaultParagraphFont"/>
    <w:rsid w:val="00943CAA"/>
  </w:style>
  <w:style w:type="character" w:customStyle="1" w:styleId="articlepagerange">
    <w:name w:val="articlepagerange"/>
    <w:basedOn w:val="DefaultParagraphFont"/>
    <w:rsid w:val="00943CAA"/>
  </w:style>
  <w:style w:type="character" w:customStyle="1" w:styleId="mantype">
    <w:name w:val="mantype"/>
    <w:basedOn w:val="DefaultParagraphFont"/>
    <w:rsid w:val="00943CAA"/>
  </w:style>
  <w:style w:type="character" w:customStyle="1" w:styleId="nlmtitle">
    <w:name w:val="nlm_title"/>
    <w:basedOn w:val="DefaultParagraphFont"/>
    <w:rsid w:val="00943CAA"/>
  </w:style>
  <w:style w:type="character" w:customStyle="1" w:styleId="hlfld-title">
    <w:name w:val="hlfld-title"/>
    <w:basedOn w:val="DefaultParagraphFont"/>
    <w:rsid w:val="00943CAA"/>
  </w:style>
  <w:style w:type="character" w:customStyle="1" w:styleId="thterm4">
    <w:name w:val="th_term4"/>
    <w:basedOn w:val="DefaultParagraphFont"/>
    <w:rsid w:val="00943CAA"/>
  </w:style>
  <w:style w:type="character" w:customStyle="1" w:styleId="article-headermeta-info-label">
    <w:name w:val="article-header__meta-info-label"/>
    <w:basedOn w:val="DefaultParagraphFont"/>
    <w:rsid w:val="00943CAA"/>
  </w:style>
  <w:style w:type="character" w:customStyle="1" w:styleId="article-headermeta-info-data">
    <w:name w:val="article-header__meta-info-data"/>
    <w:basedOn w:val="DefaultParagraphFont"/>
    <w:rsid w:val="00943CAA"/>
  </w:style>
  <w:style w:type="paragraph" w:customStyle="1" w:styleId="a">
    <w:name w:val="تصحيح تلقائي"/>
    <w:rsid w:val="00943CAA"/>
    <w:pPr>
      <w:bidi/>
    </w:pPr>
    <w:rPr>
      <w:rFonts w:eastAsiaTheme="minorEastAsia"/>
      <w:lang w:val="en-US"/>
    </w:rPr>
  </w:style>
  <w:style w:type="character" w:customStyle="1" w:styleId="A6">
    <w:name w:val="A6"/>
    <w:uiPriority w:val="99"/>
    <w:rsid w:val="003523D9"/>
    <w:rPr>
      <w:color w:val="000000"/>
      <w:sz w:val="11"/>
      <w:szCs w:val="11"/>
    </w:rPr>
  </w:style>
  <w:style w:type="character" w:customStyle="1" w:styleId="A10">
    <w:name w:val="A10"/>
    <w:uiPriority w:val="99"/>
    <w:rsid w:val="000B297D"/>
    <w:rPr>
      <w:color w:val="000000"/>
      <w:sz w:val="11"/>
      <w:szCs w:val="1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73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de-DE" w:eastAsia="ja-JP"/>
    </w:rPr>
  </w:style>
  <w:style w:type="table" w:customStyle="1" w:styleId="TableNormal2">
    <w:name w:val="Table Normal2"/>
    <w:uiPriority w:val="2"/>
    <w:semiHidden/>
    <w:unhideWhenUsed/>
    <w:qFormat/>
    <w:rsid w:val="00B210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타이틀"/>
    <w:basedOn w:val="Normal"/>
    <w:rsid w:val="00093C16"/>
    <w:pPr>
      <w:snapToGrid w:val="0"/>
      <w:spacing w:line="300" w:lineRule="atLeast"/>
      <w:jc w:val="center"/>
    </w:pPr>
    <w:rPr>
      <w:rFonts w:ascii="Batang" w:eastAsia="Batang" w:cs="Gulim"/>
      <w:b/>
      <w:bCs/>
      <w:color w:val="000000"/>
      <w:sz w:val="28"/>
      <w:szCs w:val="28"/>
      <w:lang w:val="en-US" w:eastAsia="ko-KR"/>
    </w:rPr>
  </w:style>
  <w:style w:type="paragraph" w:customStyle="1" w:styleId="a1">
    <w:name w:val="이름"/>
    <w:basedOn w:val="Normal"/>
    <w:rsid w:val="00093C16"/>
    <w:pPr>
      <w:snapToGrid w:val="0"/>
      <w:spacing w:line="260" w:lineRule="atLeast"/>
      <w:jc w:val="center"/>
    </w:pPr>
    <w:rPr>
      <w:rFonts w:ascii="Batang" w:eastAsia="Batang" w:cs="Gulim"/>
      <w:b/>
      <w:bCs/>
      <w:color w:val="000000"/>
      <w:sz w:val="20"/>
      <w:szCs w:val="20"/>
      <w:lang w:val="en-US" w:eastAsia="ko-KR"/>
    </w:rPr>
  </w:style>
  <w:style w:type="paragraph" w:customStyle="1" w:styleId="a2">
    <w:name w:val="주소"/>
    <w:basedOn w:val="Normal"/>
    <w:rsid w:val="00093C16"/>
    <w:pPr>
      <w:snapToGrid w:val="0"/>
      <w:spacing w:line="236" w:lineRule="atLeast"/>
      <w:jc w:val="center"/>
    </w:pPr>
    <w:rPr>
      <w:rFonts w:ascii="Batang" w:eastAsia="Batang" w:cs="Gulim"/>
      <w:i/>
      <w:iCs/>
      <w:color w:val="000000"/>
      <w:sz w:val="20"/>
      <w:szCs w:val="20"/>
      <w:lang w:val="en-US" w:eastAsia="ko-KR"/>
    </w:rPr>
  </w:style>
  <w:style w:type="paragraph" w:customStyle="1" w:styleId="a3">
    <w:name w:val="바탕글"/>
    <w:basedOn w:val="Normal"/>
    <w:rsid w:val="00093C16"/>
    <w:pPr>
      <w:snapToGrid w:val="0"/>
      <w:spacing w:line="384" w:lineRule="auto"/>
      <w:jc w:val="both"/>
    </w:pPr>
    <w:rPr>
      <w:rFonts w:ascii="Batang" w:eastAsia="Batang" w:hAnsi="Batang" w:cs="Gulim"/>
      <w:color w:val="000000"/>
      <w:sz w:val="20"/>
      <w:szCs w:val="20"/>
      <w:lang w:val="en-US" w:eastAsia="ko-KR"/>
    </w:rPr>
  </w:style>
  <w:style w:type="paragraph" w:customStyle="1" w:styleId="00Het-Runninghead">
    <w:name w:val="00 Het-Running head"/>
    <w:basedOn w:val="Normal"/>
    <w:autoRedefine/>
    <w:rsid w:val="00093C16"/>
    <w:pPr>
      <w:widowControl w:val="0"/>
      <w:spacing w:line="0" w:lineRule="atLeast"/>
      <w:ind w:left="1134" w:right="1134"/>
      <w:jc w:val="both"/>
    </w:pPr>
    <w:rPr>
      <w:rFonts w:ascii="Helvetica" w:eastAsia="Helvetica" w:hAnsi="Helvetica"/>
      <w:snapToGrid w:val="0"/>
      <w:color w:val="999999"/>
      <w:sz w:val="15"/>
      <w:szCs w:val="20"/>
      <w:lang w:val="en-US"/>
    </w:rPr>
  </w:style>
  <w:style w:type="character" w:customStyle="1" w:styleId="gt-baf-back">
    <w:name w:val="gt-baf-back"/>
    <w:basedOn w:val="DefaultParagraphFont"/>
    <w:rsid w:val="00093C16"/>
  </w:style>
  <w:style w:type="paragraph" w:customStyle="1" w:styleId="a4">
    <w:name w:val="작은타이틀"/>
    <w:basedOn w:val="Normal"/>
    <w:rsid w:val="00093C16"/>
    <w:pPr>
      <w:snapToGrid w:val="0"/>
      <w:spacing w:line="236" w:lineRule="atLeast"/>
      <w:jc w:val="center"/>
    </w:pPr>
    <w:rPr>
      <w:rFonts w:ascii="Batang" w:eastAsia="Batang" w:cs="Gulim"/>
      <w:b/>
      <w:bCs/>
      <w:color w:val="000000"/>
      <w:sz w:val="20"/>
      <w:szCs w:val="20"/>
      <w:lang w:val="en-US" w:eastAsia="ko-KR"/>
    </w:rPr>
  </w:style>
  <w:style w:type="character" w:customStyle="1" w:styleId="chgathrix">
    <w:name w:val="chga_thrix"/>
    <w:basedOn w:val="DefaultParagraphFont"/>
    <w:rsid w:val="00093C16"/>
  </w:style>
  <w:style w:type="character" w:customStyle="1" w:styleId="groupname">
    <w:name w:val="group.name"/>
    <w:basedOn w:val="DefaultParagraphFont"/>
    <w:rsid w:val="00093C16"/>
  </w:style>
  <w:style w:type="character" w:customStyle="1" w:styleId="familyname">
    <w:name w:val="family_name"/>
    <w:basedOn w:val="DefaultParagraphFont"/>
    <w:rsid w:val="00093C16"/>
  </w:style>
  <w:style w:type="character" w:customStyle="1" w:styleId="givenname">
    <w:name w:val="given_name"/>
    <w:basedOn w:val="DefaultParagraphFont"/>
    <w:rsid w:val="00093C16"/>
  </w:style>
  <w:style w:type="character" w:customStyle="1" w:styleId="refcontentsbody">
    <w:name w:val="ref.contents.body"/>
    <w:basedOn w:val="DefaultParagraphFont"/>
    <w:rsid w:val="00093C16"/>
  </w:style>
  <w:style w:type="character" w:customStyle="1" w:styleId="titledocpart">
    <w:name w:val="title.doc.part"/>
    <w:basedOn w:val="DefaultParagraphFont"/>
    <w:rsid w:val="00093C16"/>
  </w:style>
  <w:style w:type="character" w:customStyle="1" w:styleId="titlejournal">
    <w:name w:val="title.journal"/>
    <w:basedOn w:val="DefaultParagraphFont"/>
    <w:rsid w:val="00093C16"/>
  </w:style>
  <w:style w:type="character" w:customStyle="1" w:styleId="idyear">
    <w:name w:val="id.year"/>
    <w:basedOn w:val="DefaultParagraphFont"/>
    <w:rsid w:val="00093C16"/>
  </w:style>
  <w:style w:type="character" w:customStyle="1" w:styleId="volumenumber">
    <w:name w:val="volume_number"/>
    <w:basedOn w:val="DefaultParagraphFont"/>
    <w:rsid w:val="00093C16"/>
  </w:style>
  <w:style w:type="character" w:customStyle="1" w:styleId="pagenumbers">
    <w:name w:val="page_numbers"/>
    <w:basedOn w:val="DefaultParagraphFont"/>
    <w:rsid w:val="00093C16"/>
  </w:style>
  <w:style w:type="character" w:customStyle="1" w:styleId="miscellaneous">
    <w:name w:val="miscellaneous"/>
    <w:basedOn w:val="DefaultParagraphFont"/>
    <w:rsid w:val="00093C16"/>
  </w:style>
  <w:style w:type="character" w:customStyle="1" w:styleId="namemolecule">
    <w:name w:val="name.molecule"/>
    <w:basedOn w:val="DefaultParagraphFont"/>
    <w:rsid w:val="00093C16"/>
  </w:style>
  <w:style w:type="character" w:customStyle="1" w:styleId="titlebookordocfuzzycontentscontinuedaftercolon">
    <w:name w:val="title.bookordoc.fuzzy.contents.continued.aftercolon"/>
    <w:basedOn w:val="DefaultParagraphFont"/>
    <w:rsid w:val="00093C16"/>
  </w:style>
  <w:style w:type="character" w:customStyle="1" w:styleId="tmr-comment-highlight">
    <w:name w:val="tmr-comment-highlight"/>
    <w:basedOn w:val="DefaultParagraphFont"/>
    <w:rsid w:val="00093C16"/>
  </w:style>
  <w:style w:type="character" w:customStyle="1" w:styleId="idpagefirst">
    <w:name w:val="id.page.first"/>
    <w:basedOn w:val="DefaultParagraphFont"/>
    <w:rsid w:val="00093C16"/>
  </w:style>
  <w:style w:type="character" w:customStyle="1" w:styleId="idpagelast">
    <w:name w:val="id.page.last"/>
    <w:basedOn w:val="DefaultParagraphFont"/>
    <w:rsid w:val="00093C16"/>
  </w:style>
  <w:style w:type="character" w:customStyle="1" w:styleId="reftext">
    <w:name w:val="ref.text"/>
    <w:basedOn w:val="DefaultParagraphFont"/>
    <w:rsid w:val="00093C16"/>
  </w:style>
  <w:style w:type="character" w:customStyle="1" w:styleId="issuenumber">
    <w:name w:val="issue_number"/>
    <w:basedOn w:val="DefaultParagraphFont"/>
    <w:rsid w:val="00093C16"/>
  </w:style>
  <w:style w:type="character" w:customStyle="1" w:styleId="idpages">
    <w:name w:val="id.pages"/>
    <w:basedOn w:val="DefaultParagraphFont"/>
    <w:rsid w:val="00093C16"/>
  </w:style>
  <w:style w:type="character" w:customStyle="1" w:styleId="refdetailunmatched">
    <w:name w:val="refdetail.unmatched"/>
    <w:basedOn w:val="DefaultParagraphFont"/>
    <w:rsid w:val="00093C16"/>
  </w:style>
  <w:style w:type="character" w:customStyle="1" w:styleId="titlebook">
    <w:name w:val="title.book"/>
    <w:basedOn w:val="DefaultParagraphFont"/>
    <w:rsid w:val="00093C16"/>
  </w:style>
  <w:style w:type="character" w:customStyle="1" w:styleId="formattedtext">
    <w:name w:val="formatted.text"/>
    <w:basedOn w:val="DefaultParagraphFont"/>
    <w:rsid w:val="00093C16"/>
  </w:style>
  <w:style w:type="character" w:customStyle="1" w:styleId="idedition">
    <w:name w:val="id.edition"/>
    <w:basedOn w:val="DefaultParagraphFont"/>
    <w:rsid w:val="00093C16"/>
  </w:style>
  <w:style w:type="character" w:customStyle="1" w:styleId="organization">
    <w:name w:val="organization"/>
    <w:basedOn w:val="DefaultParagraphFont"/>
    <w:rsid w:val="00093C16"/>
  </w:style>
  <w:style w:type="character" w:customStyle="1" w:styleId="namecountry">
    <w:name w:val="name.country"/>
    <w:basedOn w:val="DefaultParagraphFont"/>
    <w:rsid w:val="00093C16"/>
  </w:style>
  <w:style w:type="character" w:customStyle="1" w:styleId="nameinitial">
    <w:name w:val="name.initial"/>
    <w:basedOn w:val="DefaultParagraphFont"/>
    <w:rsid w:val="00093C16"/>
  </w:style>
  <w:style w:type="character" w:customStyle="1" w:styleId="titledoc">
    <w:name w:val="title.doc"/>
    <w:basedOn w:val="DefaultParagraphFont"/>
    <w:rsid w:val="00093C16"/>
  </w:style>
  <w:style w:type="character" w:customStyle="1" w:styleId="idmonth">
    <w:name w:val="id.month"/>
    <w:basedOn w:val="DefaultParagraphFont"/>
    <w:rsid w:val="00093C16"/>
  </w:style>
  <w:style w:type="character" w:customStyle="1" w:styleId="idday">
    <w:name w:val="id.day"/>
    <w:basedOn w:val="DefaultParagraphFont"/>
    <w:rsid w:val="00093C16"/>
  </w:style>
  <w:style w:type="paragraph" w:customStyle="1" w:styleId="RSCB04AHeadingSection">
    <w:name w:val="RSC B04 A Heading (Section)"/>
    <w:basedOn w:val="Normal"/>
    <w:link w:val="RSCB04AHeadingSectionChar"/>
    <w:qFormat/>
    <w:rsid w:val="00093C16"/>
    <w:pPr>
      <w:spacing w:before="400" w:after="80"/>
    </w:pPr>
    <w:rPr>
      <w:rFonts w:asciiTheme="minorHAnsi" w:eastAsiaTheme="minorHAnsi" w:hAnsiTheme="minorHAnsi" w:cstheme="minorBidi"/>
      <w:b/>
      <w:szCs w:val="22"/>
      <w:lang w:val="en-GB" w:eastAsia="en-US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093C16"/>
    <w:rPr>
      <w:b/>
      <w:sz w:val="24"/>
      <w:lang w:val="en-GB"/>
    </w:rPr>
  </w:style>
  <w:style w:type="paragraph" w:customStyle="1" w:styleId="dx-doi">
    <w:name w:val="dx-doi"/>
    <w:basedOn w:val="Normal"/>
    <w:rsid w:val="00093C16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reference">
    <w:name w:val="reference"/>
    <w:basedOn w:val="Normal"/>
    <w:rsid w:val="00093C16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id-label">
    <w:name w:val="id-label"/>
    <w:basedOn w:val="DefaultParagraphFont"/>
    <w:rsid w:val="00093C16"/>
  </w:style>
  <w:style w:type="character" w:customStyle="1" w:styleId="hlfld-contribauthor">
    <w:name w:val="hlfld-contribauthor"/>
    <w:basedOn w:val="DefaultParagraphFont"/>
    <w:rsid w:val="00093C16"/>
  </w:style>
  <w:style w:type="character" w:customStyle="1" w:styleId="comma-separator">
    <w:name w:val="comma-separator"/>
    <w:basedOn w:val="DefaultParagraphFont"/>
    <w:rsid w:val="00093C16"/>
  </w:style>
  <w:style w:type="character" w:customStyle="1" w:styleId="cit-title">
    <w:name w:val="cit-title"/>
    <w:basedOn w:val="DefaultParagraphFont"/>
    <w:rsid w:val="00093C16"/>
  </w:style>
  <w:style w:type="character" w:customStyle="1" w:styleId="cit-year-info">
    <w:name w:val="cit-year-info"/>
    <w:basedOn w:val="DefaultParagraphFont"/>
    <w:rsid w:val="00093C16"/>
  </w:style>
  <w:style w:type="character" w:customStyle="1" w:styleId="cit-volume">
    <w:name w:val="cit-volume"/>
    <w:basedOn w:val="DefaultParagraphFont"/>
    <w:rsid w:val="00093C16"/>
  </w:style>
  <w:style w:type="character" w:customStyle="1" w:styleId="cit-issue">
    <w:name w:val="cit-issue"/>
    <w:basedOn w:val="DefaultParagraphFont"/>
    <w:rsid w:val="00093C16"/>
  </w:style>
  <w:style w:type="character" w:customStyle="1" w:styleId="cit-pagerange">
    <w:name w:val="cit-pagerange"/>
    <w:basedOn w:val="DefaultParagraphFont"/>
    <w:rsid w:val="00093C16"/>
  </w:style>
  <w:style w:type="character" w:customStyle="1" w:styleId="a-size-extra-large">
    <w:name w:val="a-size-extra-large"/>
    <w:basedOn w:val="DefaultParagraphFont"/>
    <w:rsid w:val="00093C16"/>
  </w:style>
  <w:style w:type="character" w:customStyle="1" w:styleId="author">
    <w:name w:val="author"/>
    <w:basedOn w:val="DefaultParagraphFont"/>
    <w:rsid w:val="00093C16"/>
  </w:style>
  <w:style w:type="character" w:customStyle="1" w:styleId="a-color-secondary">
    <w:name w:val="a-color-secondary"/>
    <w:basedOn w:val="DefaultParagraphFont"/>
    <w:rsid w:val="00093C16"/>
  </w:style>
  <w:style w:type="character" w:styleId="FollowedHyperlink">
    <w:name w:val="FollowedHyperlink"/>
    <w:basedOn w:val="DefaultParagraphFont"/>
    <w:uiPriority w:val="99"/>
    <w:semiHidden/>
    <w:unhideWhenUsed/>
    <w:rsid w:val="00093C16"/>
    <w:rPr>
      <w:color w:val="800080" w:themeColor="followedHyperlink"/>
      <w:u w:val="single"/>
    </w:rPr>
  </w:style>
  <w:style w:type="character" w:customStyle="1" w:styleId="englishtitle">
    <w:name w:val="englishtitle"/>
    <w:basedOn w:val="DefaultParagraphFont"/>
    <w:rsid w:val="00093C16"/>
  </w:style>
  <w:style w:type="character" w:customStyle="1" w:styleId="a5">
    <w:name w:val="_"/>
    <w:basedOn w:val="DefaultParagraphFont"/>
    <w:rsid w:val="00093C16"/>
  </w:style>
  <w:style w:type="character" w:customStyle="1" w:styleId="ff1">
    <w:name w:val="ff1"/>
    <w:basedOn w:val="DefaultParagraphFont"/>
    <w:rsid w:val="00093C16"/>
  </w:style>
  <w:style w:type="character" w:customStyle="1" w:styleId="ff3">
    <w:name w:val="ff3"/>
    <w:basedOn w:val="DefaultParagraphFont"/>
    <w:rsid w:val="00093C16"/>
  </w:style>
  <w:style w:type="character" w:customStyle="1" w:styleId="metadata--source-title">
    <w:name w:val="metadata--source-title"/>
    <w:basedOn w:val="DefaultParagraphFont"/>
    <w:rsid w:val="00093C16"/>
  </w:style>
  <w:style w:type="table" w:styleId="TableGridLight">
    <w:name w:val="Grid Table Light"/>
    <w:basedOn w:val="TableNormal"/>
    <w:uiPriority w:val="40"/>
    <w:rsid w:val="00093C1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rsid w:val="0078267E"/>
    <w:pPr>
      <w:spacing w:line="360" w:lineRule="auto"/>
      <w:ind w:firstLine="851"/>
      <w:jc w:val="lowKashida"/>
    </w:pPr>
    <w:rPr>
      <w:rFonts w:eastAsia="Times New Roman" w:cs="Traditional Arabic"/>
      <w:sz w:val="28"/>
      <w:szCs w:val="28"/>
      <w:lang w:val="en-US"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78267E"/>
    <w:rPr>
      <w:rFonts w:ascii="Times New Roman" w:eastAsia="Times New Roman" w:hAnsi="Times New Roman" w:cs="Traditional Arabic"/>
      <w:sz w:val="28"/>
      <w:szCs w:val="28"/>
      <w:lang w:val="en-US" w:eastAsia="ar-SA"/>
    </w:rPr>
  </w:style>
  <w:style w:type="character" w:customStyle="1" w:styleId="jlqj4b">
    <w:name w:val="jlqj4b"/>
    <w:basedOn w:val="DefaultParagraphFont"/>
    <w:rsid w:val="0078267E"/>
  </w:style>
  <w:style w:type="character" w:styleId="SubtleEmphasis">
    <w:name w:val="Subtle Emphasis"/>
    <w:basedOn w:val="DefaultParagraphFont"/>
    <w:uiPriority w:val="19"/>
    <w:qFormat/>
    <w:rsid w:val="0078267E"/>
    <w:rPr>
      <w:i/>
      <w:iCs/>
      <w:color w:val="404040" w:themeColor="text1" w:themeTint="BF"/>
    </w:rPr>
  </w:style>
  <w:style w:type="table" w:styleId="PlainTable2">
    <w:name w:val="Plain Table 2"/>
    <w:basedOn w:val="TableNormal"/>
    <w:uiPriority w:val="42"/>
    <w:rsid w:val="0078267E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78267E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78267E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C504B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identifier">
    <w:name w:val="identifier"/>
    <w:basedOn w:val="DefaultParagraphFont"/>
    <w:rsid w:val="00C504B8"/>
  </w:style>
  <w:style w:type="character" w:customStyle="1" w:styleId="label">
    <w:name w:val="label"/>
    <w:basedOn w:val="DefaultParagraphFont"/>
    <w:rsid w:val="00C504B8"/>
  </w:style>
  <w:style w:type="character" w:customStyle="1" w:styleId="value">
    <w:name w:val="value"/>
    <w:basedOn w:val="DefaultParagraphFont"/>
    <w:rsid w:val="00C504B8"/>
  </w:style>
  <w:style w:type="character" w:customStyle="1" w:styleId="js-article-title">
    <w:name w:val="js-article-title"/>
    <w:basedOn w:val="DefaultParagraphFont"/>
    <w:rsid w:val="00C504B8"/>
  </w:style>
  <w:style w:type="paragraph" w:customStyle="1" w:styleId="volume-issue">
    <w:name w:val="volume-issue"/>
    <w:basedOn w:val="Normal"/>
    <w:rsid w:val="00C504B8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val">
    <w:name w:val="val"/>
    <w:basedOn w:val="DefaultParagraphFont"/>
    <w:rsid w:val="00C504B8"/>
  </w:style>
  <w:style w:type="paragraph" w:customStyle="1" w:styleId="page-range">
    <w:name w:val="page-range"/>
    <w:basedOn w:val="Normal"/>
    <w:rsid w:val="00C504B8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journaltitle">
    <w:name w:val="journaltitle"/>
    <w:basedOn w:val="DefaultParagraphFont"/>
    <w:rsid w:val="00C504B8"/>
  </w:style>
  <w:style w:type="table" w:customStyle="1" w:styleId="TableGrid1">
    <w:name w:val="Table Grid1"/>
    <w:basedOn w:val="TableNormal"/>
    <w:next w:val="TableGrid"/>
    <w:uiPriority w:val="39"/>
    <w:rsid w:val="00B76C1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hassan121@yahoo.com" TargetMode="Externa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10" Type="http://schemas.openxmlformats.org/officeDocument/2006/relationships/hyperlink" Target="mailto:mmhassan121@yahoo.com" TargetMode="Externa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https://orcid.org/0000-0002-7496-4174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C3C17-581E-420F-82F7-9AF3986B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7</Pages>
  <Words>1235</Words>
  <Characters>7044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Teodoro</dc:creator>
  <cp:lastModifiedBy>SERVER</cp:lastModifiedBy>
  <cp:revision>132</cp:revision>
  <dcterms:created xsi:type="dcterms:W3CDTF">2017-10-04T19:43:00Z</dcterms:created>
  <dcterms:modified xsi:type="dcterms:W3CDTF">2022-06-20T04:53:00Z</dcterms:modified>
</cp:coreProperties>
</file>