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D340" w14:textId="0E783A16" w:rsidR="00394E39" w:rsidRPr="00783539" w:rsidRDefault="00783539" w:rsidP="0078353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783539">
        <w:rPr>
          <w:rFonts w:ascii="Times New Roman" w:hAnsi="Times New Roman" w:cs="Times New Roman"/>
          <w:b/>
          <w:bCs/>
          <w:sz w:val="28"/>
          <w:szCs w:val="32"/>
        </w:rPr>
        <w:t>List of Additional file 1</w:t>
      </w:r>
    </w:p>
    <w:p w14:paraId="66A29157" w14:textId="77777777" w:rsidR="00783539" w:rsidRDefault="00783539" w:rsidP="0078353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F2C1C">
        <w:rPr>
          <w:rFonts w:ascii="Times New Roman" w:hAnsi="Times New Roman" w:cs="Times New Roman" w:hint="eastAsia"/>
          <w:b/>
          <w:bCs/>
          <w:sz w:val="24"/>
          <w:szCs w:val="28"/>
        </w:rPr>
        <w:t>Table</w:t>
      </w:r>
      <w:r w:rsidRPr="002F2C1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2F2C1C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765968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MI classification of </w:t>
      </w:r>
      <w:r w:rsidRPr="009759D2">
        <w:rPr>
          <w:rFonts w:ascii="Times New Roman" w:hAnsi="Times New Roman" w:cs="Times New Roman"/>
          <w:sz w:val="24"/>
          <w:szCs w:val="28"/>
        </w:rPr>
        <w:t>WHO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9759D2">
        <w:rPr>
          <w:rFonts w:ascii="Times New Roman" w:hAnsi="Times New Roman" w:cs="Times New Roman"/>
          <w:sz w:val="24"/>
          <w:szCs w:val="28"/>
        </w:rPr>
        <w:t>WGOC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nd </w:t>
      </w:r>
      <w:r w:rsidRPr="009759D2">
        <w:rPr>
          <w:rFonts w:ascii="Times New Roman" w:hAnsi="Times New Roman" w:cs="Times New Roman"/>
          <w:sz w:val="24"/>
          <w:szCs w:val="28"/>
        </w:rPr>
        <w:t>IOM recommendation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for gestational weight gain</w:t>
      </w:r>
    </w:p>
    <w:p w14:paraId="3153C472" w14:textId="77777777" w:rsidR="000A2B9B" w:rsidRDefault="00783539" w:rsidP="007835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0CF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00CF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783539">
        <w:rPr>
          <w:rFonts w:ascii="Times New Roman" w:hAnsi="Times New Roman" w:cs="Times New Roman"/>
          <w:sz w:val="24"/>
          <w:szCs w:val="24"/>
        </w:rPr>
        <w:t>Meta-analysis summary results: forest plot for above and below the GWG of IOM recommendations (A and B)</w:t>
      </w:r>
    </w:p>
    <w:p w14:paraId="4866BAC3" w14:textId="77777777" w:rsidR="000A2B9B" w:rsidRDefault="00783539" w:rsidP="000A2B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8D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340">
        <w:rPr>
          <w:rFonts w:ascii="Times New Roman" w:hAnsi="Times New Roman" w:cs="Times New Roman"/>
          <w:sz w:val="24"/>
          <w:szCs w:val="24"/>
        </w:rPr>
        <w:t>S</w:t>
      </w:r>
      <w:r w:rsidRPr="003745CD">
        <w:rPr>
          <w:rFonts w:ascii="Times New Roman" w:hAnsi="Times New Roman" w:cs="Times New Roman"/>
          <w:sz w:val="24"/>
          <w:szCs w:val="24"/>
        </w:rPr>
        <w:t>ensitivit</w:t>
      </w:r>
      <w:r w:rsidR="00B94340">
        <w:rPr>
          <w:rFonts w:ascii="Times New Roman" w:hAnsi="Times New Roman" w:cs="Times New Roman"/>
          <w:sz w:val="24"/>
          <w:szCs w:val="24"/>
        </w:rPr>
        <w:t>y</w:t>
      </w:r>
      <w:r w:rsidRPr="003745CD">
        <w:rPr>
          <w:rFonts w:ascii="Times New Roman" w:hAnsi="Times New Roman" w:cs="Times New Roman"/>
          <w:sz w:val="24"/>
          <w:szCs w:val="24"/>
        </w:rPr>
        <w:t xml:space="preserve"> analysis (A-</w:t>
      </w:r>
      <w:r w:rsidR="001A36FC">
        <w:rPr>
          <w:rFonts w:ascii="Times New Roman" w:hAnsi="Times New Roman" w:cs="Times New Roman"/>
          <w:sz w:val="24"/>
          <w:szCs w:val="24"/>
        </w:rPr>
        <w:t>K</w:t>
      </w:r>
      <w:r w:rsidRPr="003745CD">
        <w:rPr>
          <w:rFonts w:ascii="Times New Roman" w:hAnsi="Times New Roman" w:cs="Times New Roman"/>
          <w:sz w:val="24"/>
          <w:szCs w:val="24"/>
        </w:rPr>
        <w:t>)</w:t>
      </w:r>
    </w:p>
    <w:p w14:paraId="7721396A" w14:textId="3366EE9C" w:rsidR="00783539" w:rsidRPr="000A2B9B" w:rsidRDefault="00783539" w:rsidP="000A2B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796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 S</w:t>
      </w:r>
      <w:r w:rsidR="000A2B9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3539">
        <w:rPr>
          <w:rFonts w:ascii="Times New Roman" w:hAnsi="Times New Roman" w:cs="Times New Roman"/>
          <w:sz w:val="24"/>
          <w:szCs w:val="24"/>
        </w:rPr>
        <w:t>Comparison of optimal gestational weight gain between IOM and Chinese studies</w:t>
      </w:r>
    </w:p>
    <w:p w14:paraId="355916CA" w14:textId="77777777" w:rsidR="00783539" w:rsidRPr="00783539" w:rsidRDefault="00783539" w:rsidP="00783539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BE8F4D8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FA8997D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FFA36D2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EC3C32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8BB06DE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4143FBB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14C7A30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E87569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149742F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A02BF30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E9CB1EE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81530EC" w14:textId="77777777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0462B6F" w14:textId="71170372" w:rsidR="00394E39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AEC3217" w14:textId="724A51A0" w:rsidR="000A2B9B" w:rsidRDefault="000A2B9B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82A6CF3" w14:textId="7EA269A2" w:rsidR="000A2B9B" w:rsidRDefault="000A2B9B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7BB775E" w14:textId="77777777" w:rsidR="000A2B9B" w:rsidRPr="000A2B9B" w:rsidRDefault="000A2B9B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644EEDC" w14:textId="70D9029D" w:rsidR="002F2C1C" w:rsidRDefault="002F2C1C" w:rsidP="002F2C1C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F2C1C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Table</w:t>
      </w:r>
      <w:r w:rsidRPr="002F2C1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2F2C1C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765968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bookmarkStart w:id="0" w:name="_Hlk104369095"/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MI classification of </w:t>
      </w:r>
      <w:r w:rsidRPr="009759D2">
        <w:rPr>
          <w:rFonts w:ascii="Times New Roman" w:hAnsi="Times New Roman" w:cs="Times New Roman"/>
          <w:sz w:val="24"/>
          <w:szCs w:val="28"/>
        </w:rPr>
        <w:t>WHO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9759D2">
        <w:rPr>
          <w:rFonts w:ascii="Times New Roman" w:hAnsi="Times New Roman" w:cs="Times New Roman"/>
          <w:sz w:val="24"/>
          <w:szCs w:val="28"/>
        </w:rPr>
        <w:t>WGOC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nd </w:t>
      </w:r>
      <w:r w:rsidRPr="009759D2">
        <w:rPr>
          <w:rFonts w:ascii="Times New Roman" w:hAnsi="Times New Roman" w:cs="Times New Roman"/>
          <w:sz w:val="24"/>
          <w:szCs w:val="28"/>
        </w:rPr>
        <w:t>IOM recommendation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for gestational weight gain</w:t>
      </w:r>
    </w:p>
    <w:bookmarkEnd w:id="0"/>
    <w:p w14:paraId="6334651E" w14:textId="293E33AD" w:rsidR="00A0002B" w:rsidRDefault="009E721B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6804C2E1" wp14:editId="1B3B36EE">
            <wp:extent cx="7364099" cy="2831479"/>
            <wp:effectExtent l="0" t="0" r="825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181" cy="284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55473" w14:textId="2AF9DAB0" w:rsidR="002F2C1C" w:rsidRPr="0028769E" w:rsidRDefault="002F2C1C" w:rsidP="002F2C1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8769E">
        <w:rPr>
          <w:rFonts w:ascii="Times New Roman" w:hAnsi="Times New Roman" w:cs="Times New Roman"/>
          <w:sz w:val="18"/>
          <w:szCs w:val="18"/>
        </w:rPr>
        <w:t>WHO</w:t>
      </w:r>
      <w:r w:rsidR="004939EF">
        <w:rPr>
          <w:rFonts w:ascii="Times New Roman" w:hAnsi="Times New Roman" w:cs="Times New Roman"/>
          <w:sz w:val="18"/>
          <w:szCs w:val="18"/>
        </w:rPr>
        <w:t>,</w:t>
      </w:r>
      <w:r w:rsidRPr="0028769E">
        <w:rPr>
          <w:rFonts w:ascii="Times New Roman" w:hAnsi="Times New Roman" w:cs="Times New Roman"/>
          <w:sz w:val="18"/>
          <w:szCs w:val="18"/>
        </w:rPr>
        <w:t xml:space="preserve"> World health organization</w:t>
      </w:r>
      <w:r w:rsidRPr="0028769E">
        <w:rPr>
          <w:rFonts w:ascii="Times New Roman" w:hAnsi="Times New Roman" w:cs="Times New Roman" w:hint="eastAsia"/>
          <w:sz w:val="18"/>
          <w:szCs w:val="18"/>
        </w:rPr>
        <w:t>;</w:t>
      </w:r>
      <w:r w:rsidRPr="0028769E">
        <w:rPr>
          <w:rFonts w:ascii="Times New Roman" w:hAnsi="Times New Roman" w:cs="Times New Roman"/>
          <w:sz w:val="18"/>
          <w:szCs w:val="18"/>
        </w:rPr>
        <w:t xml:space="preserve"> WGOC</w:t>
      </w:r>
      <w:r w:rsidR="004939EF">
        <w:rPr>
          <w:rFonts w:ascii="Times New Roman" w:hAnsi="Times New Roman" w:cs="Times New Roman"/>
          <w:sz w:val="18"/>
          <w:szCs w:val="18"/>
        </w:rPr>
        <w:t>,</w:t>
      </w:r>
      <w:r w:rsidRPr="0028769E">
        <w:rPr>
          <w:rFonts w:ascii="Times New Roman" w:hAnsi="Times New Roman" w:cs="Times New Roman"/>
          <w:sz w:val="18"/>
          <w:szCs w:val="18"/>
        </w:rPr>
        <w:t xml:space="preserve"> Working Group on Obesity in China</w:t>
      </w:r>
      <w:r w:rsidRPr="0028769E">
        <w:rPr>
          <w:rFonts w:ascii="Times New Roman" w:hAnsi="Times New Roman" w:cs="Times New Roman" w:hint="eastAsia"/>
          <w:sz w:val="18"/>
          <w:szCs w:val="18"/>
        </w:rPr>
        <w:t>;</w:t>
      </w:r>
      <w:r w:rsidRPr="0028769E">
        <w:rPr>
          <w:rFonts w:ascii="Times New Roman" w:hAnsi="Times New Roman" w:cs="Times New Roman"/>
          <w:sz w:val="18"/>
          <w:szCs w:val="18"/>
        </w:rPr>
        <w:t xml:space="preserve"> IOM</w:t>
      </w:r>
      <w:r w:rsidR="004939EF">
        <w:rPr>
          <w:rFonts w:ascii="Times New Roman" w:hAnsi="Times New Roman" w:cs="Times New Roman"/>
          <w:sz w:val="18"/>
          <w:szCs w:val="18"/>
        </w:rPr>
        <w:t>,</w:t>
      </w:r>
      <w:r w:rsidRPr="0028769E">
        <w:rPr>
          <w:rFonts w:ascii="Times New Roman" w:hAnsi="Times New Roman" w:cs="Times New Roman"/>
          <w:sz w:val="18"/>
          <w:szCs w:val="18"/>
        </w:rPr>
        <w:t xml:space="preserve"> Institute of Medicine</w:t>
      </w:r>
      <w:r w:rsidRPr="0028769E">
        <w:rPr>
          <w:rFonts w:ascii="Times New Roman" w:hAnsi="Times New Roman" w:cs="Times New Roman" w:hint="eastAsia"/>
          <w:sz w:val="18"/>
          <w:szCs w:val="18"/>
        </w:rPr>
        <w:t>;</w:t>
      </w:r>
      <w:r w:rsidRPr="0028769E">
        <w:rPr>
          <w:rFonts w:ascii="Times New Roman" w:hAnsi="Times New Roman" w:cs="Times New Roman"/>
          <w:sz w:val="18"/>
          <w:szCs w:val="18"/>
        </w:rPr>
        <w:t xml:space="preserve"> BMI</w:t>
      </w:r>
      <w:r w:rsidR="004939EF">
        <w:rPr>
          <w:rFonts w:ascii="Times New Roman" w:hAnsi="Times New Roman" w:cs="Times New Roman"/>
          <w:sz w:val="18"/>
          <w:szCs w:val="18"/>
        </w:rPr>
        <w:t>,</w:t>
      </w:r>
      <w:r w:rsidRPr="0028769E">
        <w:rPr>
          <w:rFonts w:ascii="Times New Roman" w:hAnsi="Times New Roman" w:cs="Times New Roman"/>
          <w:sz w:val="18"/>
          <w:szCs w:val="18"/>
        </w:rPr>
        <w:t xml:space="preserve"> body mass index</w:t>
      </w:r>
      <w:r w:rsidRPr="0028769E">
        <w:rPr>
          <w:rFonts w:ascii="Times New Roman" w:hAnsi="Times New Roman" w:cs="Times New Roman" w:hint="eastAsia"/>
          <w:sz w:val="18"/>
          <w:szCs w:val="18"/>
        </w:rPr>
        <w:t>;</w:t>
      </w:r>
      <w:r w:rsidRPr="0028769E">
        <w:rPr>
          <w:rFonts w:ascii="Times New Roman" w:hAnsi="Times New Roman" w:cs="Times New Roman"/>
          <w:sz w:val="18"/>
          <w:szCs w:val="18"/>
        </w:rPr>
        <w:t xml:space="preserve"> GWG</w:t>
      </w:r>
      <w:r w:rsidR="004939EF">
        <w:rPr>
          <w:rFonts w:ascii="Times New Roman" w:hAnsi="Times New Roman" w:cs="Times New Roman"/>
          <w:sz w:val="18"/>
          <w:szCs w:val="18"/>
        </w:rPr>
        <w:t>,</w:t>
      </w:r>
      <w:r w:rsidRPr="0028769E">
        <w:rPr>
          <w:rFonts w:ascii="Times New Roman" w:hAnsi="Times New Roman" w:cs="Times New Roman"/>
          <w:sz w:val="18"/>
          <w:szCs w:val="18"/>
        </w:rPr>
        <w:t xml:space="preserve"> gestational weight gain</w:t>
      </w:r>
    </w:p>
    <w:p w14:paraId="5A66EF0E" w14:textId="50005FD6" w:rsidR="002F2C1C" w:rsidRDefault="002F2C1C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396962E5" w14:textId="1B03AFFA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7782D9EA" w14:textId="71EEECE0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76024BC7" w14:textId="5121FB9E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1FBEACA6" w14:textId="70F22462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146AB9C4" w14:textId="5D6558E9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1410D224" w14:textId="645A6D57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7C21A0A2" w14:textId="311C549F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26E735A6" w14:textId="354EF513" w:rsidR="00E859DA" w:rsidRDefault="00E859DA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311CBC82" w14:textId="77777777" w:rsidR="004939EF" w:rsidRDefault="004939EF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0EC33725" w14:textId="77777777" w:rsidR="009E721B" w:rsidRDefault="009E721B" w:rsidP="002F2C1C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3E36315A" w14:textId="22E87ED1" w:rsidR="00E859DA" w:rsidRDefault="00394E39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0C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A00CF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00CF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A00CFB" w:rsidRPr="00783539">
        <w:rPr>
          <w:rFonts w:ascii="Times New Roman" w:hAnsi="Times New Roman" w:cs="Times New Roman"/>
          <w:sz w:val="24"/>
          <w:szCs w:val="24"/>
        </w:rPr>
        <w:t>Meta-analysis summary results: forest plot for above and below the GWG of IOM recommendation</w:t>
      </w:r>
      <w:r w:rsidR="00D64255" w:rsidRPr="00783539">
        <w:rPr>
          <w:rFonts w:ascii="Times New Roman" w:hAnsi="Times New Roman" w:cs="Times New Roman"/>
          <w:sz w:val="24"/>
          <w:szCs w:val="24"/>
        </w:rPr>
        <w:t>s</w:t>
      </w:r>
      <w:r w:rsidR="00A00CFB" w:rsidRPr="00783539">
        <w:rPr>
          <w:rFonts w:ascii="Times New Roman" w:hAnsi="Times New Roman" w:cs="Times New Roman"/>
          <w:sz w:val="24"/>
          <w:szCs w:val="24"/>
        </w:rPr>
        <w:t xml:space="preserve"> (A and B)</w:t>
      </w:r>
    </w:p>
    <w:p w14:paraId="35007CBD" w14:textId="1D16D49E" w:rsidR="00A00CFB" w:rsidRPr="00D64255" w:rsidRDefault="00A00CFB" w:rsidP="002F2C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66332" w14:textId="1FB96D57" w:rsidR="00394E39" w:rsidRDefault="00B9408A" w:rsidP="00A00CFB">
      <w:pPr>
        <w:ind w:firstLineChars="3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9408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EDBB807" wp14:editId="2B2D6C9F">
            <wp:extent cx="4010628" cy="3012725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741" cy="30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CF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00CFB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B9408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0F9374" wp14:editId="2D9522F6">
            <wp:extent cx="4011259" cy="301320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59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3411" w14:textId="036DA963" w:rsidR="00A00CFB" w:rsidRDefault="00A00CFB" w:rsidP="00A00CFB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>
        <w:rPr>
          <w:rFonts w:ascii="Times New Roman" w:hAnsi="Times New Roman" w:cs="Times New Roman"/>
          <w:b/>
          <w:bCs/>
          <w:sz w:val="24"/>
          <w:szCs w:val="24"/>
        </w:rPr>
        <w:t>Above the IOM recommendation</w:t>
      </w:r>
      <w:r w:rsidR="00D6425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B9408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B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Below the IOM recommendation</w:t>
      </w:r>
      <w:r w:rsidR="00D6425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C04911C" w14:textId="44A6636A" w:rsidR="00394E39" w:rsidRPr="00A00CFB" w:rsidRDefault="00394E39" w:rsidP="00A00CFB">
      <w:pPr>
        <w:ind w:firstLineChars="800" w:firstLine="1920"/>
        <w:rPr>
          <w:rFonts w:ascii="Times New Roman" w:hAnsi="Times New Roman" w:cs="Times New Roman"/>
          <w:sz w:val="24"/>
          <w:szCs w:val="24"/>
        </w:rPr>
      </w:pPr>
    </w:p>
    <w:p w14:paraId="6B9FEC2A" w14:textId="77777777" w:rsidR="00394E39" w:rsidRPr="00D64255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70F2A6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E535B3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CFDF7C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B2798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7193BA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883916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BD8FA4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A1F6AA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D11BC6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C5A341" w14:textId="77777777" w:rsidR="00394E39" w:rsidRDefault="00394E39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223B9D" w14:textId="2DDF3362" w:rsidR="00205B8B" w:rsidRDefault="00205B8B" w:rsidP="00493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C2EF18" w14:textId="77777777" w:rsidR="000A2B9B" w:rsidRDefault="000A2B9B" w:rsidP="004939EF">
      <w:pPr>
        <w:rPr>
          <w:rFonts w:ascii="Times New Roman" w:hAnsi="Times New Roman" w:cs="Times New Roman"/>
          <w:sz w:val="24"/>
          <w:szCs w:val="24"/>
        </w:rPr>
      </w:pPr>
    </w:p>
    <w:p w14:paraId="00BA6D3A" w14:textId="3BA84D9A" w:rsidR="00A1447A" w:rsidRDefault="00A1447A" w:rsidP="00A1447A">
      <w:pPr>
        <w:rPr>
          <w:rFonts w:ascii="Times New Roman" w:hAnsi="Times New Roman" w:cs="Times New Roman"/>
          <w:sz w:val="24"/>
          <w:szCs w:val="24"/>
        </w:rPr>
      </w:pPr>
      <w:bookmarkStart w:id="1" w:name="_Hlk105522998"/>
      <w:r w:rsidRPr="007B48D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78353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3539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7B4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3539">
        <w:rPr>
          <w:rFonts w:ascii="Times New Roman" w:hAnsi="Times New Roman" w:cs="Times New Roman"/>
          <w:sz w:val="24"/>
          <w:szCs w:val="24"/>
        </w:rPr>
        <w:t>sensitivity analysis (A-</w:t>
      </w:r>
      <w:r w:rsidR="001A36FC">
        <w:rPr>
          <w:rFonts w:ascii="Times New Roman" w:hAnsi="Times New Roman" w:cs="Times New Roman"/>
          <w:sz w:val="24"/>
          <w:szCs w:val="24"/>
        </w:rPr>
        <w:t>K</w:t>
      </w:r>
      <w:r w:rsidRPr="00783539">
        <w:rPr>
          <w:rFonts w:ascii="Times New Roman" w:hAnsi="Times New Roman" w:cs="Times New Roman"/>
          <w:sz w:val="24"/>
          <w:szCs w:val="24"/>
        </w:rPr>
        <w:t>)</w:t>
      </w:r>
    </w:p>
    <w:p w14:paraId="7C40D513" w14:textId="198723F6" w:rsidR="002166A7" w:rsidRDefault="002166A7" w:rsidP="002166A7">
      <w:pPr>
        <w:ind w:firstLineChars="400" w:firstLine="960"/>
        <w:rPr>
          <w:rFonts w:ascii="Times New Roman" w:hAnsi="Times New Roman" w:cs="Times New Roman"/>
          <w:b/>
          <w:bCs/>
          <w:sz w:val="24"/>
          <w:szCs w:val="24"/>
        </w:rPr>
      </w:pPr>
      <w:r w:rsidRPr="002166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13533A" wp14:editId="7111D30C">
            <wp:extent cx="4109400" cy="2739600"/>
            <wp:effectExtent l="0" t="0" r="571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16D3D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0D8181B" wp14:editId="0D21A7EB">
            <wp:extent cx="4107600" cy="2739600"/>
            <wp:effectExtent l="0" t="0" r="762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C244" w14:textId="757D89BF" w:rsidR="002166A7" w:rsidRPr="002166A7" w:rsidRDefault="002166A7" w:rsidP="002166A7">
      <w:pPr>
        <w:ind w:firstLineChars="1000" w:firstLine="2400"/>
        <w:rPr>
          <w:rFonts w:ascii="Times New Roman" w:hAnsi="Times New Roman" w:cs="Times New Roman"/>
          <w:b/>
          <w:bCs/>
          <w:sz w:val="24"/>
          <w:szCs w:val="24"/>
        </w:rPr>
      </w:pP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A: The impact of </w:t>
      </w:r>
      <w:r>
        <w:rPr>
          <w:rFonts w:ascii="Times New Roman" w:hAnsi="Times New Roman" w:cs="Times New Roman"/>
          <w:b/>
          <w:bCs/>
          <w:sz w:val="24"/>
          <w:szCs w:val="24"/>
        </w:rPr>
        <w:t>under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weight on macrosomia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6D3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: The impact of </w:t>
      </w:r>
      <w:r>
        <w:rPr>
          <w:rFonts w:ascii="Times New Roman" w:hAnsi="Times New Roman" w:cs="Times New Roman"/>
          <w:b/>
          <w:bCs/>
          <w:sz w:val="24"/>
          <w:szCs w:val="24"/>
        </w:rPr>
        <w:t>overweight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macrosomia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996DB1C" w14:textId="77777777" w:rsidR="002166A7" w:rsidRDefault="002166A7" w:rsidP="002166A7">
      <w:pPr>
        <w:ind w:firstLineChars="500" w:firstLine="120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52400" w14:textId="183CAE44" w:rsidR="002166A7" w:rsidRDefault="00A1447A" w:rsidP="002166A7">
      <w:pPr>
        <w:spacing w:line="360" w:lineRule="auto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         </w:t>
      </w:r>
      <w:r w:rsidRPr="00955ACD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D5048C4" wp14:editId="3C046790">
            <wp:extent cx="4107600" cy="2739600"/>
            <wp:effectExtent l="0" t="0" r="762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6A7">
        <w:rPr>
          <w:rFonts w:ascii="Times New Roman" w:hAnsi="Times New Roman" w:cs="Times New Roman"/>
          <w:sz w:val="20"/>
          <w:szCs w:val="21"/>
        </w:rPr>
        <w:t xml:space="preserve">   </w:t>
      </w:r>
      <w:r w:rsidR="00FB2E79" w:rsidRPr="00FB2E79"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4B9E36BC" wp14:editId="2F8364E5">
            <wp:extent cx="4109400" cy="2739600"/>
            <wp:effectExtent l="0" t="0" r="571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F1B" w14:textId="72BF077C" w:rsidR="00A1447A" w:rsidRDefault="002166A7" w:rsidP="00FB2E79">
      <w:pPr>
        <w:spacing w:line="360" w:lineRule="auto"/>
        <w:ind w:firstLineChars="1000" w:firstLine="24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>: The impact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obesity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macrosomia</w:t>
      </w:r>
      <w:r w:rsidR="00A144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44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1372">
        <w:rPr>
          <w:rFonts w:ascii="Times New Roman" w:hAnsi="Times New Roman" w:cs="Times New Roman"/>
          <w:sz w:val="24"/>
          <w:szCs w:val="24"/>
        </w:rPr>
        <w:t xml:space="preserve">    </w:t>
      </w:r>
      <w:r w:rsidR="00A1447A">
        <w:rPr>
          <w:rFonts w:ascii="Times New Roman" w:hAnsi="Times New Roman" w:cs="Times New Roman"/>
          <w:sz w:val="24"/>
          <w:szCs w:val="24"/>
        </w:rPr>
        <w:t xml:space="preserve">      </w:t>
      </w:r>
      <w:r w:rsidR="00A1447A" w:rsidRPr="00FB2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2E79" w:rsidRPr="00FB2E7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: The impact of </w:t>
      </w:r>
      <w:r w:rsidR="00FB2E79">
        <w:rPr>
          <w:rFonts w:ascii="Times New Roman" w:hAnsi="Times New Roman" w:cs="Times New Roman"/>
          <w:b/>
          <w:bCs/>
          <w:sz w:val="24"/>
          <w:szCs w:val="24"/>
        </w:rPr>
        <w:t>overweight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4A734A">
        <w:rPr>
          <w:rFonts w:ascii="Times New Roman" w:hAnsi="Times New Roman" w:cs="Times New Roman"/>
          <w:b/>
          <w:bCs/>
          <w:sz w:val="24"/>
          <w:szCs w:val="24"/>
        </w:rPr>
        <w:t>large for gestational age</w:t>
      </w:r>
    </w:p>
    <w:p w14:paraId="559C2FBA" w14:textId="7B0D0015" w:rsidR="00107DB8" w:rsidRDefault="00107DB8" w:rsidP="00FB2E79">
      <w:pPr>
        <w:spacing w:line="360" w:lineRule="auto"/>
        <w:ind w:firstLineChars="1000" w:firstLine="240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916EC" w14:textId="77777777" w:rsidR="00107DB8" w:rsidRDefault="00107DB8" w:rsidP="00FB2E79">
      <w:pPr>
        <w:spacing w:line="360" w:lineRule="auto"/>
        <w:ind w:firstLineChars="1000" w:firstLine="240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6614E" w14:textId="77777777" w:rsidR="004A734A" w:rsidRDefault="008F6432" w:rsidP="004A734A">
      <w:pPr>
        <w:spacing w:line="360" w:lineRule="auto"/>
        <w:ind w:firstLineChars="500" w:firstLine="1000"/>
        <w:rPr>
          <w:rFonts w:ascii="Times New Roman" w:hAnsi="Times New Roman" w:cs="Times New Roman"/>
          <w:sz w:val="20"/>
          <w:szCs w:val="21"/>
        </w:rPr>
      </w:pPr>
      <w:r w:rsidRPr="008F6432">
        <w:rPr>
          <w:rFonts w:ascii="Times New Roman" w:hAnsi="Times New Roman" w:cs="Times New Roman" w:hint="eastAsia"/>
          <w:noProof/>
          <w:sz w:val="20"/>
          <w:szCs w:val="21"/>
        </w:rPr>
        <w:drawing>
          <wp:inline distT="0" distB="0" distL="0" distR="0" wp14:anchorId="1A4B3E76" wp14:editId="1E6D81A1">
            <wp:extent cx="4109400" cy="2739600"/>
            <wp:effectExtent l="0" t="0" r="571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  </w:t>
      </w:r>
      <w:r w:rsidR="004A734A" w:rsidRPr="004A734A"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0784B3B4" wp14:editId="74141448">
            <wp:extent cx="4109400" cy="2739600"/>
            <wp:effectExtent l="0" t="0" r="5715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32BB7" w14:textId="00FFCFA7" w:rsidR="008F6432" w:rsidRPr="004A734A" w:rsidRDefault="008F6432" w:rsidP="004A734A">
      <w:pPr>
        <w:spacing w:line="360" w:lineRule="auto"/>
        <w:ind w:firstLineChars="700" w:firstLine="1680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: The impact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excess GWG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4A734A">
        <w:rPr>
          <w:rFonts w:ascii="Times New Roman" w:hAnsi="Times New Roman" w:cs="Times New Roman"/>
          <w:b/>
          <w:bCs/>
          <w:sz w:val="24"/>
          <w:szCs w:val="24"/>
        </w:rPr>
        <w:t>large for gestational age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2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34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A734A" w:rsidRPr="00916D3D">
        <w:rPr>
          <w:rFonts w:ascii="Times New Roman" w:hAnsi="Times New Roman" w:cs="Times New Roman"/>
          <w:b/>
          <w:bCs/>
          <w:sz w:val="24"/>
          <w:szCs w:val="24"/>
        </w:rPr>
        <w:t>The impact of</w:t>
      </w:r>
      <w:r w:rsidR="004A734A">
        <w:rPr>
          <w:rFonts w:ascii="Times New Roman" w:hAnsi="Times New Roman" w:cs="Times New Roman"/>
          <w:b/>
          <w:bCs/>
          <w:sz w:val="24"/>
          <w:szCs w:val="24"/>
        </w:rPr>
        <w:t xml:space="preserve"> insufficient GWG</w:t>
      </w:r>
      <w:r w:rsidR="004A734A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4A734A">
        <w:rPr>
          <w:rFonts w:ascii="Times New Roman" w:hAnsi="Times New Roman" w:cs="Times New Roman"/>
          <w:b/>
          <w:bCs/>
          <w:sz w:val="24"/>
          <w:szCs w:val="24"/>
        </w:rPr>
        <w:t>large for gestational age</w:t>
      </w:r>
    </w:p>
    <w:p w14:paraId="3DCC6195" w14:textId="74670CDA" w:rsidR="004A734A" w:rsidRDefault="00107DB8" w:rsidP="00107DB8">
      <w:pPr>
        <w:spacing w:line="360" w:lineRule="auto"/>
        <w:ind w:firstLineChars="500" w:firstLine="1200"/>
        <w:rPr>
          <w:rFonts w:ascii="Times New Roman" w:hAnsi="Times New Roman" w:cs="Times New Roman"/>
          <w:b/>
          <w:bCs/>
          <w:sz w:val="24"/>
          <w:szCs w:val="24"/>
        </w:rPr>
      </w:pPr>
      <w:r w:rsidRPr="00107DB8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3A33425" wp14:editId="2EC94947">
            <wp:extent cx="4109400" cy="2739600"/>
            <wp:effectExtent l="0" t="0" r="5715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B27A9" w:rsidRPr="004B27A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5C0712" wp14:editId="0AF25CFD">
            <wp:extent cx="4109400" cy="2739600"/>
            <wp:effectExtent l="0" t="0" r="5715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0869" w14:textId="05661D93" w:rsidR="00107DB8" w:rsidRDefault="00107DB8" w:rsidP="004B27A9">
      <w:pPr>
        <w:spacing w:line="360" w:lineRule="auto"/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: The impact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overweight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>
        <w:rPr>
          <w:rFonts w:ascii="Times New Roman" w:hAnsi="Times New Roman" w:cs="Times New Roman"/>
          <w:b/>
          <w:bCs/>
          <w:sz w:val="24"/>
          <w:szCs w:val="24"/>
        </w:rPr>
        <w:t>preterm birth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27A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2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7A9">
        <w:rPr>
          <w:rFonts w:ascii="Times New Roman" w:hAnsi="Times New Roman" w:cs="Times New Roman"/>
          <w:b/>
          <w:bCs/>
          <w:sz w:val="24"/>
          <w:szCs w:val="24"/>
        </w:rPr>
        <w:t xml:space="preserve">  H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B27A9" w:rsidRPr="00916D3D">
        <w:rPr>
          <w:rFonts w:ascii="Times New Roman" w:hAnsi="Times New Roman" w:cs="Times New Roman"/>
          <w:b/>
          <w:bCs/>
          <w:sz w:val="24"/>
          <w:szCs w:val="24"/>
        </w:rPr>
        <w:t>The impact of</w:t>
      </w:r>
      <w:r w:rsidR="004B27A9">
        <w:rPr>
          <w:rFonts w:ascii="Times New Roman" w:hAnsi="Times New Roman" w:cs="Times New Roman"/>
          <w:b/>
          <w:bCs/>
          <w:sz w:val="24"/>
          <w:szCs w:val="24"/>
        </w:rPr>
        <w:t xml:space="preserve"> excess GWG</w:t>
      </w:r>
      <w:r w:rsidR="004B27A9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="004B27A9">
        <w:rPr>
          <w:rFonts w:ascii="Times New Roman" w:hAnsi="Times New Roman" w:cs="Times New Roman"/>
          <w:b/>
          <w:bCs/>
          <w:sz w:val="24"/>
          <w:szCs w:val="24"/>
        </w:rPr>
        <w:t>preterm birth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7F7C7B" w14:textId="33D736A1" w:rsidR="004B27A9" w:rsidRDefault="004B27A9" w:rsidP="004B27A9">
      <w:pPr>
        <w:spacing w:line="360" w:lineRule="auto"/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77DF3" w14:textId="77777777" w:rsidR="004B27A9" w:rsidRPr="004A734A" w:rsidRDefault="004B27A9" w:rsidP="004B27A9">
      <w:pPr>
        <w:spacing w:line="360" w:lineRule="auto"/>
        <w:ind w:firstLineChars="800" w:firstLine="1600"/>
        <w:rPr>
          <w:rFonts w:ascii="Times New Roman" w:hAnsi="Times New Roman" w:cs="Times New Roman"/>
          <w:sz w:val="20"/>
          <w:szCs w:val="21"/>
        </w:rPr>
      </w:pPr>
    </w:p>
    <w:p w14:paraId="44C16B63" w14:textId="024C194B" w:rsidR="00A1447A" w:rsidRPr="00107DB8" w:rsidRDefault="00610072" w:rsidP="00610072">
      <w:pPr>
        <w:ind w:firstLineChars="500" w:firstLine="1200"/>
        <w:rPr>
          <w:rFonts w:ascii="Times New Roman" w:hAnsi="Times New Roman" w:cs="Times New Roman"/>
          <w:sz w:val="24"/>
          <w:szCs w:val="24"/>
        </w:rPr>
      </w:pPr>
      <w:r w:rsidRPr="00206F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B228A4" wp14:editId="47CE053A">
            <wp:extent cx="4104000" cy="273600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0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6077F0" wp14:editId="390A1B39">
            <wp:extent cx="4109400" cy="2739600"/>
            <wp:effectExtent l="0" t="0" r="5715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E253" w14:textId="2FBEF473" w:rsidR="00610072" w:rsidRDefault="00610072" w:rsidP="00610072">
      <w:pPr>
        <w:spacing w:line="360" w:lineRule="auto"/>
        <w:ind w:firstLineChars="800" w:firstLine="192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: The impact of</w:t>
      </w:r>
      <w:r w:rsidRPr="006100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excess GWG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</w:t>
      </w:r>
      <w:r w:rsidRPr="0061007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06FFE">
        <w:rPr>
          <w:rFonts w:ascii="Times New Roman" w:hAnsi="Times New Roman" w:cs="Times New Roman"/>
          <w:b/>
          <w:bCs/>
          <w:sz w:val="24"/>
          <w:szCs w:val="28"/>
        </w:rPr>
        <w:t>cesarean section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B2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: The impact of</w:t>
      </w:r>
      <w:r w:rsidRPr="006100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insufficient GWG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16D3D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61007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06FFE">
        <w:rPr>
          <w:rFonts w:ascii="Times New Roman" w:hAnsi="Times New Roman" w:cs="Times New Roman"/>
          <w:b/>
          <w:bCs/>
          <w:sz w:val="24"/>
          <w:szCs w:val="28"/>
        </w:rPr>
        <w:t>cesarean section</w:t>
      </w:r>
    </w:p>
    <w:p w14:paraId="4BB4A22A" w14:textId="3071B088" w:rsidR="00610072" w:rsidRDefault="001565E0" w:rsidP="001565E0">
      <w:pPr>
        <w:spacing w:line="360" w:lineRule="auto"/>
        <w:ind w:firstLineChars="500" w:firstLine="1200"/>
        <w:rPr>
          <w:rFonts w:ascii="Times New Roman" w:hAnsi="Times New Roman" w:cs="Times New Roman"/>
          <w:b/>
          <w:bCs/>
          <w:sz w:val="24"/>
          <w:szCs w:val="24"/>
        </w:rPr>
      </w:pPr>
      <w:r w:rsidRPr="001565E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92B85B" wp14:editId="4D53309C">
            <wp:extent cx="4109400" cy="2739600"/>
            <wp:effectExtent l="0" t="0" r="5715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13237" w14:textId="5F5B6A45" w:rsidR="001565E0" w:rsidRDefault="001A36FC" w:rsidP="00FD7C3B">
      <w:pPr>
        <w:spacing w:line="360" w:lineRule="auto"/>
        <w:ind w:firstLineChars="700" w:firstLine="16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A1447A" w:rsidRPr="00955ACD">
        <w:rPr>
          <w:rFonts w:ascii="Times New Roman" w:hAnsi="Times New Roman" w:cs="Times New Roman"/>
          <w:b/>
          <w:bCs/>
          <w:sz w:val="24"/>
          <w:szCs w:val="24"/>
        </w:rPr>
        <w:t>: T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>he impact of</w:t>
      </w:r>
      <w:r w:rsidR="00A144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65E0">
        <w:rPr>
          <w:rFonts w:ascii="Times New Roman" w:hAnsi="Times New Roman" w:cs="Times New Roman"/>
          <w:b/>
          <w:bCs/>
          <w:sz w:val="24"/>
          <w:szCs w:val="24"/>
        </w:rPr>
        <w:t>overweight</w:t>
      </w:r>
      <w:r w:rsidR="00A1447A" w:rsidRPr="00916D3D">
        <w:rPr>
          <w:rFonts w:ascii="Times New Roman" w:hAnsi="Times New Roman" w:cs="Times New Roman"/>
          <w:b/>
          <w:bCs/>
          <w:sz w:val="24"/>
          <w:szCs w:val="24"/>
        </w:rPr>
        <w:t xml:space="preserve"> on</w:t>
      </w:r>
      <w:r w:rsidR="00A1447A" w:rsidRPr="00206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65E0">
        <w:rPr>
          <w:rFonts w:ascii="Times New Roman" w:hAnsi="Times New Roman" w:cs="Times New Roman"/>
          <w:b/>
          <w:bCs/>
          <w:sz w:val="24"/>
          <w:szCs w:val="28"/>
        </w:rPr>
        <w:t>gestational hypertension</w:t>
      </w:r>
      <w:r w:rsidR="00A1447A" w:rsidRPr="00DD61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4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32684EF6" w14:textId="77777777" w:rsidR="00CD68AC" w:rsidRDefault="00CD68AC" w:rsidP="00001796">
      <w:pPr>
        <w:spacing w:line="360" w:lineRule="auto"/>
        <w:rPr>
          <w:rFonts w:ascii="Times New Roman" w:hAnsi="Times New Roman" w:cs="Times New Roman"/>
          <w:sz w:val="20"/>
          <w:szCs w:val="21"/>
        </w:rPr>
      </w:pPr>
    </w:p>
    <w:p w14:paraId="14CC9AE5" w14:textId="17625522" w:rsidR="00CF7C92" w:rsidRPr="00CF7C92" w:rsidRDefault="00001796" w:rsidP="000017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79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783539">
        <w:rPr>
          <w:rFonts w:ascii="Times New Roman" w:hAnsi="Times New Roman" w:cs="Times New Roman"/>
          <w:b/>
          <w:bCs/>
          <w:sz w:val="24"/>
          <w:szCs w:val="24"/>
        </w:rPr>
        <w:t>ure S</w:t>
      </w:r>
      <w:bookmarkStart w:id="2" w:name="OLE_LINK1"/>
      <w:r w:rsidR="009E2F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83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3539">
        <w:rPr>
          <w:rFonts w:ascii="Times New Roman" w:hAnsi="Times New Roman" w:cs="Times New Roman"/>
          <w:sz w:val="24"/>
          <w:szCs w:val="24"/>
        </w:rPr>
        <w:t>Comparison of optimal gestational weight gain between IOM and Chinese studies</w:t>
      </w:r>
      <w:bookmarkEnd w:id="2"/>
    </w:p>
    <w:p w14:paraId="77711C36" w14:textId="43A14AE3" w:rsidR="001F29BD" w:rsidRDefault="00312B18" w:rsidP="00001796">
      <w:pPr>
        <w:jc w:val="center"/>
        <w:rPr>
          <w:rFonts w:ascii="Times New Roman" w:hAnsi="Times New Roman" w:cs="Times New Roman"/>
          <w:sz w:val="20"/>
          <w:szCs w:val="21"/>
        </w:rPr>
      </w:pPr>
      <w:r>
        <w:rPr>
          <w:noProof/>
        </w:rPr>
        <w:drawing>
          <wp:inline distT="0" distB="0" distL="0" distR="0" wp14:anchorId="20FEE6B8" wp14:editId="7EB0D5BF">
            <wp:extent cx="8436334" cy="6202729"/>
            <wp:effectExtent l="0" t="0" r="3175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132" cy="620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29BD" w:rsidSect="00A650F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406F" w14:textId="77777777" w:rsidR="001D49CD" w:rsidRDefault="001D49CD" w:rsidP="002F2C1C">
      <w:r>
        <w:separator/>
      </w:r>
    </w:p>
  </w:endnote>
  <w:endnote w:type="continuationSeparator" w:id="0">
    <w:p w14:paraId="35EA9359" w14:textId="77777777" w:rsidR="001D49CD" w:rsidRDefault="001D49CD" w:rsidP="002F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9062" w14:textId="77777777" w:rsidR="001D49CD" w:rsidRDefault="001D49CD" w:rsidP="002F2C1C">
      <w:r>
        <w:separator/>
      </w:r>
    </w:p>
  </w:footnote>
  <w:footnote w:type="continuationSeparator" w:id="0">
    <w:p w14:paraId="7CCDAA5B" w14:textId="77777777" w:rsidR="001D49CD" w:rsidRDefault="001D49CD" w:rsidP="002F2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5"/>
    <w:rsid w:val="00001796"/>
    <w:rsid w:val="00012379"/>
    <w:rsid w:val="00014D73"/>
    <w:rsid w:val="00022C11"/>
    <w:rsid w:val="00093CFB"/>
    <w:rsid w:val="000A2B9B"/>
    <w:rsid w:val="000D1B20"/>
    <w:rsid w:val="000E5846"/>
    <w:rsid w:val="00107DB8"/>
    <w:rsid w:val="001226AD"/>
    <w:rsid w:val="00125E71"/>
    <w:rsid w:val="0013670D"/>
    <w:rsid w:val="00141642"/>
    <w:rsid w:val="001565E0"/>
    <w:rsid w:val="001604B6"/>
    <w:rsid w:val="00177295"/>
    <w:rsid w:val="001A36FC"/>
    <w:rsid w:val="001A7C35"/>
    <w:rsid w:val="001C66DB"/>
    <w:rsid w:val="001D49CD"/>
    <w:rsid w:val="001F29BD"/>
    <w:rsid w:val="00205B8B"/>
    <w:rsid w:val="0020782B"/>
    <w:rsid w:val="002166A7"/>
    <w:rsid w:val="002230EC"/>
    <w:rsid w:val="0022451A"/>
    <w:rsid w:val="00276508"/>
    <w:rsid w:val="00277840"/>
    <w:rsid w:val="002A0B97"/>
    <w:rsid w:val="002C027F"/>
    <w:rsid w:val="002C3B95"/>
    <w:rsid w:val="002E606B"/>
    <w:rsid w:val="002F2C1C"/>
    <w:rsid w:val="00312B18"/>
    <w:rsid w:val="00343F46"/>
    <w:rsid w:val="003745CD"/>
    <w:rsid w:val="00375FBA"/>
    <w:rsid w:val="0038676D"/>
    <w:rsid w:val="00394E39"/>
    <w:rsid w:val="003B6E57"/>
    <w:rsid w:val="003D48EF"/>
    <w:rsid w:val="003F1FA1"/>
    <w:rsid w:val="0045503B"/>
    <w:rsid w:val="004939EF"/>
    <w:rsid w:val="004A734A"/>
    <w:rsid w:val="004B27A9"/>
    <w:rsid w:val="004B2951"/>
    <w:rsid w:val="005245F1"/>
    <w:rsid w:val="0052680F"/>
    <w:rsid w:val="00527EED"/>
    <w:rsid w:val="00551883"/>
    <w:rsid w:val="00562AB5"/>
    <w:rsid w:val="00573BE4"/>
    <w:rsid w:val="005A0C9B"/>
    <w:rsid w:val="005B24C6"/>
    <w:rsid w:val="005B2E5C"/>
    <w:rsid w:val="005B71AA"/>
    <w:rsid w:val="005C35DC"/>
    <w:rsid w:val="005F02F4"/>
    <w:rsid w:val="005F21E4"/>
    <w:rsid w:val="005F2554"/>
    <w:rsid w:val="00610072"/>
    <w:rsid w:val="0066093E"/>
    <w:rsid w:val="006866CA"/>
    <w:rsid w:val="006A4BF5"/>
    <w:rsid w:val="006E2223"/>
    <w:rsid w:val="00710516"/>
    <w:rsid w:val="007360A1"/>
    <w:rsid w:val="00777C56"/>
    <w:rsid w:val="00783539"/>
    <w:rsid w:val="007835E2"/>
    <w:rsid w:val="007B6AE3"/>
    <w:rsid w:val="007C141E"/>
    <w:rsid w:val="007D2ED1"/>
    <w:rsid w:val="00815F29"/>
    <w:rsid w:val="00845F1B"/>
    <w:rsid w:val="00856C39"/>
    <w:rsid w:val="00881DBB"/>
    <w:rsid w:val="00897063"/>
    <w:rsid w:val="008F6432"/>
    <w:rsid w:val="009041FC"/>
    <w:rsid w:val="00960CBE"/>
    <w:rsid w:val="009B21DC"/>
    <w:rsid w:val="009E2F28"/>
    <w:rsid w:val="009E721B"/>
    <w:rsid w:val="00A0002B"/>
    <w:rsid w:val="00A00CFB"/>
    <w:rsid w:val="00A1447A"/>
    <w:rsid w:val="00A45E61"/>
    <w:rsid w:val="00A606CC"/>
    <w:rsid w:val="00A74370"/>
    <w:rsid w:val="00A831C4"/>
    <w:rsid w:val="00A977C2"/>
    <w:rsid w:val="00AB06E3"/>
    <w:rsid w:val="00B9408A"/>
    <w:rsid w:val="00B94340"/>
    <w:rsid w:val="00BA2433"/>
    <w:rsid w:val="00BE5355"/>
    <w:rsid w:val="00BE77F0"/>
    <w:rsid w:val="00C71CD7"/>
    <w:rsid w:val="00C8635F"/>
    <w:rsid w:val="00C945BB"/>
    <w:rsid w:val="00CC5250"/>
    <w:rsid w:val="00CD2B5E"/>
    <w:rsid w:val="00CD68AC"/>
    <w:rsid w:val="00CE6BB2"/>
    <w:rsid w:val="00CF7B8D"/>
    <w:rsid w:val="00CF7C92"/>
    <w:rsid w:val="00D15B28"/>
    <w:rsid w:val="00D420E2"/>
    <w:rsid w:val="00D640E0"/>
    <w:rsid w:val="00D64255"/>
    <w:rsid w:val="00D661EC"/>
    <w:rsid w:val="00DA3FB3"/>
    <w:rsid w:val="00DF03A6"/>
    <w:rsid w:val="00E03A81"/>
    <w:rsid w:val="00E2788F"/>
    <w:rsid w:val="00E351DA"/>
    <w:rsid w:val="00E807B0"/>
    <w:rsid w:val="00E859DA"/>
    <w:rsid w:val="00F11372"/>
    <w:rsid w:val="00F15E3B"/>
    <w:rsid w:val="00F54C94"/>
    <w:rsid w:val="00F6742C"/>
    <w:rsid w:val="00F80EBB"/>
    <w:rsid w:val="00F90CA3"/>
    <w:rsid w:val="00FB2E79"/>
    <w:rsid w:val="00FC2FC5"/>
    <w:rsid w:val="00FD67AC"/>
    <w:rsid w:val="00FD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83994"/>
  <w15:chartTrackingRefBased/>
  <w15:docId w15:val="{417A4FC0-DC91-469A-B84C-9CA417D6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1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C1C"/>
    <w:rPr>
      <w:sz w:val="18"/>
      <w:szCs w:val="18"/>
    </w:rPr>
  </w:style>
  <w:style w:type="table" w:styleId="a7">
    <w:name w:val="Table Grid"/>
    <w:basedOn w:val="a1"/>
    <w:uiPriority w:val="3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0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7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祝宇</dc:creator>
  <cp:keywords/>
  <dc:description/>
  <cp:lastModifiedBy>- 祝宇</cp:lastModifiedBy>
  <cp:revision>61</cp:revision>
  <dcterms:created xsi:type="dcterms:W3CDTF">2022-06-06T13:03:00Z</dcterms:created>
  <dcterms:modified xsi:type="dcterms:W3CDTF">2022-09-16T03:47:00Z</dcterms:modified>
</cp:coreProperties>
</file>