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Analysis of the morphological characteristics and direction of morpholog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y-based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select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ive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breeding of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Procambarus clarkii</w:t>
      </w:r>
    </w:p>
    <w:p>
      <w:pPr>
        <w:spacing w:before="156" w:beforeLines="50" w:after="156" w:afterLines="50" w:line="48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hint="eastAsia" w:ascii="Times New Roman" w:hAnsi="Times New Roman" w:cs="Times New Roman"/>
          <w:sz w:val="24"/>
        </w:rPr>
        <w:t>Qishuai Wang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</w:rPr>
        <w:t>, Siqi Yang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Ruixue Shi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</w:rPr>
        <w:t>Feifei</w:t>
      </w:r>
      <w:r>
        <w:rPr>
          <w:rFonts w:ascii="Times New Roman" w:hAnsi="Times New Roman" w:cs="Times New Roman"/>
          <w:sz w:val="24"/>
        </w:rPr>
        <w:t xml:space="preserve"> Zheng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Yanhe Li</w:t>
      </w:r>
      <w:r>
        <w:rPr>
          <w:rFonts w:ascii="Times New Roman" w:hAnsi="Times New Roman" w:cs="Times New Roman"/>
          <w:sz w:val="24"/>
          <w:vertAlign w:val="superscript"/>
        </w:rPr>
        <w:t>1,2*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1.College of Fisheries, Key Laboratory of Freshwater Animal Breeding, Ministry of Agriculture and Rural Affair/Engineering Research Center of Green Development for Conventional Aquatic Biological Industry in the Yangtze River Economic Belt, Ministry of Education, Huazhong Agricultural University, Wuhan 430070, China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2.Hubei Hongshan Laboratory, Wuhan 430070, China</w:t>
      </w:r>
    </w:p>
    <w:p>
      <w:pPr>
        <w:spacing w:line="480" w:lineRule="auto"/>
        <w:rPr>
          <w:rFonts w:ascii="Times New Roman" w:hAnsi="Times New Roman" w:cs="Times New Roman"/>
          <w:sz w:val="22"/>
        </w:rPr>
      </w:pPr>
    </w:p>
    <w:p>
      <w:pPr>
        <w:spacing w:before="312" w:beforeLines="100" w:line="480" w:lineRule="auto"/>
        <w:rPr>
          <w:rFonts w:ascii="Times New Roman" w:hAnsi="Times New Roman" w:cs="Times New Roman"/>
          <w:sz w:val="22"/>
          <w:vertAlign w:val="superscript"/>
        </w:rPr>
      </w:pPr>
    </w:p>
    <w:p>
      <w:pPr>
        <w:spacing w:before="312" w:beforeLines="100" w:line="480" w:lineRule="auto"/>
        <w:rPr>
          <w:rFonts w:ascii="Times New Roman" w:hAnsi="Times New Roman" w:cs="Times New Roman"/>
          <w:sz w:val="22"/>
          <w:vertAlign w:val="superscript"/>
        </w:rPr>
      </w:pPr>
    </w:p>
    <w:p>
      <w:pPr>
        <w:spacing w:before="312" w:beforeLines="10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Adobe 仿宋 Std R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cs="Times New Roman"/>
          <w:sz w:val="24"/>
        </w:rPr>
        <w:t xml:space="preserve">Correspondent author: </w:t>
      </w:r>
      <w:r>
        <w:rPr>
          <w:rFonts w:hint="eastAsia" w:ascii="Times New Roman" w:hAnsi="Times New Roman" w:cs="Times New Roman"/>
          <w:sz w:val="24"/>
        </w:rPr>
        <w:t>Y.</w:t>
      </w:r>
      <w:r>
        <w:rPr>
          <w:rFonts w:ascii="Times New Roman" w:hAnsi="Times New Roman" w:cs="Times New Roman"/>
          <w:sz w:val="24"/>
        </w:rPr>
        <w:t xml:space="preserve"> Li, College of Fisheries, Huazhong Agricultural University, Wuhan 430070, China; liyanhe@mail.hzau.edu.cn</w:t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Telephone: +86-27-87282114</w:t>
      </w:r>
    </w:p>
    <w:p>
      <w:pPr>
        <w:spacing w:before="156" w:beforeLines="50"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before="156" w:beforeLines="50"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before="156" w:beforeLines="50"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before="156" w:beforeLines="50"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before="156" w:beforeLines="50" w:line="480" w:lineRule="auto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>
      <w:pPr>
        <w:spacing w:before="156" w:beforeLines="5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Geographical coordinates of </w:t>
      </w:r>
      <w:r>
        <w:rPr>
          <w:rFonts w:ascii="Times New Roman" w:hAnsi="Times New Roman" w:cs="Times New Roman"/>
          <w:sz w:val="24"/>
        </w:rPr>
        <w:t xml:space="preserve">the collection </w:t>
      </w:r>
      <w:r>
        <w:rPr>
          <w:rFonts w:hint="eastAsia" w:ascii="Times New Roman" w:hAnsi="Times New Roman" w:cs="Times New Roman"/>
          <w:sz w:val="24"/>
        </w:rPr>
        <w:t>locations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and the number of specimens </w:t>
      </w:r>
      <w:r>
        <w:rPr>
          <w:rFonts w:ascii="Times New Roman" w:hAnsi="Times New Roman" w:cs="Times New Roman"/>
          <w:sz w:val="24"/>
        </w:rPr>
        <w:t>collected from each</w:t>
      </w:r>
      <w:r>
        <w:rPr>
          <w:rFonts w:hint="eastAsia" w:ascii="Times New Roman" w:hAnsi="Times New Roman" w:cs="Times New Roman"/>
          <w:sz w:val="24"/>
        </w:rPr>
        <w:t xml:space="preserve"> population.</w:t>
      </w:r>
    </w:p>
    <w:tbl>
      <w:tblPr>
        <w:tblStyle w:val="3"/>
        <w:tblW w:w="8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685"/>
        <w:gridCol w:w="1036"/>
        <w:gridCol w:w="1297"/>
        <w:gridCol w:w="1036"/>
        <w:gridCol w:w="777"/>
        <w:gridCol w:w="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1685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Code of basic </w:t>
            </w:r>
            <w:r>
              <w:rPr>
                <w:rFonts w:hint="eastAsia" w:ascii="Times New Roman" w:hAnsi="Times New Roman" w:cs="Times New Roman"/>
                <w:sz w:val="24"/>
              </w:rPr>
              <w:t>population</w:t>
            </w:r>
          </w:p>
        </w:tc>
        <w:tc>
          <w:tcPr>
            <w:tcW w:w="1685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Collection locations</w:t>
            </w:r>
          </w:p>
        </w:tc>
        <w:tc>
          <w:tcPr>
            <w:tcW w:w="103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Latitude </w:t>
            </w:r>
          </w:p>
        </w:tc>
        <w:tc>
          <w:tcPr>
            <w:tcW w:w="1297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Longitude</w:t>
            </w:r>
          </w:p>
        </w:tc>
        <w:tc>
          <w:tcPr>
            <w:tcW w:w="259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Number of specimens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1685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68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3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9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Female</w:t>
            </w: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Male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16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Ch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Chaohu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Anhui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N31°37′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E117°53′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46</w:t>
            </w: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60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Gaoyou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Jiangsu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N32°46′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E119°27′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Yx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Yangxin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Hubei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N29°49′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E115°12′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Hh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Honghu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Hubei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N29°49′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E113°28′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Hc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Hanchuan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Hubei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N30°39′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E113°39′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44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57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101</w:t>
            </w:r>
          </w:p>
        </w:tc>
      </w:tr>
    </w:tbl>
    <w:p/>
    <w:p>
      <w:pPr>
        <w:spacing w:before="156" w:beforeLines="5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</w:rPr>
        <w:t>2.</w:t>
      </w:r>
      <w:r>
        <w:rPr>
          <w:rFonts w:hint="eastAsia" w:ascii="Times New Roman" w:hAnsi="Times New Roman" w:cs="Times New Roman"/>
          <w:sz w:val="24"/>
        </w:rPr>
        <w:t xml:space="preserve"> Analysis of variance on 10 morphological parameters among different </w:t>
      </w:r>
      <w:r>
        <w:rPr>
          <w:rFonts w:ascii="Times New Roman" w:hAnsi="Times New Roman" w:cs="Times New Roman"/>
          <w:sz w:val="24"/>
        </w:rPr>
        <w:t>basic</w:t>
      </w:r>
      <w:r>
        <w:rPr>
          <w:rFonts w:hint="eastAsia" w:ascii="Times New Roman" w:hAnsi="Times New Roman" w:cs="Times New Roman"/>
          <w:sz w:val="24"/>
        </w:rPr>
        <w:t xml:space="preserve"> populations and between sexes of </w:t>
      </w:r>
      <w:r>
        <w:rPr>
          <w:rFonts w:hint="eastAsia" w:ascii="Times New Roman" w:hAnsi="Times New Roman" w:cs="Times New Roman"/>
          <w:i/>
          <w:iCs/>
          <w:sz w:val="24"/>
        </w:rPr>
        <w:t>P. clarkii</w:t>
      </w:r>
      <w:r>
        <w:rPr>
          <w:rFonts w:hint="eastAsia" w:ascii="Times New Roman" w:hAnsi="Times New Roman" w:cs="Times New Roman"/>
          <w:sz w:val="24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2076"/>
        <w:gridCol w:w="2077"/>
        <w:gridCol w:w="2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Morphological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parameter </w:t>
            </w:r>
          </w:p>
        </w:tc>
        <w:tc>
          <w:tcPr>
            <w:tcW w:w="621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Source of variance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09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Among different populations of females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Among different populations of males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Between </w:t>
            </w:r>
            <w:r>
              <w:rPr>
                <w:rFonts w:ascii="Times New Roman" w:hAnsi="Times New Roman" w:cs="Times New Roman"/>
                <w:sz w:val="24"/>
              </w:rPr>
              <w:t xml:space="preserve">the </w:t>
            </w:r>
            <w:r>
              <w:rPr>
                <w:rFonts w:hint="eastAsia" w:ascii="Times New Roman" w:hAnsi="Times New Roman" w:cs="Times New Roman"/>
                <w:sz w:val="24"/>
              </w:rPr>
              <w:t>males and females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BW</w:t>
            </w: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CW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FASL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FASW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0.143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TASL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0.196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TASW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TASH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DCW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**</w:t>
            </w:r>
          </w:p>
        </w:tc>
      </w:tr>
    </w:tbl>
    <w:p>
      <w:pPr>
        <w:spacing w:after="156" w:afterLines="5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Note: The significant values are indicated by </w:t>
      </w: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微软雅黑" w:cs="Times New Roman"/>
          <w:sz w:val="24"/>
        </w:rPr>
        <w:t>&lt;</w:t>
      </w:r>
      <w:r>
        <w:rPr>
          <w:rFonts w:ascii="Times New Roman" w:hAnsi="Times New Roman" w:cs="Times New Roman"/>
          <w:sz w:val="24"/>
        </w:rPr>
        <w:t xml:space="preserve"> 0.05) and </w:t>
      </w:r>
      <w:r>
        <w:rPr>
          <w:rFonts w:ascii="Times New Roman" w:hAnsi="Times New Roman" w:cs="Times New Roman"/>
          <w:sz w:val="24"/>
          <w:vertAlign w:val="superscript"/>
        </w:rPr>
        <w:t>**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hint="eastAsia"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eastAsia="微软雅黑" w:cs="Times New Roman"/>
          <w:sz w:val="24"/>
        </w:rPr>
        <w:t>&lt;</w:t>
      </w:r>
      <w:r>
        <w:rPr>
          <w:rFonts w:ascii="Times New Roman" w:hAnsi="Times New Roman" w:cs="Times New Roman"/>
          <w:sz w:val="24"/>
        </w:rPr>
        <w:t xml:space="preserve"> 0.01)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before="156" w:beforeLines="5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Standardized canonical discriminant function coefficients from the discriminant analysis between the male and female </w:t>
      </w:r>
      <w:r>
        <w:rPr>
          <w:rFonts w:ascii="Times New Roman" w:hAnsi="Times New Roman" w:cs="Times New Roman"/>
          <w:i/>
          <w:iCs/>
          <w:sz w:val="24"/>
        </w:rPr>
        <w:t>P. clarkii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893"/>
        <w:gridCol w:w="893"/>
        <w:gridCol w:w="893"/>
        <w:gridCol w:w="902"/>
        <w:gridCol w:w="924"/>
        <w:gridCol w:w="905"/>
        <w:gridCol w:w="927"/>
        <w:gridCol w:w="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Variable</w:t>
            </w:r>
          </w:p>
        </w:tc>
        <w:tc>
          <w:tcPr>
            <w:tcW w:w="89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BW</w:t>
            </w:r>
          </w:p>
        </w:tc>
        <w:tc>
          <w:tcPr>
            <w:tcW w:w="89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TL</w:t>
            </w:r>
          </w:p>
        </w:tc>
        <w:tc>
          <w:tcPr>
            <w:tcW w:w="89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CL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FASL</w:t>
            </w:r>
          </w:p>
        </w:tc>
        <w:tc>
          <w:tcPr>
            <w:tcW w:w="92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FASW</w:t>
            </w:r>
          </w:p>
        </w:tc>
        <w:tc>
          <w:tcPr>
            <w:tcW w:w="90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TASL</w:t>
            </w:r>
          </w:p>
        </w:tc>
        <w:tc>
          <w:tcPr>
            <w:tcW w:w="92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TASW</w:t>
            </w:r>
          </w:p>
        </w:tc>
        <w:tc>
          <w:tcPr>
            <w:tcW w:w="89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DCW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Function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1.229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0.129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-0.458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-0.202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-0.367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0.399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0.803</w:t>
            </w: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1.068</w:t>
            </w:r>
          </w:p>
        </w:tc>
      </w:tr>
    </w:tbl>
    <w:p/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ross-validated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classification (count and percentage) matrix for male and female </w:t>
      </w:r>
      <w:r>
        <w:rPr>
          <w:rFonts w:ascii="Times New Roman" w:hAnsi="Times New Roman" w:cs="Times New Roman"/>
          <w:i/>
          <w:iCs/>
          <w:sz w:val="24"/>
        </w:rPr>
        <w:t>P. clarkii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2241"/>
        <w:gridCol w:w="2241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99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Sex</w:t>
            </w:r>
          </w:p>
        </w:tc>
        <w:tc>
          <w:tcPr>
            <w:tcW w:w="448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Predicted group membership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(count and percentage)</w:t>
            </w:r>
          </w:p>
        </w:tc>
        <w:tc>
          <w:tcPr>
            <w:tcW w:w="2241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Total 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count and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percentage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9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24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9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Female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220 (92.1)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19 (7.9)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239 (100.0)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9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Male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34 (11.8)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254 (88.2)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288 (100.0)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000000"/>
    <w:rsid w:val="1FD4621C"/>
    <w:rsid w:val="6A425EB2"/>
    <w:rsid w:val="7876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2022-08-30T15:34:00Z</dcterms:created>
  <dc:creator>wangxiaoshuai</dc:creator>
  <cp:lastModifiedBy>王小帅</cp:lastModifiedBy>
  <dcterms:modified xsi:type="dcterms:W3CDTF">2022-09-01T14:51:27Z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43254E9609F9446AAB8544FBCCF08C70</vt:lpwstr>
  </property>
</Properties>
</file>