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8DB75" w14:textId="77777777" w:rsidR="00EF7A7E" w:rsidRPr="00EF7A7E" w:rsidRDefault="00EF7A7E" w:rsidP="00EF7A7E">
      <w:pPr>
        <w:spacing w:line="276" w:lineRule="auto"/>
        <w:jc w:val="center"/>
        <w:rPr>
          <w:rFonts w:ascii="Times New Roman" w:eastAsia="DengXian" w:hAnsi="Times New Roman" w:cs="Times New Roman"/>
          <w:b/>
          <w:sz w:val="24"/>
          <w:szCs w:val="24"/>
        </w:rPr>
      </w:pPr>
      <w:r w:rsidRPr="00EF7A7E">
        <w:rPr>
          <w:rFonts w:ascii="Times New Roman" w:eastAsia="DengXian" w:hAnsi="Times New Roman" w:cs="Times New Roman"/>
          <w:b/>
          <w:sz w:val="24"/>
          <w:szCs w:val="24"/>
        </w:rPr>
        <w:t>T</w:t>
      </w:r>
      <w:r w:rsidRPr="00EF7A7E">
        <w:rPr>
          <w:rFonts w:ascii="Times New Roman" w:eastAsia="DengXian" w:hAnsi="Times New Roman" w:cs="Times New Roman" w:hint="eastAsia"/>
          <w:b/>
          <w:sz w:val="24"/>
          <w:szCs w:val="24"/>
        </w:rPr>
        <w:t>oll-like receptor 4</w:t>
      </w:r>
      <w:r w:rsidRPr="00EF7A7E">
        <w:rPr>
          <w:rFonts w:ascii="Times New Roman" w:eastAsia="DengXian" w:hAnsi="Times New Roman" w:cs="Times New Roman"/>
          <w:b/>
          <w:sz w:val="24"/>
          <w:szCs w:val="24"/>
        </w:rPr>
        <w:t xml:space="preserve"> signaling in neurons </w:t>
      </w:r>
      <w:r w:rsidRPr="00EF7A7E">
        <w:rPr>
          <w:rFonts w:ascii="Times New Roman" w:eastAsia="DengXian" w:hAnsi="Times New Roman" w:cs="Times New Roman" w:hint="eastAsia"/>
          <w:b/>
          <w:sz w:val="24"/>
          <w:szCs w:val="24"/>
        </w:rPr>
        <w:t>mediates</w:t>
      </w:r>
      <w:r w:rsidRPr="00EF7A7E">
        <w:rPr>
          <w:rFonts w:ascii="Times New Roman" w:eastAsia="DengXian" w:hAnsi="Times New Roman" w:cs="Times New Roman"/>
          <w:b/>
          <w:sz w:val="24"/>
          <w:szCs w:val="24"/>
        </w:rPr>
        <w:t xml:space="preserve"> cerebral ischemia/reperfusion injury</w:t>
      </w:r>
    </w:p>
    <w:p w14:paraId="6627E402" w14:textId="77777777" w:rsidR="00EF7A7E" w:rsidRPr="00EF7A7E" w:rsidRDefault="00EF7A7E" w:rsidP="00EF7A7E">
      <w:pPr>
        <w:widowControl/>
        <w:tabs>
          <w:tab w:val="center" w:pos="0"/>
          <w:tab w:val="right" w:pos="8306"/>
        </w:tabs>
        <w:snapToGrid w:val="0"/>
        <w:spacing w:line="276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Liang Liu, MD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Tian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Ce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Xu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MS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; </w:t>
      </w:r>
      <w:proofErr w:type="spellStart"/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Zi</w:t>
      </w:r>
      <w:proofErr w:type="spellEnd"/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-Ai Zhao, MD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; Nan-Nan Zhang, MS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; 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 xml:space="preserve">Jing 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Li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>, MS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; 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>Hui-Sheng Chen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, MD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 xml:space="preserve">1, 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</w:p>
    <w:p w14:paraId="2362FCAA" w14:textId="77777777" w:rsidR="00EF7A7E" w:rsidRPr="00EF7A7E" w:rsidRDefault="00EF7A7E" w:rsidP="00EF7A7E">
      <w:pPr>
        <w:widowControl/>
        <w:spacing w:line="276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 xml:space="preserve">Department of Neurology, </w:t>
      </w:r>
      <w:r w:rsidRPr="00EF7A7E">
        <w:rPr>
          <w:rFonts w:ascii="Times New Roman" w:eastAsia="宋体" w:hAnsi="Times New Roman" w:cs="Times New Roman" w:hint="eastAsia"/>
          <w:kern w:val="0"/>
          <w:sz w:val="24"/>
          <w:szCs w:val="24"/>
        </w:rPr>
        <w:t>t</w:t>
      </w:r>
      <w:r w:rsidRPr="00EF7A7E">
        <w:rPr>
          <w:rFonts w:ascii="Times New Roman" w:eastAsia="宋体" w:hAnsi="Times New Roman" w:cs="Times New Roman"/>
          <w:kern w:val="0"/>
          <w:sz w:val="24"/>
          <w:szCs w:val="24"/>
        </w:rPr>
        <w:t xml:space="preserve">he General Hospital of Northern Theater Command, Shenyang, Liaoning, China </w:t>
      </w:r>
    </w:p>
    <w:p w14:paraId="2783DABA" w14:textId="77777777" w:rsidR="008D0B0A" w:rsidRPr="00637144" w:rsidRDefault="008D0B0A" w:rsidP="008D0B0A">
      <w:pPr>
        <w:rPr>
          <w:rFonts w:ascii="Times New Roman" w:hAnsi="Times New Roman"/>
          <w:b/>
          <w:color w:val="000000"/>
          <w:sz w:val="32"/>
        </w:rPr>
      </w:pPr>
    </w:p>
    <w:p w14:paraId="086AEAAA" w14:textId="77777777" w:rsidR="00EF7A7E" w:rsidRPr="00AD3A4F" w:rsidRDefault="00EF7A7E" w:rsidP="00EF7A7E">
      <w:pPr>
        <w:widowControl/>
        <w:spacing w:line="276" w:lineRule="auto"/>
        <w:jc w:val="left"/>
        <w:rPr>
          <w:rFonts w:ascii="Times New Roman" w:eastAsia="宋体" w:hAnsi="Times New Roman" w:cs="Times New Roman"/>
          <w:b/>
          <w:kern w:val="0"/>
        </w:rPr>
      </w:pPr>
      <w:r w:rsidRPr="00AD3A4F">
        <w:rPr>
          <w:rFonts w:ascii="Times New Roman" w:eastAsia="宋体" w:hAnsi="Times New Roman" w:cs="Times New Roman"/>
          <w:b/>
          <w:kern w:val="0"/>
        </w:rPr>
        <w:t>*Corresponding author</w:t>
      </w:r>
    </w:p>
    <w:p w14:paraId="08B92E1D" w14:textId="77777777" w:rsidR="00EF7A7E" w:rsidRPr="00AD3A4F" w:rsidRDefault="00EF7A7E" w:rsidP="00EF7A7E">
      <w:pPr>
        <w:widowControl/>
        <w:spacing w:line="276" w:lineRule="auto"/>
        <w:jc w:val="left"/>
        <w:outlineLvl w:val="0"/>
        <w:rPr>
          <w:rFonts w:ascii="Times New Roman" w:eastAsia="宋体" w:hAnsi="Times New Roman" w:cs="Times New Roman"/>
          <w:kern w:val="0"/>
        </w:rPr>
      </w:pPr>
      <w:r w:rsidRPr="00AD3A4F">
        <w:rPr>
          <w:rFonts w:ascii="Times New Roman" w:eastAsia="宋体" w:hAnsi="Times New Roman" w:cs="Times New Roman"/>
          <w:kern w:val="0"/>
        </w:rPr>
        <w:t xml:space="preserve">Professor. Hui-Sheng Chen </w:t>
      </w:r>
    </w:p>
    <w:p w14:paraId="432AC469" w14:textId="77777777" w:rsidR="00EF7A7E" w:rsidRPr="00AD3A4F" w:rsidRDefault="00EF7A7E" w:rsidP="00EF7A7E">
      <w:pPr>
        <w:widowControl/>
        <w:spacing w:line="276" w:lineRule="auto"/>
        <w:rPr>
          <w:rFonts w:ascii="Times New Roman" w:eastAsia="宋体" w:hAnsi="Times New Roman" w:cs="Times New Roman"/>
          <w:kern w:val="0"/>
        </w:rPr>
      </w:pPr>
      <w:r w:rsidRPr="00AD3A4F">
        <w:rPr>
          <w:rFonts w:ascii="Times New Roman" w:eastAsia="宋体" w:hAnsi="Times New Roman" w:cs="Times New Roman"/>
          <w:kern w:val="0"/>
        </w:rPr>
        <w:t xml:space="preserve">Department of Neurology, The General Hospital of Northern Theater Command, No. 83 </w:t>
      </w:r>
      <w:proofErr w:type="spellStart"/>
      <w:r w:rsidRPr="00AD3A4F">
        <w:rPr>
          <w:rFonts w:ascii="Times New Roman" w:eastAsia="宋体" w:hAnsi="Times New Roman" w:cs="Times New Roman"/>
          <w:kern w:val="0"/>
        </w:rPr>
        <w:t>Wenhua</w:t>
      </w:r>
      <w:proofErr w:type="spellEnd"/>
      <w:r w:rsidRPr="00AD3A4F">
        <w:rPr>
          <w:rFonts w:ascii="Times New Roman" w:eastAsia="宋体" w:hAnsi="Times New Roman" w:cs="Times New Roman"/>
          <w:kern w:val="0"/>
        </w:rPr>
        <w:t xml:space="preserve"> Street, </w:t>
      </w:r>
      <w:proofErr w:type="spellStart"/>
      <w:r w:rsidRPr="00AD3A4F">
        <w:rPr>
          <w:rFonts w:ascii="Times New Roman" w:eastAsia="宋体" w:hAnsi="Times New Roman" w:cs="Times New Roman"/>
          <w:kern w:val="0"/>
        </w:rPr>
        <w:t>Shenhe</w:t>
      </w:r>
      <w:proofErr w:type="spellEnd"/>
      <w:r w:rsidRPr="00AD3A4F">
        <w:rPr>
          <w:rFonts w:ascii="Times New Roman" w:eastAsia="宋体" w:hAnsi="Times New Roman" w:cs="Times New Roman"/>
          <w:kern w:val="0"/>
        </w:rPr>
        <w:t xml:space="preserve"> District, Shenyang 110016, Liaoning, China </w:t>
      </w:r>
    </w:p>
    <w:p w14:paraId="5ABDBA9F" w14:textId="77777777" w:rsidR="00EF7A7E" w:rsidRPr="00AD3A4F" w:rsidRDefault="00EF7A7E" w:rsidP="00EF7A7E">
      <w:pPr>
        <w:widowControl/>
        <w:spacing w:line="276" w:lineRule="auto"/>
        <w:jc w:val="left"/>
        <w:rPr>
          <w:rFonts w:ascii="Times New Roman" w:eastAsia="宋体" w:hAnsi="Times New Roman" w:cs="Times New Roman"/>
          <w:kern w:val="0"/>
        </w:rPr>
      </w:pPr>
      <w:r w:rsidRPr="00AD3A4F">
        <w:rPr>
          <w:rFonts w:ascii="Times New Roman" w:eastAsia="宋体" w:hAnsi="Times New Roman" w:cs="Times New Roman"/>
          <w:kern w:val="0"/>
        </w:rPr>
        <w:t>Tel: 86-23-28897622, Fax: 86-23-28897622</w:t>
      </w:r>
    </w:p>
    <w:p w14:paraId="3BAD54BB" w14:textId="77777777" w:rsidR="00EF7A7E" w:rsidRPr="00AD3A4F" w:rsidRDefault="00EF7A7E" w:rsidP="00EF7A7E">
      <w:pPr>
        <w:widowControl/>
        <w:spacing w:line="276" w:lineRule="auto"/>
        <w:jc w:val="left"/>
        <w:rPr>
          <w:rFonts w:ascii="Times New Roman" w:eastAsia="宋体" w:hAnsi="Times New Roman" w:cs="Times New Roman"/>
          <w:kern w:val="0"/>
        </w:rPr>
      </w:pPr>
      <w:r w:rsidRPr="00AD3A4F">
        <w:rPr>
          <w:rFonts w:ascii="Times New Roman" w:eastAsia="宋体" w:hAnsi="Times New Roman" w:cs="Times New Roman"/>
          <w:kern w:val="0"/>
        </w:rPr>
        <w:t xml:space="preserve">E-mail: chszh@aliyun.com </w:t>
      </w:r>
    </w:p>
    <w:p w14:paraId="03986427" w14:textId="77777777" w:rsidR="00EF7A7E" w:rsidRPr="00AD3A4F" w:rsidRDefault="00EF7A7E" w:rsidP="00EF7A7E">
      <w:pPr>
        <w:widowControl/>
        <w:spacing w:line="276" w:lineRule="auto"/>
        <w:jc w:val="left"/>
        <w:rPr>
          <w:rFonts w:ascii="Times New Roman" w:eastAsia="宋体" w:hAnsi="Times New Roman" w:cs="Times New Roman"/>
          <w:kern w:val="0"/>
        </w:rPr>
      </w:pPr>
    </w:p>
    <w:p w14:paraId="0846D3F5" w14:textId="77777777" w:rsidR="00EF7A7E" w:rsidRPr="00AD3A4F" w:rsidRDefault="00EF7A7E" w:rsidP="00EF7A7E">
      <w:pPr>
        <w:widowControl/>
        <w:spacing w:line="276" w:lineRule="auto"/>
        <w:jc w:val="left"/>
        <w:rPr>
          <w:rFonts w:ascii="Times New Roman" w:eastAsia="宋体" w:hAnsi="Times New Roman" w:cs="Times New Roman"/>
          <w:kern w:val="0"/>
        </w:rPr>
      </w:pPr>
      <w:r w:rsidRPr="00AD3A4F">
        <w:rPr>
          <w:rFonts w:ascii="Times New Roman" w:eastAsia="宋体" w:hAnsi="Times New Roman" w:cs="Times New Roman"/>
          <w:b/>
          <w:kern w:val="0"/>
        </w:rPr>
        <w:t>Cover Title:</w:t>
      </w:r>
      <w:bookmarkStart w:id="0" w:name="OLE_LINK59"/>
      <w:bookmarkStart w:id="1" w:name="OLE_LINK60"/>
      <w:r w:rsidRPr="00AD3A4F">
        <w:rPr>
          <w:rFonts w:ascii="Times New Roman" w:eastAsia="宋体" w:hAnsi="Times New Roman" w:cs="Times New Roman"/>
          <w:kern w:val="0"/>
        </w:rPr>
        <w:t xml:space="preserve"> </w:t>
      </w:r>
      <w:bookmarkEnd w:id="0"/>
      <w:bookmarkEnd w:id="1"/>
      <w:r>
        <w:rPr>
          <w:rFonts w:ascii="Times New Roman" w:eastAsia="宋体" w:hAnsi="Times New Roman" w:cs="Times New Roman" w:hint="eastAsia"/>
          <w:kern w:val="0"/>
        </w:rPr>
        <w:t xml:space="preserve">Neuronal TLR4 in brain </w:t>
      </w:r>
      <w:r>
        <w:rPr>
          <w:rFonts w:ascii="Times New Roman" w:eastAsia="宋体" w:hAnsi="Times New Roman" w:cs="Times New Roman"/>
          <w:kern w:val="0"/>
        </w:rPr>
        <w:t>ischemia</w:t>
      </w:r>
      <w:r w:rsidRPr="00AD3A4F">
        <w:rPr>
          <w:rFonts w:ascii="Times New Roman" w:eastAsia="宋体" w:hAnsi="Times New Roman" w:cs="Times New Roman" w:hint="eastAsia"/>
          <w:kern w:val="0"/>
        </w:rPr>
        <w:t>.</w:t>
      </w:r>
    </w:p>
    <w:p w14:paraId="203E22CA" w14:textId="77777777" w:rsidR="00EF7A7E" w:rsidRPr="00EF7A7E" w:rsidRDefault="00EF7A7E" w:rsidP="00EF7A7E">
      <w:pPr>
        <w:widowControl/>
        <w:spacing w:line="276" w:lineRule="auto"/>
        <w:ind w:left="1058" w:hangingChars="504" w:hanging="1058"/>
        <w:jc w:val="left"/>
        <w:rPr>
          <w:rFonts w:ascii="Times New Roman" w:eastAsia="宋体" w:hAnsi="Times New Roman" w:cs="Times New Roman"/>
          <w:b/>
          <w:bCs/>
          <w:kern w:val="0"/>
        </w:rPr>
      </w:pPr>
      <w:r w:rsidRPr="00AD3A4F">
        <w:rPr>
          <w:rFonts w:ascii="Times New Roman" w:eastAsia="宋体" w:hAnsi="Times New Roman" w:cs="Times New Roman"/>
          <w:b/>
          <w:i/>
          <w:kern w:val="0"/>
        </w:rPr>
        <w:t>Keywords</w:t>
      </w:r>
      <w:r w:rsidRPr="00AD3A4F">
        <w:rPr>
          <w:rFonts w:ascii="Times New Roman" w:eastAsia="宋体" w:hAnsi="Times New Roman" w:cs="Times New Roman"/>
          <w:kern w:val="0"/>
        </w:rPr>
        <w:t xml:space="preserve">: </w:t>
      </w:r>
      <w:r w:rsidRPr="00AD3A4F">
        <w:rPr>
          <w:rFonts w:ascii="Times New Roman" w:hAnsi="Times New Roman" w:cs="Times New Roman"/>
        </w:rPr>
        <w:t>Toll-like receptor 4</w:t>
      </w:r>
      <w:r w:rsidRPr="00AD3A4F">
        <w:rPr>
          <w:rFonts w:ascii="Times New Roman" w:eastAsia="宋体" w:hAnsi="Times New Roman" w:cs="Times New Roman"/>
          <w:kern w:val="0"/>
        </w:rPr>
        <w:t xml:space="preserve">; </w:t>
      </w:r>
      <w:r>
        <w:rPr>
          <w:rFonts w:ascii="Times New Roman" w:eastAsia="宋体" w:hAnsi="Times New Roman" w:cs="Times New Roman" w:hint="eastAsia"/>
          <w:kern w:val="0"/>
        </w:rPr>
        <w:t xml:space="preserve">ischemic stroke; neuronal death; </w:t>
      </w:r>
      <w:r w:rsidRPr="00AD3A4F">
        <w:rPr>
          <w:rFonts w:ascii="Times New Roman" w:hAnsi="Times New Roman" w:cs="Times New Roman"/>
        </w:rPr>
        <w:t>N-methyl-d-aspartate receptor</w:t>
      </w:r>
      <w:r>
        <w:rPr>
          <w:rFonts w:ascii="Times New Roman" w:hAnsi="Times New Roman"/>
          <w:color w:val="000000"/>
        </w:rPr>
        <w:t xml:space="preserve">; </w:t>
      </w:r>
      <w:r w:rsidRPr="00AD3A4F">
        <w:rPr>
          <w:rFonts w:ascii="Times New Roman" w:hAnsi="Times New Roman"/>
          <w:color w:val="000000"/>
        </w:rPr>
        <w:t>neuroprotection</w:t>
      </w:r>
    </w:p>
    <w:p w14:paraId="0AC96F7C" w14:textId="77777777" w:rsidR="00EF7A7E" w:rsidRDefault="00EF7A7E">
      <w:pPr>
        <w:rPr>
          <w:rFonts w:ascii="Times New Roman" w:hAnsi="Times New Roman" w:cs="Times New Roman"/>
          <w:b/>
          <w:sz w:val="24"/>
        </w:rPr>
      </w:pPr>
    </w:p>
    <w:p w14:paraId="6CC6A230" w14:textId="2FB39F7F" w:rsidR="00EF7A7E" w:rsidRDefault="00152FD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hint="eastAsia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722BA64C" wp14:editId="6640D962">
            <wp:simplePos x="0" y="0"/>
            <wp:positionH relativeFrom="column">
              <wp:posOffset>50800</wp:posOffset>
            </wp:positionH>
            <wp:positionV relativeFrom="paragraph">
              <wp:posOffset>120650</wp:posOffset>
            </wp:positionV>
            <wp:extent cx="4864100" cy="2158365"/>
            <wp:effectExtent l="0" t="0" r="0" b="635"/>
            <wp:wrapTight wrapText="bothSides">
              <wp:wrapPolygon edited="0">
                <wp:start x="0" y="0"/>
                <wp:lineTo x="0" y="21352"/>
                <wp:lineTo x="21431" y="21352"/>
                <wp:lineTo x="21431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909D8" w14:textId="7AFF502C" w:rsidR="00EF7A7E" w:rsidRDefault="00EF7A7E">
      <w:pPr>
        <w:rPr>
          <w:rFonts w:ascii="Times New Roman" w:hAnsi="Times New Roman" w:cs="Times New Roman"/>
          <w:b/>
          <w:sz w:val="24"/>
        </w:rPr>
      </w:pPr>
    </w:p>
    <w:p w14:paraId="5C0B676D" w14:textId="65CE1056" w:rsidR="00EF7A7E" w:rsidRDefault="00EF7A7E">
      <w:pPr>
        <w:rPr>
          <w:rFonts w:ascii="Times New Roman" w:hAnsi="Times New Roman" w:cs="Times New Roman"/>
          <w:b/>
          <w:sz w:val="24"/>
        </w:rPr>
      </w:pPr>
    </w:p>
    <w:p w14:paraId="53D3EBB0" w14:textId="194A975C" w:rsidR="00EF7A7E" w:rsidRPr="002B3988" w:rsidRDefault="00EF7A7E">
      <w:pPr>
        <w:rPr>
          <w:rFonts w:ascii="Times New Roman" w:hAnsi="Times New Roman"/>
          <w:b/>
          <w:color w:val="000000"/>
        </w:rPr>
      </w:pPr>
    </w:p>
    <w:p w14:paraId="0405A6A4" w14:textId="3C57712B" w:rsidR="000006D1" w:rsidRDefault="00804E75" w:rsidP="00804E75">
      <w:pPr>
        <w:rPr>
          <w:rFonts w:ascii="Times New Roman" w:hAnsi="Times New Roman" w:cs="Times New Roman"/>
          <w:sz w:val="24"/>
        </w:rPr>
      </w:pPr>
      <w:r w:rsidRPr="002B3988">
        <w:rPr>
          <w:rFonts w:ascii="Times New Roman" w:hAnsi="Times New Roman"/>
          <w:b/>
          <w:color w:val="000000"/>
        </w:rPr>
        <w:t>Suppl</w:t>
      </w:r>
      <w:r w:rsidR="008F3D83" w:rsidRPr="002B3988">
        <w:rPr>
          <w:rFonts w:ascii="Times New Roman" w:hAnsi="Times New Roman"/>
          <w:b/>
          <w:color w:val="000000"/>
        </w:rPr>
        <w:t>.</w:t>
      </w:r>
      <w:r w:rsidRPr="002B3988">
        <w:rPr>
          <w:rFonts w:ascii="Times New Roman" w:hAnsi="Times New Roman"/>
          <w:b/>
          <w:color w:val="000000"/>
        </w:rPr>
        <w:t xml:space="preserve"> Fig</w:t>
      </w:r>
      <w:r w:rsidR="008F3D83" w:rsidRPr="002B3988">
        <w:rPr>
          <w:rFonts w:ascii="Times New Roman" w:hAnsi="Times New Roman"/>
          <w:b/>
          <w:color w:val="000000"/>
        </w:rPr>
        <w:t>.</w:t>
      </w:r>
      <w:r w:rsidRPr="002B3988">
        <w:rPr>
          <w:rFonts w:ascii="Times New Roman" w:hAnsi="Times New Roman"/>
          <w:b/>
          <w:color w:val="000000"/>
        </w:rPr>
        <w:t xml:space="preserve"> </w:t>
      </w:r>
      <w:r w:rsidR="00EE7B6C" w:rsidRPr="002B3988">
        <w:rPr>
          <w:rFonts w:ascii="Times New Roman" w:hAnsi="Times New Roman"/>
          <w:b/>
          <w:color w:val="000000"/>
        </w:rPr>
        <w:t>S</w:t>
      </w:r>
      <w:r w:rsidR="007A6351" w:rsidRPr="002B3988">
        <w:rPr>
          <w:rFonts w:ascii="Times New Roman" w:hAnsi="Times New Roman"/>
          <w:b/>
          <w:color w:val="000000"/>
        </w:rPr>
        <w:t>1</w:t>
      </w:r>
      <w:r w:rsidR="00EE7B6C" w:rsidRPr="002B3988">
        <w:rPr>
          <w:rFonts w:ascii="Times New Roman" w:hAnsi="Times New Roman"/>
          <w:color w:val="000000"/>
        </w:rPr>
        <w:t xml:space="preserve"> </w:t>
      </w:r>
      <w:r w:rsidR="002B3988" w:rsidRPr="002B3988">
        <w:rPr>
          <w:rFonts w:ascii="Times New Roman" w:hAnsi="Times New Roman"/>
          <w:color w:val="000000"/>
        </w:rPr>
        <w:t>A representative fluorescence image</w:t>
      </w:r>
      <w:r w:rsidR="002B3988" w:rsidRPr="002B3988">
        <w:rPr>
          <w:rFonts w:ascii="Times New Roman" w:hAnsi="Times New Roman" w:hint="eastAsia"/>
          <w:color w:val="000000"/>
        </w:rPr>
        <w:t xml:space="preserve"> for </w:t>
      </w:r>
      <w:r w:rsidR="002B3988" w:rsidRPr="00AD3A4F">
        <w:rPr>
          <w:rFonts w:ascii="Times New Roman" w:hAnsi="Times New Roman"/>
          <w:color w:val="000000"/>
        </w:rPr>
        <w:t>primary mouse cortical neurons</w:t>
      </w:r>
      <w:r w:rsidR="002B3988">
        <w:rPr>
          <w:rFonts w:ascii="Times New Roman" w:hAnsi="Times New Roman" w:hint="eastAsia"/>
          <w:color w:val="000000"/>
        </w:rPr>
        <w:t xml:space="preserve"> </w:t>
      </w:r>
      <w:r w:rsidR="002B3988" w:rsidRPr="00AD3A4F">
        <w:rPr>
          <w:rFonts w:ascii="Times New Roman" w:hAnsi="Times New Roman"/>
          <w:color w:val="000000"/>
        </w:rPr>
        <w:t xml:space="preserve">from </w:t>
      </w:r>
      <w:r w:rsidR="002B3988">
        <w:rPr>
          <w:rFonts w:ascii="Times New Roman" w:hAnsi="Times New Roman"/>
          <w:color w:val="000000"/>
        </w:rPr>
        <w:t>wild</w:t>
      </w:r>
      <w:r w:rsidR="002B3988">
        <w:rPr>
          <w:rFonts w:ascii="Times New Roman" w:hAnsi="Times New Roman" w:hint="eastAsia"/>
          <w:color w:val="000000"/>
        </w:rPr>
        <w:t>-type (</w:t>
      </w:r>
      <w:r w:rsidR="002B3988" w:rsidRPr="00AD3A4F">
        <w:rPr>
          <w:rFonts w:ascii="Times New Roman" w:hAnsi="Times New Roman" w:hint="eastAsia"/>
          <w:color w:val="000000"/>
        </w:rPr>
        <w:t>WT</w:t>
      </w:r>
      <w:r w:rsidR="002B3988">
        <w:rPr>
          <w:rFonts w:ascii="Times New Roman" w:hAnsi="Times New Roman" w:hint="eastAsia"/>
          <w:color w:val="000000"/>
        </w:rPr>
        <w:t>)</w:t>
      </w:r>
      <w:r w:rsidR="002B3988" w:rsidRPr="00AD3A4F">
        <w:rPr>
          <w:rFonts w:ascii="Times New Roman" w:hAnsi="Times New Roman"/>
          <w:color w:val="000000"/>
        </w:rPr>
        <w:t xml:space="preserve"> and TLR4</w:t>
      </w:r>
      <w:r w:rsidR="002B3988">
        <w:rPr>
          <w:rFonts w:ascii="Times New Roman" w:hAnsi="Times New Roman" w:hint="eastAsia"/>
          <w:color w:val="000000"/>
          <w:vertAlign w:val="superscript"/>
        </w:rPr>
        <w:t>-/-</w:t>
      </w:r>
      <w:r w:rsidR="002B3988" w:rsidRPr="00AD3A4F">
        <w:rPr>
          <w:rFonts w:ascii="Times New Roman" w:hAnsi="Times New Roman"/>
          <w:color w:val="000000"/>
        </w:rPr>
        <w:t xml:space="preserve"> mice</w:t>
      </w:r>
      <w:r w:rsidR="002B3988" w:rsidRPr="002B3988">
        <w:rPr>
          <w:rFonts w:ascii="Times New Roman" w:hAnsi="Times New Roman" w:cs="Times New Roman"/>
          <w:sz w:val="24"/>
        </w:rPr>
        <w:t>.</w:t>
      </w:r>
    </w:p>
    <w:p w14:paraId="60E05F90" w14:textId="77777777" w:rsidR="00152FDC" w:rsidRDefault="00152FDC" w:rsidP="00804E75">
      <w:pPr>
        <w:rPr>
          <w:rFonts w:ascii="Times New Roman" w:hAnsi="Times New Roman" w:cs="Times New Roman"/>
          <w:sz w:val="24"/>
        </w:rPr>
      </w:pPr>
    </w:p>
    <w:p w14:paraId="0AD94239" w14:textId="32B63F8E" w:rsidR="00152FDC" w:rsidRPr="00957D11" w:rsidRDefault="00152FDC" w:rsidP="00804E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75E36771" wp14:editId="7C264067">
            <wp:simplePos x="0" y="0"/>
            <wp:positionH relativeFrom="column">
              <wp:posOffset>3175</wp:posOffset>
            </wp:positionH>
            <wp:positionV relativeFrom="paragraph">
              <wp:posOffset>19685</wp:posOffset>
            </wp:positionV>
            <wp:extent cx="4992618" cy="2137465"/>
            <wp:effectExtent l="0" t="0" r="11430" b="0"/>
            <wp:wrapTight wrapText="bothSides">
              <wp:wrapPolygon edited="0">
                <wp:start x="0" y="0"/>
                <wp:lineTo x="0" y="21305"/>
                <wp:lineTo x="21540" y="21305"/>
                <wp:lineTo x="21540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18" cy="213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F79" w:rsidRPr="002B3988">
        <w:rPr>
          <w:rFonts w:ascii="Times New Roman" w:hAnsi="Times New Roman"/>
          <w:b/>
          <w:color w:val="000000"/>
        </w:rPr>
        <w:t>Suppl. Fig. S</w:t>
      </w:r>
      <w:r w:rsidR="00BB7F79">
        <w:rPr>
          <w:rFonts w:ascii="Times New Roman" w:hAnsi="Times New Roman"/>
          <w:b/>
          <w:color w:val="000000"/>
        </w:rPr>
        <w:t xml:space="preserve">2 </w:t>
      </w:r>
      <w:r w:rsidR="00E62590" w:rsidRPr="00E62590">
        <w:rPr>
          <w:rFonts w:ascii="Times New Roman" w:hAnsi="Times New Roman"/>
          <w:color w:val="000000"/>
        </w:rPr>
        <w:t>Mice were genotyped by PCR</w:t>
      </w:r>
      <w:r w:rsidR="00E62590">
        <w:rPr>
          <w:rFonts w:ascii="Times New Roman" w:hAnsi="Times New Roman" w:hint="eastAsia"/>
          <w:color w:val="000000"/>
        </w:rPr>
        <w:t xml:space="preserve">. (a) </w:t>
      </w:r>
      <w:r w:rsidR="00957D11">
        <w:rPr>
          <w:rFonts w:ascii="Times New Roman" w:hAnsi="Times New Roman" w:hint="eastAsia"/>
          <w:color w:val="000000"/>
        </w:rPr>
        <w:t xml:space="preserve">Genotypes of </w:t>
      </w:r>
      <w:r w:rsidR="00957D11" w:rsidRPr="00AD3A4F">
        <w:rPr>
          <w:rFonts w:ascii="Times New Roman" w:hAnsi="Times New Roman"/>
          <w:color w:val="000000"/>
        </w:rPr>
        <w:t>Vglut2</w:t>
      </w:r>
      <w:r w:rsidR="00957D11" w:rsidRPr="00AD3A4F">
        <w:rPr>
          <w:rFonts w:ascii="Times New Roman" w:hAnsi="Times New Roman"/>
          <w:i/>
          <w:color w:val="000000"/>
          <w:vertAlign w:val="superscript"/>
        </w:rPr>
        <w:t>ires-Cre</w:t>
      </w:r>
      <w:r w:rsidR="00957D11" w:rsidRPr="00AD3A4F">
        <w:rPr>
          <w:rFonts w:ascii="Times New Roman" w:hAnsi="Times New Roman" w:hint="eastAsia"/>
          <w:color w:val="000000"/>
        </w:rPr>
        <w:t xml:space="preserve"> mice</w:t>
      </w:r>
      <w:r w:rsidR="00957D11">
        <w:rPr>
          <w:rFonts w:ascii="Times New Roman" w:hAnsi="Times New Roman" w:hint="eastAsia"/>
          <w:color w:val="000000"/>
        </w:rPr>
        <w:t>. (b) Genotypes of Tlr4</w:t>
      </w:r>
      <w:r w:rsidR="00957D11">
        <w:rPr>
          <w:rFonts w:ascii="Times New Roman" w:hAnsi="Times New Roman" w:hint="eastAsia"/>
          <w:i/>
          <w:color w:val="000000"/>
          <w:vertAlign w:val="superscript"/>
        </w:rPr>
        <w:t>fl</w:t>
      </w:r>
      <w:r w:rsidR="00957D11">
        <w:rPr>
          <w:rFonts w:ascii="Times New Roman" w:hAnsi="Times New Roman" w:hint="eastAsia"/>
          <w:color w:val="000000"/>
        </w:rPr>
        <w:t xml:space="preserve"> mice. The </w:t>
      </w:r>
      <w:r w:rsidR="00957D11">
        <w:rPr>
          <w:rFonts w:ascii="Times New Roman" w:hAnsi="Times New Roman"/>
          <w:color w:val="000000"/>
        </w:rPr>
        <w:t>results</w:t>
      </w:r>
      <w:r w:rsidR="00957D11">
        <w:rPr>
          <w:rFonts w:ascii="Times New Roman" w:hAnsi="Times New Roman" w:hint="eastAsia"/>
          <w:color w:val="000000"/>
        </w:rPr>
        <w:t xml:space="preserve"> show that NO.1, 2, 7 were </w:t>
      </w:r>
      <w:r w:rsidR="00957D11" w:rsidRPr="00AD3A4F">
        <w:rPr>
          <w:rFonts w:ascii="Times New Roman" w:hAnsi="Times New Roman"/>
          <w:color w:val="000000"/>
        </w:rPr>
        <w:t>Vglut2</w:t>
      </w:r>
      <w:r w:rsidR="00957D11" w:rsidRPr="00AD3A4F">
        <w:rPr>
          <w:rFonts w:ascii="Times New Roman" w:hAnsi="Times New Roman"/>
          <w:i/>
          <w:color w:val="000000"/>
          <w:vertAlign w:val="superscript"/>
        </w:rPr>
        <w:t>ires-Cre</w:t>
      </w:r>
      <w:r w:rsidR="00957D11" w:rsidRPr="00AD3A4F">
        <w:rPr>
          <w:rFonts w:ascii="Times New Roman" w:hAnsi="Times New Roman" w:hint="eastAsia"/>
          <w:i/>
          <w:color w:val="000000"/>
          <w:vertAlign w:val="superscript"/>
        </w:rPr>
        <w:t>/+</w:t>
      </w:r>
      <w:r w:rsidR="00957D11" w:rsidRPr="00AD3A4F">
        <w:rPr>
          <w:rFonts w:ascii="Times New Roman" w:hAnsi="Times New Roman" w:hint="eastAsia"/>
          <w:color w:val="000000"/>
        </w:rPr>
        <w:t>+</w:t>
      </w:r>
      <w:r w:rsidR="00957D11" w:rsidRPr="00AD3A4F">
        <w:rPr>
          <w:rFonts w:ascii="Times New Roman" w:hAnsi="Times New Roman"/>
          <w:color w:val="000000"/>
        </w:rPr>
        <w:t>Tlr4</w:t>
      </w:r>
      <w:r w:rsidR="00957D11" w:rsidRPr="00AD3A4F">
        <w:rPr>
          <w:rFonts w:ascii="Times New Roman" w:hAnsi="Times New Roman"/>
          <w:i/>
          <w:color w:val="000000"/>
          <w:vertAlign w:val="superscript"/>
        </w:rPr>
        <w:t>fl</w:t>
      </w:r>
      <w:r w:rsidR="00957D11" w:rsidRPr="00AD3A4F">
        <w:rPr>
          <w:rFonts w:ascii="Times New Roman" w:hAnsi="Times New Roman" w:hint="eastAsia"/>
          <w:i/>
          <w:color w:val="000000"/>
          <w:vertAlign w:val="superscript"/>
        </w:rPr>
        <w:t>/</w:t>
      </w:r>
      <w:proofErr w:type="spellStart"/>
      <w:r w:rsidR="00957D11" w:rsidRPr="00AD3A4F">
        <w:rPr>
          <w:rFonts w:ascii="Times New Roman" w:hAnsi="Times New Roman" w:hint="eastAsia"/>
          <w:i/>
          <w:color w:val="000000"/>
          <w:vertAlign w:val="superscript"/>
        </w:rPr>
        <w:t>fl</w:t>
      </w:r>
      <w:proofErr w:type="spellEnd"/>
      <w:r w:rsidR="00957D11">
        <w:rPr>
          <w:rFonts w:ascii="Times New Roman" w:hAnsi="Times New Roman" w:hint="eastAsia"/>
          <w:color w:val="000000"/>
        </w:rPr>
        <w:t xml:space="preserve"> </w:t>
      </w:r>
      <w:r w:rsidR="00957D11" w:rsidRPr="00957D11">
        <w:rPr>
          <w:rFonts w:ascii="Times New Roman" w:hAnsi="Times New Roman" w:hint="eastAsia"/>
          <w:color w:val="000000"/>
        </w:rPr>
        <w:t>(TLR4</w:t>
      </w:r>
      <w:r w:rsidR="00957D11" w:rsidRPr="00957D11">
        <w:rPr>
          <w:rFonts w:ascii="Times New Roman" w:hAnsi="Times New Roman" w:hint="eastAsia"/>
          <w:color w:val="000000"/>
          <w:vertAlign w:val="superscript"/>
        </w:rPr>
        <w:t>cKO</w:t>
      </w:r>
      <w:r w:rsidR="00957D11" w:rsidRPr="00957D11">
        <w:rPr>
          <w:rFonts w:ascii="Times New Roman" w:hAnsi="Times New Roman" w:hint="eastAsia"/>
          <w:color w:val="000000"/>
        </w:rPr>
        <w:t xml:space="preserve">) </w:t>
      </w:r>
      <w:r w:rsidR="00957D11">
        <w:rPr>
          <w:rFonts w:ascii="Times New Roman" w:hAnsi="Times New Roman" w:hint="eastAsia"/>
          <w:color w:val="000000"/>
        </w:rPr>
        <w:t>mice.</w:t>
      </w:r>
    </w:p>
    <w:p w14:paraId="1F42DF2D" w14:textId="77777777" w:rsidR="00152FDC" w:rsidRDefault="00152FDC" w:rsidP="00804E75">
      <w:pPr>
        <w:rPr>
          <w:rFonts w:ascii="Times New Roman" w:hAnsi="Times New Roman" w:cs="Times New Roman"/>
          <w:b/>
          <w:sz w:val="24"/>
        </w:rPr>
      </w:pPr>
    </w:p>
    <w:p w14:paraId="63787C04" w14:textId="0C6279C4" w:rsidR="00152FDC" w:rsidRDefault="003158D8" w:rsidP="00804E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6F730996" wp14:editId="272C8597">
            <wp:simplePos x="0" y="0"/>
            <wp:positionH relativeFrom="column">
              <wp:posOffset>49530</wp:posOffset>
            </wp:positionH>
            <wp:positionV relativeFrom="paragraph">
              <wp:posOffset>141605</wp:posOffset>
            </wp:positionV>
            <wp:extent cx="4561205" cy="1814830"/>
            <wp:effectExtent l="0" t="0" r="10795" b="0"/>
            <wp:wrapTight wrapText="bothSides">
              <wp:wrapPolygon edited="0">
                <wp:start x="0" y="0"/>
                <wp:lineTo x="0" y="21162"/>
                <wp:lineTo x="21531" y="21162"/>
                <wp:lineTo x="21531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DA621" w14:textId="6EA35E38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6BDB11A8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4E4159C9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3C1E4252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6FE31682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720DBCB5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78B0CAFF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31689BFD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1534FC6C" w14:textId="77777777" w:rsidR="003158D8" w:rsidRDefault="003158D8" w:rsidP="00804E75">
      <w:pPr>
        <w:rPr>
          <w:rFonts w:ascii="Times New Roman" w:hAnsi="Times New Roman" w:cs="Times New Roman"/>
          <w:b/>
          <w:sz w:val="24"/>
        </w:rPr>
      </w:pPr>
    </w:p>
    <w:p w14:paraId="54473CED" w14:textId="5F21D987" w:rsidR="003158D8" w:rsidRDefault="003158D8" w:rsidP="00674D36">
      <w:pPr>
        <w:rPr>
          <w:rFonts w:ascii="Times New Roman" w:hAnsi="Times New Roman" w:hint="eastAsia"/>
          <w:color w:val="000000"/>
        </w:rPr>
      </w:pPr>
      <w:r w:rsidRPr="002B3988">
        <w:rPr>
          <w:rFonts w:ascii="Times New Roman" w:hAnsi="Times New Roman"/>
          <w:b/>
          <w:color w:val="000000"/>
        </w:rPr>
        <w:t>Suppl. Fig. S</w:t>
      </w:r>
      <w:r>
        <w:rPr>
          <w:rFonts w:ascii="Times New Roman" w:hAnsi="Times New Roman"/>
          <w:b/>
          <w:color w:val="000000"/>
        </w:rPr>
        <w:t xml:space="preserve">3 </w:t>
      </w:r>
      <w:r w:rsidR="00674D36" w:rsidRPr="002F476E">
        <w:rPr>
          <w:rFonts w:ascii="Times New Roman" w:hAnsi="Times New Roman"/>
          <w:color w:val="000000"/>
        </w:rPr>
        <w:t xml:space="preserve">Body weight </w:t>
      </w:r>
      <w:r w:rsidR="002F476E" w:rsidRPr="002F476E">
        <w:rPr>
          <w:rFonts w:ascii="Times New Roman" w:hAnsi="Times New Roman" w:hint="eastAsia"/>
          <w:color w:val="000000"/>
        </w:rPr>
        <w:t xml:space="preserve">and movements </w:t>
      </w:r>
      <w:r w:rsidR="00674D36" w:rsidRPr="002F476E">
        <w:rPr>
          <w:rFonts w:ascii="Times New Roman" w:hAnsi="Times New Roman"/>
          <w:color w:val="000000"/>
        </w:rPr>
        <w:t>of</w:t>
      </w:r>
      <w:r w:rsidR="00674D36" w:rsidRPr="002F476E">
        <w:rPr>
          <w:rFonts w:ascii="Times New Roman" w:hAnsi="Times New Roman" w:hint="eastAsia"/>
          <w:color w:val="000000"/>
        </w:rPr>
        <w:t xml:space="preserve"> </w:t>
      </w:r>
      <w:r w:rsidR="00674D36" w:rsidRPr="002F476E">
        <w:rPr>
          <w:rFonts w:ascii="Times New Roman" w:hAnsi="Times New Roman"/>
          <w:color w:val="000000"/>
        </w:rPr>
        <w:t>experimental animals before MCAO</w:t>
      </w:r>
      <w:r w:rsidR="002F476E" w:rsidRPr="002F476E">
        <w:rPr>
          <w:rFonts w:ascii="Times New Roman" w:hAnsi="Times New Roman" w:hint="eastAsia"/>
          <w:color w:val="000000"/>
        </w:rPr>
        <w:t>.</w:t>
      </w:r>
      <w:r w:rsidR="002A5BBE">
        <w:rPr>
          <w:rFonts w:ascii="Times New Roman" w:hAnsi="Times New Roman" w:hint="eastAsia"/>
          <w:color w:val="000000"/>
        </w:rPr>
        <w:t xml:space="preserve"> (a) </w:t>
      </w:r>
      <w:r w:rsidR="002A5BBE" w:rsidRPr="002A5BBE">
        <w:rPr>
          <w:rFonts w:ascii="Times New Roman" w:hAnsi="Times New Roman"/>
          <w:color w:val="000000"/>
        </w:rPr>
        <w:t>Quantitative analysis of the body weight</w:t>
      </w:r>
      <w:r w:rsidR="002A5BBE">
        <w:rPr>
          <w:rFonts w:ascii="Times New Roman" w:hAnsi="Times New Roman" w:hint="eastAsia"/>
          <w:color w:val="000000"/>
        </w:rPr>
        <w:t xml:space="preserve"> of Control and </w:t>
      </w:r>
      <w:r w:rsidR="002A5BBE" w:rsidRPr="00957D11">
        <w:rPr>
          <w:rFonts w:ascii="Times New Roman" w:hAnsi="Times New Roman" w:hint="eastAsia"/>
          <w:color w:val="000000"/>
        </w:rPr>
        <w:t>TLR4</w:t>
      </w:r>
      <w:r w:rsidR="002A5BBE" w:rsidRPr="00957D11">
        <w:rPr>
          <w:rFonts w:ascii="Times New Roman" w:hAnsi="Times New Roman" w:hint="eastAsia"/>
          <w:color w:val="000000"/>
          <w:vertAlign w:val="superscript"/>
        </w:rPr>
        <w:t>cKO</w:t>
      </w:r>
      <w:r w:rsidR="002A5BBE">
        <w:rPr>
          <w:rFonts w:ascii="Times New Roman" w:hAnsi="Times New Roman" w:hint="eastAsia"/>
          <w:color w:val="000000"/>
        </w:rPr>
        <w:t xml:space="preserve"> mice (n = 10). (b) </w:t>
      </w:r>
      <w:r w:rsidR="00A8514D" w:rsidRPr="00A8514D">
        <w:rPr>
          <w:rFonts w:ascii="Times New Roman" w:hAnsi="Times New Roman"/>
          <w:color w:val="000000"/>
        </w:rPr>
        <w:t xml:space="preserve">Representative heat maps showing the total time and location of during the 5-min open filed test. </w:t>
      </w:r>
      <w:r w:rsidR="000C1F1D" w:rsidRPr="000C1F1D">
        <w:rPr>
          <w:rFonts w:ascii="Times New Roman" w:hAnsi="Times New Roman"/>
          <w:color w:val="000000"/>
        </w:rPr>
        <w:t xml:space="preserve">The activity was recorded using a video camera secured to the top of the apparatus and analyzed using </w:t>
      </w:r>
      <w:proofErr w:type="spellStart"/>
      <w:r w:rsidR="000C1F1D" w:rsidRPr="000C1F1D">
        <w:rPr>
          <w:rFonts w:ascii="Times New Roman" w:hAnsi="Times New Roman"/>
          <w:color w:val="000000"/>
        </w:rPr>
        <w:t>Ethovision</w:t>
      </w:r>
      <w:proofErr w:type="spellEnd"/>
      <w:r w:rsidR="000C1F1D" w:rsidRPr="000C1F1D">
        <w:rPr>
          <w:rFonts w:ascii="Times New Roman" w:hAnsi="Times New Roman"/>
          <w:color w:val="000000"/>
        </w:rPr>
        <w:t xml:space="preserve"> 11.0 (</w:t>
      </w:r>
      <w:proofErr w:type="spellStart"/>
      <w:r w:rsidR="000C1F1D" w:rsidRPr="000C1F1D">
        <w:rPr>
          <w:rFonts w:ascii="Times New Roman" w:hAnsi="Times New Roman"/>
          <w:color w:val="000000"/>
        </w:rPr>
        <w:t>Noldus</w:t>
      </w:r>
      <w:proofErr w:type="spellEnd"/>
      <w:r w:rsidR="000C1F1D" w:rsidRPr="000C1F1D">
        <w:rPr>
          <w:rFonts w:ascii="Times New Roman" w:hAnsi="Times New Roman"/>
          <w:color w:val="000000"/>
        </w:rPr>
        <w:t>).</w:t>
      </w:r>
      <w:r w:rsidR="000C1F1D">
        <w:rPr>
          <w:rFonts w:ascii="Times New Roman" w:hAnsi="Times New Roman" w:hint="eastAsia"/>
          <w:color w:val="000000"/>
        </w:rPr>
        <w:t xml:space="preserve"> </w:t>
      </w:r>
      <w:r w:rsidR="00A8514D" w:rsidRPr="00A8514D">
        <w:rPr>
          <w:rFonts w:ascii="Times New Roman" w:hAnsi="Times New Roman"/>
          <w:color w:val="000000"/>
        </w:rPr>
        <w:t>Warmer colors (red) indicate greater time the mice spending exploration.</w:t>
      </w:r>
      <w:r w:rsidR="00A8514D">
        <w:rPr>
          <w:rFonts w:ascii="Times New Roman" w:hAnsi="Times New Roman" w:hint="eastAsia"/>
          <w:color w:val="000000"/>
        </w:rPr>
        <w:t xml:space="preserve"> (c) </w:t>
      </w:r>
      <w:r w:rsidR="00A8514D" w:rsidRPr="002A5BBE">
        <w:rPr>
          <w:rFonts w:ascii="Times New Roman" w:hAnsi="Times New Roman"/>
          <w:color w:val="000000"/>
        </w:rPr>
        <w:t>Quantitative analysis of</w:t>
      </w:r>
      <w:r w:rsidR="00A8514D" w:rsidRPr="00A8514D">
        <w:rPr>
          <w:rFonts w:ascii="Times New Roman" w:hAnsi="Times New Roman"/>
          <w:color w:val="000000"/>
        </w:rPr>
        <w:t xml:space="preserve"> total distance traversed</w:t>
      </w:r>
      <w:r w:rsidR="00A8514D">
        <w:rPr>
          <w:rFonts w:ascii="Times New Roman" w:hAnsi="Times New Roman" w:hint="eastAsia"/>
          <w:color w:val="000000"/>
        </w:rPr>
        <w:t xml:space="preserve"> </w:t>
      </w:r>
      <w:r w:rsidR="00A8514D" w:rsidRPr="00A8514D">
        <w:rPr>
          <w:rFonts w:ascii="Times New Roman" w:hAnsi="Times New Roman"/>
          <w:color w:val="000000"/>
        </w:rPr>
        <w:t>during the 5-min open filed test</w:t>
      </w:r>
      <w:r w:rsidR="00A8514D">
        <w:rPr>
          <w:rFonts w:ascii="Times New Roman" w:hAnsi="Times New Roman" w:hint="eastAsia"/>
          <w:color w:val="000000"/>
        </w:rPr>
        <w:t xml:space="preserve"> (n = 10)</w:t>
      </w:r>
      <w:r w:rsidR="00A8514D" w:rsidRPr="00A8514D">
        <w:rPr>
          <w:rFonts w:ascii="Times New Roman" w:hAnsi="Times New Roman"/>
          <w:color w:val="000000"/>
        </w:rPr>
        <w:t>.</w:t>
      </w:r>
      <w:r w:rsidR="00A8514D">
        <w:rPr>
          <w:rFonts w:ascii="Times New Roman" w:hAnsi="Times New Roman" w:hint="eastAsia"/>
          <w:color w:val="000000"/>
        </w:rPr>
        <w:t xml:space="preserve"> </w:t>
      </w:r>
      <w:r w:rsidR="00A8514D" w:rsidRPr="00E714DE">
        <w:rPr>
          <w:rFonts w:ascii="Times New Roman" w:hAnsi="Times New Roman"/>
          <w:color w:val="000000"/>
        </w:rPr>
        <w:t xml:space="preserve">Values </w:t>
      </w:r>
      <w:r w:rsidR="00A8514D">
        <w:rPr>
          <w:rFonts w:ascii="Times New Roman" w:hAnsi="Times New Roman" w:hint="eastAsia"/>
          <w:color w:val="000000"/>
        </w:rPr>
        <w:t xml:space="preserve">are </w:t>
      </w:r>
      <w:r w:rsidR="00A8514D" w:rsidRPr="00E714DE">
        <w:rPr>
          <w:rFonts w:ascii="Times New Roman" w:hAnsi="Times New Roman"/>
          <w:color w:val="000000"/>
        </w:rPr>
        <w:t>represent</w:t>
      </w:r>
      <w:r w:rsidR="00A8514D">
        <w:rPr>
          <w:rFonts w:ascii="Times New Roman" w:hAnsi="Times New Roman" w:hint="eastAsia"/>
          <w:color w:val="000000"/>
        </w:rPr>
        <w:t>ed</w:t>
      </w:r>
      <w:r w:rsidR="00A8514D" w:rsidRPr="00E714DE">
        <w:rPr>
          <w:rFonts w:ascii="Times New Roman" w:hAnsi="Times New Roman"/>
          <w:color w:val="000000"/>
        </w:rPr>
        <w:t xml:space="preserve"> </w:t>
      </w:r>
      <w:r w:rsidR="00A8514D">
        <w:rPr>
          <w:rFonts w:ascii="Times New Roman" w:hAnsi="Times New Roman" w:hint="eastAsia"/>
          <w:color w:val="000000"/>
        </w:rPr>
        <w:t xml:space="preserve">as the </w:t>
      </w:r>
      <w:r w:rsidR="00A8514D" w:rsidRPr="00E714DE">
        <w:rPr>
          <w:rFonts w:ascii="Times New Roman" w:hAnsi="Times New Roman"/>
          <w:color w:val="000000"/>
        </w:rPr>
        <w:t>mean ± SEM</w:t>
      </w:r>
      <w:r w:rsidR="00A8514D">
        <w:rPr>
          <w:rFonts w:ascii="Times New Roman" w:hAnsi="Times New Roman" w:hint="eastAsia"/>
          <w:color w:val="000000"/>
        </w:rPr>
        <w:t>.</w:t>
      </w:r>
    </w:p>
    <w:p w14:paraId="4A1A6CD1" w14:textId="77777777" w:rsidR="00466307" w:rsidRDefault="00466307" w:rsidP="00674D36">
      <w:pPr>
        <w:rPr>
          <w:rFonts w:ascii="Times New Roman" w:hAnsi="Times New Roman" w:hint="eastAsia"/>
          <w:color w:val="000000"/>
        </w:rPr>
      </w:pPr>
    </w:p>
    <w:p w14:paraId="72CD7852" w14:textId="77777777" w:rsidR="00466307" w:rsidRDefault="00466307" w:rsidP="00674D36">
      <w:pPr>
        <w:rPr>
          <w:rFonts w:ascii="Times New Roman" w:hAnsi="Times New Roman" w:hint="eastAsia"/>
          <w:b/>
          <w:color w:val="000000"/>
        </w:rPr>
      </w:pPr>
    </w:p>
    <w:p w14:paraId="57D8EB9C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37D3A6ED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4DB7911D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1646D629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3692A774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332EEEB3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2A880F89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40C8D1B0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73211B62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5824859F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0C270AE4" w14:textId="77777777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50D99668" w14:textId="6F41D74B" w:rsidR="001803C8" w:rsidRDefault="00E67538" w:rsidP="00674D36">
      <w:pPr>
        <w:rPr>
          <w:rFonts w:ascii="Times New Roman" w:hAnsi="Times New Roman" w:hint="eastAsia"/>
          <w:b/>
          <w:color w:val="000000"/>
        </w:rPr>
      </w:pPr>
      <w:r>
        <w:rPr>
          <w:rFonts w:ascii="Times New Roman" w:hAnsi="Times New Roman" w:hint="eastAsia"/>
          <w:b/>
          <w:noProof/>
          <w:color w:val="000000"/>
        </w:rPr>
        <w:lastRenderedPageBreak/>
        <w:drawing>
          <wp:anchor distT="0" distB="0" distL="114300" distR="114300" simplePos="0" relativeHeight="251661312" behindDoc="0" locked="0" layoutInCell="1" allowOverlap="1" wp14:anchorId="750C93D6" wp14:editId="7932C2EB">
            <wp:simplePos x="0" y="0"/>
            <wp:positionH relativeFrom="column">
              <wp:posOffset>49530</wp:posOffset>
            </wp:positionH>
            <wp:positionV relativeFrom="paragraph">
              <wp:posOffset>145415</wp:posOffset>
            </wp:positionV>
            <wp:extent cx="4801870" cy="3017520"/>
            <wp:effectExtent l="0" t="0" r="0" b="5080"/>
            <wp:wrapTight wrapText="bothSides">
              <wp:wrapPolygon edited="0">
                <wp:start x="0" y="0"/>
                <wp:lineTo x="0" y="21455"/>
                <wp:lineTo x="21480" y="21455"/>
                <wp:lineTo x="21480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BFBDB" w14:textId="4912BF4D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37A9E5DD" w14:textId="718F0713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0BE418F1" w14:textId="31557512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489D9E3B" w14:textId="05C0CC7F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61CC1E9D" w14:textId="2E91F8A5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6EBF5D6D" w14:textId="44EAD5C1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3E700A1F" w14:textId="77F715E2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6B4113E9" w14:textId="652BC9F3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3AA5CAE1" w14:textId="68B45AC6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0564EFAF" w14:textId="135B4365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0C4BCD2A" w14:textId="68A1B2BE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530A8DC3" w14:textId="2EF64B4E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56ED52F2" w14:textId="1CE62523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6993F756" w14:textId="1A17AA91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46CB4121" w14:textId="73719379" w:rsidR="001803C8" w:rsidRDefault="001803C8" w:rsidP="00674D36">
      <w:pPr>
        <w:rPr>
          <w:rFonts w:ascii="Times New Roman" w:hAnsi="Times New Roman" w:hint="eastAsia"/>
          <w:b/>
          <w:color w:val="000000"/>
        </w:rPr>
      </w:pPr>
    </w:p>
    <w:p w14:paraId="55E2FF20" w14:textId="54CA1C67" w:rsidR="00B36BA8" w:rsidRPr="00771B3F" w:rsidRDefault="00E67538" w:rsidP="00D21A32">
      <w:pPr>
        <w:spacing w:line="276" w:lineRule="auto"/>
        <w:rPr>
          <w:rFonts w:ascii="Times New Roman" w:hAnsi="Times New Roman" w:hint="eastAsia"/>
          <w:color w:val="000000"/>
        </w:rPr>
      </w:pPr>
      <w:bookmarkStart w:id="2" w:name="_GoBack"/>
      <w:bookmarkEnd w:id="2"/>
      <w:r w:rsidRPr="002B3988">
        <w:rPr>
          <w:rFonts w:ascii="Times New Roman" w:hAnsi="Times New Roman"/>
          <w:b/>
          <w:color w:val="000000"/>
        </w:rPr>
        <w:t>Suppl. Fig. S</w:t>
      </w:r>
      <w:r>
        <w:rPr>
          <w:rFonts w:ascii="Times New Roman" w:hAnsi="Times New Roman"/>
          <w:b/>
          <w:color w:val="000000"/>
        </w:rPr>
        <w:t>4</w:t>
      </w:r>
      <w:r>
        <w:rPr>
          <w:rFonts w:ascii="Times New Roman" w:hAnsi="Times New Roman"/>
          <w:b/>
          <w:color w:val="000000"/>
        </w:rPr>
        <w:t xml:space="preserve"> </w:t>
      </w:r>
      <w:r w:rsidR="00CD6472" w:rsidRPr="00CD6472">
        <w:rPr>
          <w:rFonts w:ascii="Times New Roman" w:hAnsi="Times New Roman"/>
          <w:color w:val="000000"/>
        </w:rPr>
        <w:t>Simplified representation of</w:t>
      </w:r>
      <w:r w:rsidR="00CD6472">
        <w:rPr>
          <w:rFonts w:ascii="Times New Roman" w:hAnsi="Times New Roman" w:hint="eastAsia"/>
          <w:color w:val="000000"/>
        </w:rPr>
        <w:t xml:space="preserve"> </w:t>
      </w:r>
      <w:r w:rsidR="00CD6472" w:rsidRPr="00CD6472">
        <w:rPr>
          <w:rFonts w:ascii="Times New Roman" w:hAnsi="Times New Roman"/>
          <w:color w:val="000000"/>
        </w:rPr>
        <w:t xml:space="preserve">the mechanism between neuronal TLR4 and NMDAR2B in the pathogenesis of </w:t>
      </w:r>
      <w:r w:rsidR="00CD6472">
        <w:rPr>
          <w:rFonts w:ascii="Times New Roman" w:hAnsi="Times New Roman" w:hint="eastAsia"/>
          <w:color w:val="000000"/>
        </w:rPr>
        <w:t>cerebral ischemia/reperfusion injury</w:t>
      </w:r>
      <w:r w:rsidR="00CD6472" w:rsidRPr="00CD6472">
        <w:rPr>
          <w:rFonts w:ascii="Times New Roman" w:hAnsi="Times New Roman"/>
          <w:color w:val="000000"/>
        </w:rPr>
        <w:t>.</w:t>
      </w:r>
      <w:r w:rsidR="00CD6472">
        <w:rPr>
          <w:rFonts w:ascii="Times New Roman" w:hAnsi="Times New Roman" w:hint="eastAsia"/>
          <w:color w:val="000000"/>
        </w:rPr>
        <w:t xml:space="preserve"> </w:t>
      </w:r>
      <w:r w:rsidR="00B36BA8">
        <w:rPr>
          <w:rFonts w:ascii="Times New Roman" w:hAnsi="Times New Roman" w:hint="eastAsia"/>
          <w:color w:val="000000"/>
        </w:rPr>
        <w:t>C</w:t>
      </w:r>
      <w:r w:rsidR="00B36BA8">
        <w:rPr>
          <w:rFonts w:ascii="Times New Roman" w:hAnsi="Times New Roman" w:hint="eastAsia"/>
          <w:color w:val="000000"/>
        </w:rPr>
        <w:t>erebral ischemia/reperfusion</w:t>
      </w:r>
      <w:r w:rsidR="00B36BA8" w:rsidRPr="00B36BA8">
        <w:rPr>
          <w:rFonts w:ascii="Times New Roman" w:hAnsi="Times New Roman"/>
          <w:color w:val="000000"/>
        </w:rPr>
        <w:t xml:space="preserve"> lead</w:t>
      </w:r>
      <w:r w:rsidR="00B36BA8">
        <w:rPr>
          <w:rFonts w:ascii="Times New Roman" w:hAnsi="Times New Roman" w:hint="eastAsia"/>
          <w:color w:val="000000"/>
        </w:rPr>
        <w:t>s</w:t>
      </w:r>
      <w:r w:rsidR="00B36BA8" w:rsidRPr="00B36BA8">
        <w:rPr>
          <w:rFonts w:ascii="Times New Roman" w:hAnsi="Times New Roman"/>
          <w:color w:val="000000"/>
        </w:rPr>
        <w:t xml:space="preserve"> to the activation of</w:t>
      </w:r>
      <w:r w:rsidR="00B36BA8">
        <w:rPr>
          <w:rFonts w:ascii="Times New Roman" w:hAnsi="Times New Roman" w:hint="eastAsia"/>
          <w:color w:val="000000"/>
        </w:rPr>
        <w:t xml:space="preserve"> </w:t>
      </w:r>
      <w:r w:rsidR="00B36BA8" w:rsidRPr="00AD3A4F">
        <w:rPr>
          <w:rFonts w:ascii="Times New Roman" w:hAnsi="Times New Roman"/>
          <w:color w:val="000000"/>
        </w:rPr>
        <w:t>TLR4 signal</w:t>
      </w:r>
      <w:r w:rsidR="00B36BA8">
        <w:rPr>
          <w:rFonts w:ascii="Times New Roman" w:hAnsi="Times New Roman" w:hint="eastAsia"/>
          <w:color w:val="000000"/>
        </w:rPr>
        <w:t>ing</w:t>
      </w:r>
      <w:r w:rsidR="00B36BA8">
        <w:rPr>
          <w:rFonts w:ascii="Times New Roman" w:hAnsi="Times New Roman" w:hint="eastAsia"/>
          <w:color w:val="000000"/>
        </w:rPr>
        <w:t xml:space="preserve"> in neurons. </w:t>
      </w:r>
      <w:r w:rsidR="00CA01E5" w:rsidRPr="00CA01E5">
        <w:rPr>
          <w:rFonts w:ascii="Times New Roman" w:hAnsi="Times New Roman"/>
          <w:color w:val="000000"/>
        </w:rPr>
        <w:t xml:space="preserve">TLR4 signaling activates </w:t>
      </w:r>
      <w:proofErr w:type="spellStart"/>
      <w:r w:rsidR="00CA01E5" w:rsidRPr="00CA01E5">
        <w:rPr>
          <w:rFonts w:ascii="Times New Roman" w:hAnsi="Times New Roman"/>
          <w:color w:val="000000"/>
        </w:rPr>
        <w:t>Src</w:t>
      </w:r>
      <w:proofErr w:type="spellEnd"/>
      <w:r w:rsidR="00CA01E5" w:rsidRPr="00CA01E5">
        <w:rPr>
          <w:rFonts w:ascii="Times New Roman" w:hAnsi="Times New Roman"/>
          <w:color w:val="000000"/>
        </w:rPr>
        <w:t xml:space="preserve">-kinases-dependent pathway </w:t>
      </w:r>
      <w:r w:rsidR="00D44250">
        <w:rPr>
          <w:rFonts w:ascii="Times New Roman" w:hAnsi="Times New Roman" w:hint="eastAsia"/>
          <w:color w:val="000000"/>
        </w:rPr>
        <w:t>and</w:t>
      </w:r>
      <w:r w:rsidR="00CA01E5" w:rsidRPr="00AD3A4F">
        <w:rPr>
          <w:rFonts w:ascii="Times New Roman" w:hAnsi="Times New Roman"/>
          <w:color w:val="000000"/>
        </w:rPr>
        <w:t xml:space="preserve"> promote</w:t>
      </w:r>
      <w:r w:rsidR="00CA01E5">
        <w:rPr>
          <w:rFonts w:ascii="Times New Roman" w:hAnsi="Times New Roman"/>
          <w:color w:val="000000"/>
        </w:rPr>
        <w:t>d</w:t>
      </w:r>
      <w:r w:rsidR="00CA01E5" w:rsidRPr="00AD3A4F">
        <w:rPr>
          <w:rFonts w:ascii="Times New Roman" w:hAnsi="Times New Roman"/>
          <w:color w:val="000000"/>
        </w:rPr>
        <w:t xml:space="preserve"> the phosphorylation of NMDAR2B</w:t>
      </w:r>
      <w:r w:rsidR="00CA01E5" w:rsidRPr="00CA01E5">
        <w:rPr>
          <w:rFonts w:ascii="Times New Roman" w:hAnsi="Times New Roman"/>
          <w:color w:val="000000"/>
        </w:rPr>
        <w:t xml:space="preserve"> </w:t>
      </w:r>
      <w:r w:rsidR="00CA01E5" w:rsidRPr="00CA01E5">
        <w:rPr>
          <w:rFonts w:ascii="Times New Roman" w:hAnsi="Times New Roman"/>
          <w:color w:val="000000"/>
        </w:rPr>
        <w:t xml:space="preserve">in neurons, </w:t>
      </w:r>
      <w:r w:rsidR="00B36BA8" w:rsidRPr="00AD3A4F">
        <w:rPr>
          <w:rFonts w:ascii="Times New Roman" w:hAnsi="Times New Roman"/>
          <w:color w:val="000000"/>
        </w:rPr>
        <w:t>resulting in "Ca</w:t>
      </w:r>
      <w:r w:rsidR="00B36BA8" w:rsidRPr="00AD3A4F">
        <w:rPr>
          <w:rFonts w:ascii="Times New Roman" w:hAnsi="Times New Roman"/>
          <w:color w:val="000000"/>
          <w:vertAlign w:val="superscript"/>
        </w:rPr>
        <w:t>2+</w:t>
      </w:r>
      <w:r w:rsidR="00B36BA8" w:rsidRPr="00AD3A4F">
        <w:rPr>
          <w:rFonts w:ascii="Times New Roman" w:hAnsi="Times New Roman"/>
          <w:color w:val="000000"/>
        </w:rPr>
        <w:t xml:space="preserve"> overload" of neurons, which in turn increase</w:t>
      </w:r>
      <w:r w:rsidR="00B36BA8">
        <w:rPr>
          <w:rFonts w:ascii="Times New Roman" w:hAnsi="Times New Roman"/>
          <w:color w:val="000000"/>
        </w:rPr>
        <w:t>d</w:t>
      </w:r>
      <w:r w:rsidR="00B36BA8" w:rsidRPr="00AD3A4F">
        <w:rPr>
          <w:rFonts w:ascii="Times New Roman" w:hAnsi="Times New Roman"/>
          <w:color w:val="000000"/>
        </w:rPr>
        <w:t xml:space="preserve"> the interaction between PSD95 and </w:t>
      </w:r>
      <w:proofErr w:type="spellStart"/>
      <w:r w:rsidR="00B36BA8" w:rsidRPr="00AD3A4F">
        <w:rPr>
          <w:rFonts w:ascii="Times New Roman" w:hAnsi="Times New Roman"/>
          <w:color w:val="000000"/>
        </w:rPr>
        <w:t>nNOS</w:t>
      </w:r>
      <w:proofErr w:type="spellEnd"/>
      <w:r w:rsidR="00B36BA8" w:rsidRPr="00AD3A4F">
        <w:rPr>
          <w:rFonts w:ascii="Times New Roman" w:hAnsi="Times New Roman"/>
          <w:color w:val="000000"/>
        </w:rPr>
        <w:t>, and eventually led to neuronal death.</w:t>
      </w:r>
      <w:r w:rsidR="00D21A32">
        <w:rPr>
          <w:rFonts w:ascii="Times New Roman" w:hAnsi="Times New Roman" w:hint="eastAsia"/>
          <w:color w:val="000000"/>
        </w:rPr>
        <w:t xml:space="preserve"> </w:t>
      </w:r>
    </w:p>
    <w:p w14:paraId="3165C735" w14:textId="68FE6AED" w:rsidR="00E67538" w:rsidRDefault="00E67538" w:rsidP="00674D36">
      <w:pPr>
        <w:rPr>
          <w:rFonts w:ascii="Times New Roman" w:hAnsi="Times New Roman" w:hint="eastAsia"/>
          <w:b/>
          <w:color w:val="000000"/>
        </w:rPr>
      </w:pPr>
    </w:p>
    <w:p w14:paraId="2B6C9A7F" w14:textId="77777777" w:rsidR="00E67538" w:rsidRPr="002A5BBE" w:rsidRDefault="00E67538" w:rsidP="00674D36">
      <w:pPr>
        <w:rPr>
          <w:rFonts w:ascii="Times New Roman" w:hAnsi="Times New Roman" w:hint="eastAsia"/>
          <w:b/>
          <w:color w:val="000000"/>
        </w:rPr>
      </w:pPr>
    </w:p>
    <w:sectPr w:rsidR="00E67538" w:rsidRPr="002A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90EC6" w14:textId="77777777" w:rsidR="00673403" w:rsidRDefault="00673403" w:rsidP="00EE7B6C">
      <w:r>
        <w:separator/>
      </w:r>
    </w:p>
  </w:endnote>
  <w:endnote w:type="continuationSeparator" w:id="0">
    <w:p w14:paraId="77A6B095" w14:textId="77777777" w:rsidR="00673403" w:rsidRDefault="00673403" w:rsidP="00EE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BF179" w14:textId="77777777" w:rsidR="00673403" w:rsidRDefault="00673403" w:rsidP="00EE7B6C">
      <w:r>
        <w:separator/>
      </w:r>
    </w:p>
  </w:footnote>
  <w:footnote w:type="continuationSeparator" w:id="0">
    <w:p w14:paraId="5510C46D" w14:textId="77777777" w:rsidR="00673403" w:rsidRDefault="00673403" w:rsidP="00EE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4"/>
    <w:rsid w:val="000006D1"/>
    <w:rsid w:val="000C1F1D"/>
    <w:rsid w:val="00152FDC"/>
    <w:rsid w:val="001803C8"/>
    <w:rsid w:val="002A5BBE"/>
    <w:rsid w:val="002B3988"/>
    <w:rsid w:val="002F476E"/>
    <w:rsid w:val="003158D8"/>
    <w:rsid w:val="00354080"/>
    <w:rsid w:val="00466307"/>
    <w:rsid w:val="00592CB4"/>
    <w:rsid w:val="00662C0E"/>
    <w:rsid w:val="00673403"/>
    <w:rsid w:val="00674D36"/>
    <w:rsid w:val="006F209F"/>
    <w:rsid w:val="0076526B"/>
    <w:rsid w:val="007A6351"/>
    <w:rsid w:val="00804E75"/>
    <w:rsid w:val="00825994"/>
    <w:rsid w:val="0086248B"/>
    <w:rsid w:val="00864D64"/>
    <w:rsid w:val="008D0B0A"/>
    <w:rsid w:val="008F3D83"/>
    <w:rsid w:val="00957D11"/>
    <w:rsid w:val="009B44E4"/>
    <w:rsid w:val="00A61610"/>
    <w:rsid w:val="00A767BE"/>
    <w:rsid w:val="00A8514D"/>
    <w:rsid w:val="00AB47BE"/>
    <w:rsid w:val="00AC7209"/>
    <w:rsid w:val="00B36BA8"/>
    <w:rsid w:val="00BB7F79"/>
    <w:rsid w:val="00C70E04"/>
    <w:rsid w:val="00C95026"/>
    <w:rsid w:val="00CA01E5"/>
    <w:rsid w:val="00CD6472"/>
    <w:rsid w:val="00D21A32"/>
    <w:rsid w:val="00D44250"/>
    <w:rsid w:val="00D60439"/>
    <w:rsid w:val="00E62590"/>
    <w:rsid w:val="00E67538"/>
    <w:rsid w:val="00EE7B6C"/>
    <w:rsid w:val="00E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67447"/>
  <w15:chartTrackingRefBased/>
  <w15:docId w15:val="{58C17BEA-6D80-4B9E-B03B-AF63F005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B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EE7B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7B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EE7B6C"/>
    <w:rPr>
      <w:sz w:val="18"/>
      <w:szCs w:val="18"/>
    </w:rPr>
  </w:style>
  <w:style w:type="character" w:styleId="a7">
    <w:name w:val="Hyperlink"/>
    <w:uiPriority w:val="99"/>
    <w:unhideWhenUsed/>
    <w:rsid w:val="008D0B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"/><Relationship Id="rId7" Type="http://schemas.openxmlformats.org/officeDocument/2006/relationships/image" Target="media/image2.tif"/><Relationship Id="rId8" Type="http://schemas.openxmlformats.org/officeDocument/2006/relationships/image" Target="media/image3.tif"/><Relationship Id="rId9" Type="http://schemas.openxmlformats.org/officeDocument/2006/relationships/image" Target="media/image4.ti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326</Words>
  <Characters>1859</Characters>
  <Application>Microsoft Macintosh Word</Application>
  <DocSecurity>0</DocSecurity>
  <Lines>15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Sinopec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daniu</dc:creator>
  <cp:keywords/>
  <dc:description/>
  <cp:lastModifiedBy>Microsoft Office 用户</cp:lastModifiedBy>
  <cp:revision>20</cp:revision>
  <dcterms:created xsi:type="dcterms:W3CDTF">2017-11-06T15:23:00Z</dcterms:created>
  <dcterms:modified xsi:type="dcterms:W3CDTF">2022-05-18T01:04:00Z</dcterms:modified>
</cp:coreProperties>
</file>