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EF3" w:rsidRPr="00EF5ACA" w:rsidRDefault="007B0EF3" w:rsidP="00200E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bookmarkStart w:id="0" w:name="_GoBack"/>
      <w:bookmarkEnd w:id="0"/>
    </w:p>
    <w:p w:rsidR="009468BA" w:rsidRPr="003E6A74" w:rsidRDefault="009468BA" w:rsidP="0019485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E6A74">
        <w:rPr>
          <w:rFonts w:ascii="Times New Roman" w:hAnsi="Times New Roman" w:cs="Times New Roman"/>
          <w:b/>
          <w:sz w:val="28"/>
          <w:szCs w:val="28"/>
          <w:lang w:val="en-US"/>
        </w:rPr>
        <w:t>Supplementary figure legends</w:t>
      </w:r>
    </w:p>
    <w:p w:rsidR="009468BA" w:rsidRPr="00384368" w:rsidRDefault="000F4492" w:rsidP="009468BA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384368">
        <w:rPr>
          <w:rFonts w:ascii="Times New Roman" w:hAnsi="Times New Roman"/>
          <w:b/>
          <w:sz w:val="24"/>
          <w:szCs w:val="24"/>
          <w:lang w:val="en-US" w:eastAsia="es-ES"/>
        </w:rPr>
        <w:t>F</w:t>
      </w:r>
      <w:r w:rsidR="009468BA" w:rsidRPr="00384368">
        <w:rPr>
          <w:rFonts w:ascii="Times New Roman" w:hAnsi="Times New Roman"/>
          <w:b/>
          <w:sz w:val="24"/>
          <w:szCs w:val="24"/>
          <w:lang w:val="en-US" w:eastAsia="es-ES"/>
        </w:rPr>
        <w:t xml:space="preserve">igure </w:t>
      </w:r>
      <w:r w:rsidRPr="00384368">
        <w:rPr>
          <w:rFonts w:ascii="Times New Roman" w:hAnsi="Times New Roman"/>
          <w:b/>
          <w:sz w:val="24"/>
          <w:szCs w:val="24"/>
          <w:lang w:val="en-US" w:eastAsia="es-ES"/>
        </w:rPr>
        <w:t>S</w:t>
      </w:r>
      <w:r w:rsidR="009468BA" w:rsidRPr="00384368">
        <w:rPr>
          <w:rFonts w:ascii="Times New Roman" w:hAnsi="Times New Roman"/>
          <w:b/>
          <w:sz w:val="24"/>
          <w:szCs w:val="24"/>
          <w:lang w:val="en-US" w:eastAsia="es-ES"/>
        </w:rPr>
        <w:t xml:space="preserve">1. </w:t>
      </w:r>
      <w:proofErr w:type="gramStart"/>
      <w:r w:rsidR="009468BA" w:rsidRPr="00384368">
        <w:rPr>
          <w:rFonts w:ascii="Times New Roman" w:hAnsi="Times New Roman" w:cs="Times New Roman"/>
          <w:b/>
          <w:sz w:val="24"/>
          <w:szCs w:val="24"/>
          <w:lang w:val="en-US"/>
        </w:rPr>
        <w:t>mrIL-11</w:t>
      </w:r>
      <w:proofErr w:type="gramEnd"/>
      <w:r w:rsidR="009468BA" w:rsidRPr="003843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induces endothelial to mesenchymal transition (</w:t>
      </w:r>
      <w:proofErr w:type="spellStart"/>
      <w:r w:rsidR="009468BA" w:rsidRPr="00384368">
        <w:rPr>
          <w:rFonts w:ascii="Times New Roman" w:hAnsi="Times New Roman" w:cs="Times New Roman"/>
          <w:b/>
          <w:sz w:val="24"/>
          <w:szCs w:val="24"/>
          <w:lang w:val="en-US"/>
        </w:rPr>
        <w:t>EnMT</w:t>
      </w:r>
      <w:proofErr w:type="spellEnd"/>
      <w:r w:rsidR="009468BA" w:rsidRPr="003843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9468BA" w:rsidRPr="00384368">
        <w:rPr>
          <w:rFonts w:ascii="Times New Roman" w:hAnsi="Times New Roman" w:cs="Times New Roman"/>
          <w:b/>
          <w:i/>
          <w:sz w:val="24"/>
          <w:szCs w:val="24"/>
          <w:lang w:val="en-US"/>
        </w:rPr>
        <w:t>in vivo</w:t>
      </w:r>
      <w:r w:rsidR="009468BA" w:rsidRPr="003843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promoting parenchymal </w:t>
      </w:r>
      <w:proofErr w:type="spellStart"/>
      <w:r w:rsidR="009468BA" w:rsidRPr="00384368">
        <w:rPr>
          <w:rFonts w:ascii="Times New Roman" w:hAnsi="Times New Roman" w:cs="Times New Roman"/>
          <w:b/>
          <w:sz w:val="24"/>
          <w:szCs w:val="24"/>
          <w:lang w:val="en-US"/>
        </w:rPr>
        <w:t>myofibroblast</w:t>
      </w:r>
      <w:proofErr w:type="spellEnd"/>
      <w:r w:rsidR="009468BA" w:rsidRPr="003843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-like cells of endothelial origin. </w:t>
      </w:r>
      <w:r w:rsidR="009468BA" w:rsidRPr="00384368">
        <w:rPr>
          <w:rFonts w:ascii="Times New Roman" w:hAnsi="Times New Roman" w:cs="Times New Roman"/>
          <w:sz w:val="24"/>
          <w:szCs w:val="24"/>
          <w:lang w:val="en-US"/>
        </w:rPr>
        <w:t xml:space="preserve">A total of 100µg/Kg/day of rmIL-11 (n=11) or saline (n=11) was subcutaneously administered during 21 days. At day 21 parenchymal lug fibroblast were isolated and cultured at passage 1. (A) The expression of extracellular matrix proteins, αSMA and IL-11Rα was measured by </w:t>
      </w:r>
      <w:r w:rsidR="009468BA" w:rsidRPr="00384368">
        <w:rPr>
          <w:rFonts w:ascii="Times New Roman" w:hAnsi="Times New Roman"/>
          <w:color w:val="000000"/>
          <w:sz w:val="24"/>
          <w:szCs w:val="24"/>
          <w:lang w:val="en-GB"/>
        </w:rPr>
        <w:t>quantitative PCR (qPCR) as 2</w:t>
      </w:r>
      <w:r w:rsidR="009468BA" w:rsidRPr="00384368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>−ΔCt</w:t>
      </w:r>
      <w:r w:rsidR="009468BA" w:rsidRPr="00384368">
        <w:rPr>
          <w:rFonts w:ascii="Times New Roman" w:hAnsi="Times New Roman"/>
          <w:color w:val="000000"/>
          <w:sz w:val="24"/>
          <w:szCs w:val="24"/>
          <w:lang w:val="en-GB"/>
        </w:rPr>
        <w:t>.</w:t>
      </w:r>
      <w:r w:rsidR="009468BA" w:rsidRPr="00384368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 xml:space="preserve"> </w:t>
      </w:r>
      <w:r w:rsidR="009468BA" w:rsidRPr="00384368">
        <w:rPr>
          <w:rFonts w:ascii="Times New Roman" w:hAnsi="Times New Roman"/>
          <w:sz w:val="24"/>
          <w:szCs w:val="24"/>
          <w:lang w:val="en-GB"/>
        </w:rPr>
        <w:t xml:space="preserve"> (B) Isolated lung fibroblasts from sham control or mrIL-11 treated animals studied to analyse the migratory capacity following basal, </w:t>
      </w:r>
      <w:r w:rsidR="009468BA" w:rsidRPr="00384368">
        <w:rPr>
          <w:rFonts w:ascii="Times New Roman" w:hAnsi="Times New Roman" w:cs="Times New Roman"/>
          <w:sz w:val="24"/>
          <w:szCs w:val="24"/>
          <w:lang w:val="en-US"/>
        </w:rPr>
        <w:t xml:space="preserve">rmCXCL12, rmIL-11, rmIL-11Rα or its combination. (C) Co-immunofluorescence analysis of FAP/tie2-GFP and αSMA/ tie2-GFP of isolated parenchymal fibroblasts. Scale bar: 10µm. </w:t>
      </w:r>
      <w:bookmarkStart w:id="1" w:name="OLE_LINK2"/>
      <w:bookmarkStart w:id="2" w:name="OLE_LINK3"/>
      <w:r w:rsidR="00055A25" w:rsidRPr="00384368">
        <w:rPr>
          <w:rFonts w:ascii="Times New Roman" w:hAnsi="Times New Roman"/>
          <w:color w:val="000000"/>
          <w:sz w:val="24"/>
          <w:szCs w:val="24"/>
          <w:lang w:val="en-GB"/>
        </w:rPr>
        <w:t xml:space="preserve">Data are presented as scatter dot blot with median and interquartile range values. </w:t>
      </w:r>
      <w:r w:rsidR="00055A25" w:rsidRPr="00384368">
        <w:rPr>
          <w:rFonts w:ascii="Times New Roman" w:hAnsi="Times New Roman"/>
          <w:i/>
          <w:color w:val="000000"/>
          <w:sz w:val="24"/>
          <w:szCs w:val="24"/>
          <w:lang w:val="en-GB"/>
        </w:rPr>
        <w:t>P</w:t>
      </w:r>
      <w:r w:rsidR="00055A25" w:rsidRPr="00384368">
        <w:rPr>
          <w:rFonts w:ascii="Times New Roman" w:hAnsi="Times New Roman"/>
          <w:color w:val="000000"/>
          <w:sz w:val="24"/>
          <w:szCs w:val="24"/>
          <w:lang w:val="en-GB"/>
        </w:rPr>
        <w:t xml:space="preserve">-values are based on </w:t>
      </w:r>
      <w:r w:rsidR="00055A25" w:rsidRPr="00384368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the </w:t>
      </w:r>
      <w:r w:rsidR="00D40B31" w:rsidRPr="00384368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(A) </w:t>
      </w:r>
      <w:r w:rsidR="00055A25" w:rsidRPr="00384368">
        <w:rPr>
          <w:rFonts w:ascii="Times New Roman" w:hAnsi="Times New Roman"/>
          <w:color w:val="000000"/>
          <w:sz w:val="24"/>
          <w:szCs w:val="24"/>
          <w:lang w:val="en-GB"/>
        </w:rPr>
        <w:t>Mann Whitney or</w:t>
      </w:r>
      <w:r w:rsidR="00055A25" w:rsidRPr="00384368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D40B31" w:rsidRPr="00384368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(B) </w:t>
      </w:r>
      <w:proofErr w:type="spellStart"/>
      <w:r w:rsidR="00055A25" w:rsidRPr="00384368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Kruskal</w:t>
      </w:r>
      <w:proofErr w:type="spellEnd"/>
      <w:r w:rsidR="00055A25" w:rsidRPr="00384368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-Wallis test </w:t>
      </w:r>
      <w:r w:rsidR="00D40B31" w:rsidRPr="00384368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followed by</w:t>
      </w:r>
      <w:r w:rsidR="00055A25" w:rsidRPr="00384368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 </w:t>
      </w:r>
      <w:r w:rsidR="00055A25" w:rsidRPr="00384368">
        <w:rPr>
          <w:rFonts w:ascii="Times New Roman" w:hAnsi="Times New Roman"/>
          <w:sz w:val="24"/>
          <w:szCs w:val="24"/>
          <w:lang w:val="en-US"/>
        </w:rPr>
        <w:t>Dunn’s post-hoc test for multiple comparison</w:t>
      </w:r>
      <w:bookmarkEnd w:id="1"/>
      <w:r w:rsidR="00055A25" w:rsidRPr="00384368">
        <w:rPr>
          <w:rFonts w:ascii="Times New Roman" w:hAnsi="Times New Roman"/>
          <w:color w:val="000000"/>
          <w:sz w:val="24"/>
          <w:szCs w:val="24"/>
          <w:lang w:val="en-GB"/>
        </w:rPr>
        <w:t>.</w:t>
      </w:r>
      <w:bookmarkEnd w:id="2"/>
    </w:p>
    <w:p w:rsidR="00055A25" w:rsidRPr="00384368" w:rsidRDefault="00055A25" w:rsidP="009468BA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es-ES"/>
        </w:rPr>
      </w:pPr>
    </w:p>
    <w:p w:rsidR="00D962F4" w:rsidRPr="00384368" w:rsidRDefault="000F4492" w:rsidP="00D962F4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384368">
        <w:rPr>
          <w:rFonts w:ascii="Times New Roman" w:hAnsi="Times New Roman"/>
          <w:b/>
          <w:sz w:val="24"/>
          <w:szCs w:val="24"/>
          <w:lang w:val="en-US" w:eastAsia="es-ES"/>
        </w:rPr>
        <w:t>F</w:t>
      </w:r>
      <w:r w:rsidR="009468BA" w:rsidRPr="00384368">
        <w:rPr>
          <w:rFonts w:ascii="Times New Roman" w:hAnsi="Times New Roman"/>
          <w:b/>
          <w:sz w:val="24"/>
          <w:szCs w:val="24"/>
          <w:lang w:val="en-US" w:eastAsia="es-ES"/>
        </w:rPr>
        <w:t xml:space="preserve">igure </w:t>
      </w:r>
      <w:r w:rsidRPr="00384368">
        <w:rPr>
          <w:rFonts w:ascii="Times New Roman" w:hAnsi="Times New Roman"/>
          <w:b/>
          <w:sz w:val="24"/>
          <w:szCs w:val="24"/>
          <w:lang w:val="en-US" w:eastAsia="es-ES"/>
        </w:rPr>
        <w:t>S</w:t>
      </w:r>
      <w:r w:rsidR="00384368" w:rsidRPr="00384368">
        <w:rPr>
          <w:rFonts w:ascii="Times New Roman" w:hAnsi="Times New Roman"/>
          <w:b/>
          <w:sz w:val="24"/>
          <w:szCs w:val="24"/>
          <w:lang w:val="en-US" w:eastAsia="es-ES"/>
        </w:rPr>
        <w:t>2</w:t>
      </w:r>
      <w:r w:rsidR="009468BA" w:rsidRPr="00384368">
        <w:rPr>
          <w:rFonts w:ascii="Times New Roman" w:hAnsi="Times New Roman"/>
          <w:b/>
          <w:sz w:val="24"/>
          <w:szCs w:val="24"/>
          <w:lang w:val="en-US" w:eastAsia="es-ES"/>
        </w:rPr>
        <w:t xml:space="preserve">. </w:t>
      </w:r>
      <w:proofErr w:type="gramStart"/>
      <w:r w:rsidR="009468BA" w:rsidRPr="00384368">
        <w:rPr>
          <w:rFonts w:ascii="Times New Roman" w:hAnsi="Times New Roman" w:cs="Times New Roman"/>
          <w:b/>
          <w:sz w:val="24"/>
          <w:szCs w:val="24"/>
          <w:lang w:val="en-US"/>
        </w:rPr>
        <w:t>mrIL-11</w:t>
      </w:r>
      <w:proofErr w:type="gramEnd"/>
      <w:r w:rsidR="009468BA" w:rsidRPr="003843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induces lung tissue remodeling increasing </w:t>
      </w:r>
      <w:proofErr w:type="spellStart"/>
      <w:r w:rsidR="009468BA" w:rsidRPr="00384368">
        <w:rPr>
          <w:rFonts w:ascii="Times New Roman" w:hAnsi="Times New Roman" w:cs="Times New Roman"/>
          <w:b/>
          <w:sz w:val="24"/>
          <w:szCs w:val="24"/>
          <w:lang w:val="en-US"/>
        </w:rPr>
        <w:t>profibrotic</w:t>
      </w:r>
      <w:proofErr w:type="spellEnd"/>
      <w:r w:rsidR="009468BA" w:rsidRPr="003843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markers and reducing endothelial cell markers. </w:t>
      </w:r>
      <w:r w:rsidR="009468BA" w:rsidRPr="00384368">
        <w:rPr>
          <w:rFonts w:ascii="Times New Roman" w:hAnsi="Times New Roman" w:cs="Times New Roman"/>
          <w:sz w:val="24"/>
          <w:szCs w:val="24"/>
          <w:lang w:val="en-US"/>
        </w:rPr>
        <w:t xml:space="preserve">A total of 100µg/Kg/day of rmIL-11 (n=11) or saline (n=11) was subcutaneously administered during 21 days. At day 21 lung homogenates were processed to (A) measure </w:t>
      </w:r>
      <w:proofErr w:type="spellStart"/>
      <w:r w:rsidR="009468BA" w:rsidRPr="00384368">
        <w:rPr>
          <w:rFonts w:ascii="Times New Roman" w:hAnsi="Times New Roman" w:cs="Times New Roman"/>
          <w:sz w:val="24"/>
          <w:szCs w:val="24"/>
          <w:lang w:val="en-US"/>
        </w:rPr>
        <w:t>profibrotic</w:t>
      </w:r>
      <w:proofErr w:type="spellEnd"/>
      <w:r w:rsidR="009468BA" w:rsidRPr="00384368">
        <w:rPr>
          <w:rFonts w:ascii="Times New Roman" w:hAnsi="Times New Roman" w:cs="Times New Roman"/>
          <w:sz w:val="24"/>
          <w:szCs w:val="24"/>
          <w:lang w:val="en-US"/>
        </w:rPr>
        <w:t xml:space="preserve"> and endothelial cell markers presented by h</w:t>
      </w:r>
      <w:r w:rsidR="009468BA" w:rsidRPr="00384368">
        <w:rPr>
          <w:rFonts w:ascii="Times New Roman" w:hAnsi="Times New Roman"/>
          <w:sz w:val="24"/>
          <w:szCs w:val="24"/>
          <w:lang w:val="en-GB"/>
        </w:rPr>
        <w:t xml:space="preserve">eat map representation of mRNA transcripts of different genes and measured </w:t>
      </w:r>
      <w:r w:rsidR="009468BA" w:rsidRPr="00384368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9468BA" w:rsidRPr="00384368">
        <w:rPr>
          <w:rFonts w:ascii="Times New Roman" w:hAnsi="Times New Roman"/>
          <w:color w:val="000000"/>
          <w:sz w:val="24"/>
          <w:szCs w:val="24"/>
          <w:lang w:val="en-GB"/>
        </w:rPr>
        <w:t>quantitative PCR (qPCR) as 2</w:t>
      </w:r>
      <w:r w:rsidR="009468BA" w:rsidRPr="00384368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>−ΔCt</w:t>
      </w:r>
      <w:r w:rsidR="009468BA" w:rsidRPr="00384368">
        <w:rPr>
          <w:rFonts w:ascii="Times New Roman" w:hAnsi="Times New Roman"/>
          <w:color w:val="000000"/>
          <w:sz w:val="24"/>
          <w:szCs w:val="24"/>
          <w:lang w:val="en-GB"/>
        </w:rPr>
        <w:t>.</w:t>
      </w:r>
      <w:r w:rsidR="00BD2803" w:rsidRPr="00384368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r w:rsidR="00BD2803" w:rsidRPr="00384368">
        <w:rPr>
          <w:rFonts w:ascii="Times New Roman" w:hAnsi="Times New Roman"/>
          <w:sz w:val="24"/>
          <w:szCs w:val="24"/>
          <w:lang w:val="en-US" w:eastAsia="es-ES"/>
        </w:rPr>
        <w:t>*</w:t>
      </w:r>
      <w:r w:rsidR="00BD2803" w:rsidRPr="00384368">
        <w:rPr>
          <w:rFonts w:ascii="Times New Roman" w:hAnsi="Times New Roman"/>
          <w:i/>
          <w:sz w:val="24"/>
          <w:szCs w:val="24"/>
          <w:lang w:val="en-US" w:eastAsia="es-ES"/>
        </w:rPr>
        <w:t xml:space="preserve">P </w:t>
      </w:r>
      <w:r w:rsidR="00BD2803" w:rsidRPr="00384368">
        <w:rPr>
          <w:rFonts w:ascii="Times New Roman" w:hAnsi="Times New Roman"/>
          <w:sz w:val="24"/>
          <w:szCs w:val="24"/>
          <w:lang w:val="en-US" w:eastAsia="es-ES"/>
        </w:rPr>
        <w:t xml:space="preserve">&lt; 0.05 </w:t>
      </w:r>
      <w:r w:rsidR="00BD2803" w:rsidRPr="00384368">
        <w:rPr>
          <w:rFonts w:ascii="Times New Roman" w:hAnsi="Times New Roman"/>
          <w:i/>
          <w:sz w:val="24"/>
          <w:szCs w:val="24"/>
          <w:lang w:val="en-US" w:eastAsia="es-ES"/>
        </w:rPr>
        <w:t>vs</w:t>
      </w:r>
      <w:r w:rsidR="00BD2803" w:rsidRPr="00384368">
        <w:rPr>
          <w:rFonts w:ascii="Times New Roman" w:hAnsi="Times New Roman"/>
          <w:sz w:val="24"/>
          <w:szCs w:val="24"/>
          <w:lang w:val="en-US" w:eastAsia="es-ES"/>
        </w:rPr>
        <w:t xml:space="preserve"> sham controls</w:t>
      </w:r>
      <w:r w:rsidR="009468BA" w:rsidRPr="00384368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r w:rsidR="009468BA" w:rsidRPr="00384368">
        <w:rPr>
          <w:rFonts w:ascii="Times New Roman" w:hAnsi="Times New Roman"/>
          <w:sz w:val="24"/>
          <w:szCs w:val="24"/>
          <w:lang w:val="en-GB"/>
        </w:rPr>
        <w:t xml:space="preserve">(B) Intracellular signalling markers, collagen type I and senescence P21 marker protein expression by western blotting. </w:t>
      </w:r>
      <w:r w:rsidR="009468BA" w:rsidRPr="00384368">
        <w:rPr>
          <w:rFonts w:ascii="Times New Roman" w:hAnsi="Times New Roman"/>
          <w:color w:val="000000"/>
          <w:sz w:val="24"/>
          <w:szCs w:val="24"/>
          <w:lang w:val="en-GB"/>
        </w:rPr>
        <w:t xml:space="preserve">Data are shown as the ratio compared to β-actin or non-phosphorylated protein as indicate. </w:t>
      </w:r>
      <w:r w:rsidR="00BD2803" w:rsidRPr="00384368">
        <w:rPr>
          <w:rFonts w:ascii="Times New Roman" w:hAnsi="Times New Roman"/>
          <w:color w:val="000000"/>
          <w:sz w:val="24"/>
          <w:szCs w:val="24"/>
          <w:lang w:val="en-GB"/>
        </w:rPr>
        <w:t xml:space="preserve">Data are presented as scatter dot blot with median and interquartile range values. </w:t>
      </w:r>
      <w:r w:rsidR="00BD2803" w:rsidRPr="00384368">
        <w:rPr>
          <w:rFonts w:ascii="Times New Roman" w:hAnsi="Times New Roman"/>
          <w:i/>
          <w:color w:val="000000"/>
          <w:sz w:val="24"/>
          <w:szCs w:val="24"/>
          <w:lang w:val="en-GB"/>
        </w:rPr>
        <w:t>P</w:t>
      </w:r>
      <w:r w:rsidR="00BD2803" w:rsidRPr="00384368">
        <w:rPr>
          <w:rFonts w:ascii="Times New Roman" w:hAnsi="Times New Roman"/>
          <w:color w:val="000000"/>
          <w:sz w:val="24"/>
          <w:szCs w:val="24"/>
          <w:lang w:val="en-GB"/>
        </w:rPr>
        <w:t xml:space="preserve">-values are based on </w:t>
      </w:r>
      <w:r w:rsidR="00BD2803" w:rsidRPr="00384368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the </w:t>
      </w:r>
      <w:r w:rsidR="00BD2803" w:rsidRPr="00384368">
        <w:rPr>
          <w:rFonts w:ascii="Times New Roman" w:hAnsi="Times New Roman"/>
          <w:color w:val="000000"/>
          <w:sz w:val="24"/>
          <w:szCs w:val="24"/>
          <w:lang w:val="en-GB"/>
        </w:rPr>
        <w:t xml:space="preserve">Mann Whitney </w:t>
      </w:r>
      <w:r w:rsidR="00BD2803" w:rsidRPr="00384368">
        <w:rPr>
          <w:rFonts w:ascii="Times New Roman" w:hAnsi="Times New Roman"/>
          <w:sz w:val="24"/>
          <w:szCs w:val="24"/>
          <w:lang w:val="en-US"/>
        </w:rPr>
        <w:t>test.</w:t>
      </w:r>
    </w:p>
    <w:p w:rsidR="00BD2803" w:rsidRPr="00384368" w:rsidRDefault="00BD2803" w:rsidP="00D962F4">
      <w:pPr>
        <w:spacing w:after="0" w:line="48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D962F4" w:rsidRPr="00384368" w:rsidRDefault="000F4492" w:rsidP="00D962F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84368">
        <w:rPr>
          <w:rFonts w:ascii="Times New Roman" w:hAnsi="Times New Roman"/>
          <w:b/>
          <w:color w:val="000000"/>
          <w:sz w:val="24"/>
          <w:szCs w:val="24"/>
          <w:lang w:val="en-US"/>
        </w:rPr>
        <w:lastRenderedPageBreak/>
        <w:t>F</w:t>
      </w:r>
      <w:r w:rsidR="00D962F4" w:rsidRPr="00384368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igure </w:t>
      </w:r>
      <w:r w:rsidRPr="00384368">
        <w:rPr>
          <w:rFonts w:ascii="Times New Roman" w:hAnsi="Times New Roman"/>
          <w:b/>
          <w:color w:val="000000"/>
          <w:sz w:val="24"/>
          <w:szCs w:val="24"/>
          <w:lang w:val="en-US"/>
        </w:rPr>
        <w:t>S</w:t>
      </w:r>
      <w:r w:rsidR="00384368" w:rsidRPr="00384368">
        <w:rPr>
          <w:rFonts w:ascii="Times New Roman" w:hAnsi="Times New Roman"/>
          <w:b/>
          <w:color w:val="000000"/>
          <w:sz w:val="24"/>
          <w:szCs w:val="24"/>
          <w:lang w:val="en-US"/>
        </w:rPr>
        <w:t>3</w:t>
      </w:r>
      <w:r w:rsidR="00D962F4" w:rsidRPr="00384368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. </w:t>
      </w:r>
      <w:r w:rsidR="00D962F4" w:rsidRPr="00384368">
        <w:rPr>
          <w:rFonts w:ascii="Times New Roman" w:hAnsi="Times New Roman"/>
          <w:b/>
          <w:sz w:val="24"/>
          <w:szCs w:val="24"/>
          <w:lang w:val="en-US" w:eastAsia="es-ES"/>
        </w:rPr>
        <w:t>SiRNA-IL-11 transiently transfection reduces bleomycin-</w:t>
      </w:r>
      <w:r w:rsidR="00D962F4" w:rsidRPr="00384368">
        <w:rPr>
          <w:rFonts w:ascii="Times New Roman" w:hAnsi="Times New Roman" w:cs="Times New Roman"/>
          <w:b/>
          <w:sz w:val="24"/>
          <w:szCs w:val="24"/>
          <w:lang w:val="en-US"/>
        </w:rPr>
        <w:t>induced endothelial to mesenchymal transition (</w:t>
      </w:r>
      <w:proofErr w:type="spellStart"/>
      <w:r w:rsidR="00D962F4" w:rsidRPr="00384368">
        <w:rPr>
          <w:rFonts w:ascii="Times New Roman" w:hAnsi="Times New Roman" w:cs="Times New Roman"/>
          <w:b/>
          <w:sz w:val="24"/>
          <w:szCs w:val="24"/>
          <w:lang w:val="en-US"/>
        </w:rPr>
        <w:t>EnMT</w:t>
      </w:r>
      <w:proofErr w:type="spellEnd"/>
      <w:r w:rsidR="00D962F4" w:rsidRPr="003843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D962F4" w:rsidRPr="00384368">
        <w:rPr>
          <w:rFonts w:ascii="Times New Roman" w:hAnsi="Times New Roman" w:cs="Times New Roman"/>
          <w:b/>
          <w:i/>
          <w:sz w:val="24"/>
          <w:szCs w:val="24"/>
          <w:lang w:val="en-US"/>
        </w:rPr>
        <w:t>in vivo</w:t>
      </w:r>
      <w:r w:rsidR="00D962F4" w:rsidRPr="003843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suppressing parenchymal </w:t>
      </w:r>
      <w:proofErr w:type="spellStart"/>
      <w:r w:rsidR="00D962F4" w:rsidRPr="00384368">
        <w:rPr>
          <w:rFonts w:ascii="Times New Roman" w:hAnsi="Times New Roman" w:cs="Times New Roman"/>
          <w:b/>
          <w:sz w:val="24"/>
          <w:szCs w:val="24"/>
          <w:lang w:val="en-US"/>
        </w:rPr>
        <w:t>myofibroblast</w:t>
      </w:r>
      <w:proofErr w:type="spellEnd"/>
      <w:r w:rsidR="00D962F4" w:rsidRPr="003843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-like cells of endothelial origin. </w:t>
      </w:r>
    </w:p>
    <w:p w:rsidR="00D962F4" w:rsidRPr="00384368" w:rsidRDefault="00D962F4" w:rsidP="00D962F4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384368">
        <w:rPr>
          <w:rFonts w:ascii="Times New Roman" w:hAnsi="Times New Roman"/>
          <w:color w:val="000000"/>
          <w:sz w:val="24"/>
          <w:szCs w:val="24"/>
          <w:lang w:val="en-GB"/>
        </w:rPr>
        <w:t xml:space="preserve">Wild-type (WT) </w:t>
      </w:r>
      <w:proofErr w:type="gramStart"/>
      <w:r w:rsidRPr="00384368">
        <w:rPr>
          <w:rFonts w:ascii="Times New Roman" w:hAnsi="Times New Roman"/>
          <w:color w:val="000000"/>
          <w:sz w:val="24"/>
          <w:szCs w:val="24"/>
          <w:lang w:val="en-GB"/>
        </w:rPr>
        <w:t>siRNA(</w:t>
      </w:r>
      <w:proofErr w:type="gramEnd"/>
      <w:r w:rsidRPr="00384368">
        <w:rPr>
          <w:rFonts w:ascii="Times New Roman" w:hAnsi="Times New Roman"/>
          <w:color w:val="000000"/>
          <w:sz w:val="24"/>
          <w:szCs w:val="24"/>
          <w:lang w:val="en-GB"/>
        </w:rPr>
        <w:t xml:space="preserve">-) tie2-GFP mice and IL-11-KO siRNA-IL-11 tie2-GFP mice received a single </w:t>
      </w:r>
      <w:proofErr w:type="spellStart"/>
      <w:r w:rsidRPr="00384368">
        <w:rPr>
          <w:rFonts w:ascii="Times New Roman" w:hAnsi="Times New Roman"/>
          <w:color w:val="000000"/>
          <w:sz w:val="24"/>
          <w:szCs w:val="24"/>
          <w:lang w:val="en-GB"/>
        </w:rPr>
        <w:t>intratracheal</w:t>
      </w:r>
      <w:proofErr w:type="spellEnd"/>
      <w:r w:rsidRPr="00384368">
        <w:rPr>
          <w:rFonts w:ascii="Times New Roman" w:hAnsi="Times New Roman"/>
          <w:color w:val="000000"/>
          <w:sz w:val="24"/>
          <w:szCs w:val="24"/>
          <w:lang w:val="en-GB"/>
        </w:rPr>
        <w:t xml:space="preserve"> dose of bleomycin (1.5 U/kg) on day 1 (</w:t>
      </w:r>
      <w:r w:rsidRPr="00384368">
        <w:rPr>
          <w:rFonts w:ascii="Times New Roman" w:hAnsi="Times New Roman"/>
          <w:i/>
          <w:color w:val="000000"/>
          <w:sz w:val="24"/>
          <w:szCs w:val="24"/>
          <w:lang w:val="en-GB"/>
        </w:rPr>
        <w:t xml:space="preserve">n </w:t>
      </w:r>
      <w:r w:rsidRPr="00384368">
        <w:rPr>
          <w:rFonts w:ascii="Times New Roman" w:hAnsi="Times New Roman"/>
          <w:color w:val="000000"/>
          <w:sz w:val="24"/>
          <w:szCs w:val="24"/>
          <w:lang w:val="en-GB"/>
        </w:rPr>
        <w:t xml:space="preserve">= 11) during 14 days. </w:t>
      </w:r>
      <w:r w:rsidRPr="00384368">
        <w:rPr>
          <w:rFonts w:ascii="Times New Roman" w:hAnsi="Times New Roman" w:cs="Times New Roman"/>
          <w:sz w:val="24"/>
          <w:szCs w:val="24"/>
          <w:lang w:val="en-US"/>
        </w:rPr>
        <w:t xml:space="preserve">At day 14 parenchymal lug fibroblast were isolated and cultured at passage 1. (A) The expression of extracellular matrix proteins, IL-11 and IL-11Rα was measured by </w:t>
      </w:r>
      <w:r w:rsidRPr="00384368">
        <w:rPr>
          <w:rFonts w:ascii="Times New Roman" w:hAnsi="Times New Roman"/>
          <w:color w:val="000000"/>
          <w:sz w:val="24"/>
          <w:szCs w:val="24"/>
          <w:lang w:val="en-GB"/>
        </w:rPr>
        <w:t>quantitative PCR (qPCR) as 2</w:t>
      </w:r>
      <w:r w:rsidRPr="00384368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>−ΔCt</w:t>
      </w:r>
      <w:r w:rsidRPr="00384368">
        <w:rPr>
          <w:rFonts w:ascii="Times New Roman" w:hAnsi="Times New Roman"/>
          <w:color w:val="000000"/>
          <w:sz w:val="24"/>
          <w:szCs w:val="24"/>
          <w:lang w:val="en-GB"/>
        </w:rPr>
        <w:t>.</w:t>
      </w:r>
      <w:r w:rsidRPr="00384368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 xml:space="preserve"> </w:t>
      </w:r>
      <w:r w:rsidRPr="00384368">
        <w:rPr>
          <w:rFonts w:ascii="Times New Roman" w:hAnsi="Times New Roman"/>
          <w:sz w:val="24"/>
          <w:szCs w:val="24"/>
          <w:lang w:val="en-GB"/>
        </w:rPr>
        <w:t xml:space="preserve"> (B) Isolated lung fibroblasts from sham </w:t>
      </w:r>
      <w:proofErr w:type="gramStart"/>
      <w:r w:rsidRPr="00384368">
        <w:rPr>
          <w:rFonts w:ascii="Times New Roman" w:hAnsi="Times New Roman"/>
          <w:sz w:val="24"/>
          <w:szCs w:val="24"/>
          <w:lang w:val="en-GB"/>
        </w:rPr>
        <w:t>siRNA(</w:t>
      </w:r>
      <w:proofErr w:type="gramEnd"/>
      <w:r w:rsidRPr="00384368">
        <w:rPr>
          <w:rFonts w:ascii="Times New Roman" w:hAnsi="Times New Roman"/>
          <w:sz w:val="24"/>
          <w:szCs w:val="24"/>
          <w:lang w:val="en-GB"/>
        </w:rPr>
        <w:t xml:space="preserve">-) control, siRNA(-) bleomycin and siRNA-IL-11 bleomycin treated animals were studied to analyse the migratory capacity following the stimulation with basal medium, </w:t>
      </w:r>
      <w:r w:rsidRPr="00384368">
        <w:rPr>
          <w:rFonts w:ascii="Times New Roman" w:hAnsi="Times New Roman" w:cs="Times New Roman"/>
          <w:sz w:val="24"/>
          <w:szCs w:val="24"/>
          <w:lang w:val="en-US"/>
        </w:rPr>
        <w:t xml:space="preserve">rmCXCL12, rmIL-11, rmIL-11Rα or its combination. (C) Co-immunofluorescence analysis of FAP/tie2-GFP and αSMA/ tie2-GFP of isolated parenchymal fibroblasts. Scale bar: 10µm. </w:t>
      </w:r>
      <w:bookmarkStart w:id="3" w:name="OLE_LINK4"/>
      <w:r w:rsidR="00122C22" w:rsidRPr="00384368">
        <w:rPr>
          <w:rFonts w:ascii="Times New Roman" w:hAnsi="Times New Roman"/>
          <w:color w:val="000000"/>
          <w:sz w:val="24"/>
          <w:szCs w:val="24"/>
          <w:lang w:val="en-GB"/>
        </w:rPr>
        <w:t xml:space="preserve">Data are presented as scatter dot blot with median and interquartile range values. </w:t>
      </w:r>
      <w:r w:rsidR="00122C22" w:rsidRPr="00384368">
        <w:rPr>
          <w:rFonts w:ascii="Times New Roman" w:hAnsi="Times New Roman"/>
          <w:i/>
          <w:color w:val="000000"/>
          <w:sz w:val="24"/>
          <w:szCs w:val="24"/>
          <w:lang w:val="en-GB"/>
        </w:rPr>
        <w:t>P</w:t>
      </w:r>
      <w:r w:rsidR="00122C22" w:rsidRPr="00384368">
        <w:rPr>
          <w:rFonts w:ascii="Times New Roman" w:hAnsi="Times New Roman"/>
          <w:color w:val="000000"/>
          <w:sz w:val="24"/>
          <w:szCs w:val="24"/>
          <w:lang w:val="en-GB"/>
        </w:rPr>
        <w:t xml:space="preserve">-values are based on </w:t>
      </w:r>
      <w:r w:rsidR="00122C22" w:rsidRPr="00384368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the </w:t>
      </w:r>
      <w:proofErr w:type="spellStart"/>
      <w:r w:rsidR="00122C22" w:rsidRPr="00384368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Kruskal</w:t>
      </w:r>
      <w:proofErr w:type="spellEnd"/>
      <w:r w:rsidR="00122C22" w:rsidRPr="00384368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-Wallis test followed by </w:t>
      </w:r>
      <w:r w:rsidR="00122C22" w:rsidRPr="00384368">
        <w:rPr>
          <w:rFonts w:ascii="Times New Roman" w:hAnsi="Times New Roman"/>
          <w:sz w:val="24"/>
          <w:szCs w:val="24"/>
          <w:lang w:val="en-US"/>
        </w:rPr>
        <w:t>Dunn’s post-hoc test for multiple comparison</w:t>
      </w:r>
      <w:r w:rsidR="00122C22" w:rsidRPr="00384368">
        <w:rPr>
          <w:rFonts w:ascii="Times New Roman" w:hAnsi="Times New Roman"/>
          <w:color w:val="000000"/>
          <w:sz w:val="24"/>
          <w:szCs w:val="24"/>
          <w:lang w:val="en-GB"/>
        </w:rPr>
        <w:t>.</w:t>
      </w:r>
    </w:p>
    <w:bookmarkEnd w:id="3"/>
    <w:p w:rsidR="00122C22" w:rsidRPr="00384368" w:rsidRDefault="00122C22" w:rsidP="00D962F4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 w:eastAsia="es-ES"/>
        </w:rPr>
      </w:pPr>
    </w:p>
    <w:p w:rsidR="00D962F4" w:rsidRPr="00384368" w:rsidRDefault="000F4492" w:rsidP="00D962F4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384368">
        <w:rPr>
          <w:rFonts w:ascii="Times New Roman" w:hAnsi="Times New Roman"/>
          <w:b/>
          <w:sz w:val="24"/>
          <w:szCs w:val="24"/>
          <w:lang w:val="en-US" w:eastAsia="es-ES"/>
        </w:rPr>
        <w:t>F</w:t>
      </w:r>
      <w:r w:rsidR="00D962F4" w:rsidRPr="00384368">
        <w:rPr>
          <w:rFonts w:ascii="Times New Roman" w:hAnsi="Times New Roman"/>
          <w:b/>
          <w:sz w:val="24"/>
          <w:szCs w:val="24"/>
          <w:lang w:val="en-US" w:eastAsia="es-ES"/>
        </w:rPr>
        <w:t xml:space="preserve">igure </w:t>
      </w:r>
      <w:r w:rsidRPr="00384368">
        <w:rPr>
          <w:rFonts w:ascii="Times New Roman" w:hAnsi="Times New Roman"/>
          <w:b/>
          <w:sz w:val="24"/>
          <w:szCs w:val="24"/>
          <w:lang w:val="en-US" w:eastAsia="es-ES"/>
        </w:rPr>
        <w:t>S</w:t>
      </w:r>
      <w:r w:rsidR="00384368" w:rsidRPr="00384368">
        <w:rPr>
          <w:rFonts w:ascii="Times New Roman" w:hAnsi="Times New Roman"/>
          <w:b/>
          <w:sz w:val="24"/>
          <w:szCs w:val="24"/>
          <w:lang w:val="en-US" w:eastAsia="es-ES"/>
        </w:rPr>
        <w:t>4</w:t>
      </w:r>
      <w:r w:rsidR="00D962F4" w:rsidRPr="00384368">
        <w:rPr>
          <w:rFonts w:ascii="Times New Roman" w:hAnsi="Times New Roman"/>
          <w:b/>
          <w:sz w:val="24"/>
          <w:szCs w:val="24"/>
          <w:lang w:val="en-US" w:eastAsia="es-ES"/>
        </w:rPr>
        <w:t>. SiRNA-IL-11 transiently transfection attenuates bleomycin-</w:t>
      </w:r>
      <w:r w:rsidR="00D962F4" w:rsidRPr="003843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induced lung tissue remodeling reducing </w:t>
      </w:r>
      <w:proofErr w:type="spellStart"/>
      <w:r w:rsidR="00D962F4" w:rsidRPr="00384368">
        <w:rPr>
          <w:rFonts w:ascii="Times New Roman" w:hAnsi="Times New Roman" w:cs="Times New Roman"/>
          <w:b/>
          <w:sz w:val="24"/>
          <w:szCs w:val="24"/>
          <w:lang w:val="en-US"/>
        </w:rPr>
        <w:t>profibrotic</w:t>
      </w:r>
      <w:proofErr w:type="spellEnd"/>
      <w:r w:rsidR="00D962F4" w:rsidRPr="003843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markers and increasing endothelial cell markers. </w:t>
      </w:r>
    </w:p>
    <w:p w:rsidR="00150C92" w:rsidRDefault="00D962F4" w:rsidP="00150C92">
      <w:pPr>
        <w:spacing w:after="0" w:line="480" w:lineRule="auto"/>
        <w:jc w:val="both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384368">
        <w:rPr>
          <w:rFonts w:ascii="Times New Roman" w:hAnsi="Times New Roman"/>
          <w:color w:val="000000"/>
          <w:sz w:val="24"/>
          <w:szCs w:val="24"/>
          <w:lang w:val="en-GB"/>
        </w:rPr>
        <w:t xml:space="preserve">Wild-type (WT) </w:t>
      </w:r>
      <w:proofErr w:type="gramStart"/>
      <w:r w:rsidRPr="00384368">
        <w:rPr>
          <w:rFonts w:ascii="Times New Roman" w:hAnsi="Times New Roman"/>
          <w:color w:val="000000"/>
          <w:sz w:val="24"/>
          <w:szCs w:val="24"/>
          <w:lang w:val="en-GB"/>
        </w:rPr>
        <w:t>siRNA(</w:t>
      </w:r>
      <w:proofErr w:type="gramEnd"/>
      <w:r w:rsidRPr="00384368">
        <w:rPr>
          <w:rFonts w:ascii="Times New Roman" w:hAnsi="Times New Roman"/>
          <w:color w:val="000000"/>
          <w:sz w:val="24"/>
          <w:szCs w:val="24"/>
          <w:lang w:val="en-GB"/>
        </w:rPr>
        <w:t xml:space="preserve">-) tie2-GFP mice and IL-11-KO siRNA-IL-11 tie2-GFP mice received a single </w:t>
      </w:r>
      <w:proofErr w:type="spellStart"/>
      <w:r w:rsidRPr="00384368">
        <w:rPr>
          <w:rFonts w:ascii="Times New Roman" w:hAnsi="Times New Roman"/>
          <w:color w:val="000000"/>
          <w:sz w:val="24"/>
          <w:szCs w:val="24"/>
          <w:lang w:val="en-GB"/>
        </w:rPr>
        <w:t>intratracheal</w:t>
      </w:r>
      <w:proofErr w:type="spellEnd"/>
      <w:r w:rsidRPr="00384368">
        <w:rPr>
          <w:rFonts w:ascii="Times New Roman" w:hAnsi="Times New Roman"/>
          <w:color w:val="000000"/>
          <w:sz w:val="24"/>
          <w:szCs w:val="24"/>
          <w:lang w:val="en-GB"/>
        </w:rPr>
        <w:t xml:space="preserve"> dose of bleomycin (1.5 U/kg) on day 1 (</w:t>
      </w:r>
      <w:r w:rsidRPr="00384368">
        <w:rPr>
          <w:rFonts w:ascii="Times New Roman" w:hAnsi="Times New Roman"/>
          <w:i/>
          <w:color w:val="000000"/>
          <w:sz w:val="24"/>
          <w:szCs w:val="24"/>
          <w:lang w:val="en-GB"/>
        </w:rPr>
        <w:t xml:space="preserve">n </w:t>
      </w:r>
      <w:r w:rsidRPr="00384368">
        <w:rPr>
          <w:rFonts w:ascii="Times New Roman" w:hAnsi="Times New Roman"/>
          <w:color w:val="000000"/>
          <w:sz w:val="24"/>
          <w:szCs w:val="24"/>
          <w:lang w:val="en-GB"/>
        </w:rPr>
        <w:t xml:space="preserve">= 11) during 14 days. </w:t>
      </w:r>
      <w:r w:rsidRPr="00384368">
        <w:rPr>
          <w:rFonts w:ascii="Times New Roman" w:hAnsi="Times New Roman" w:cs="Times New Roman"/>
          <w:sz w:val="24"/>
          <w:szCs w:val="24"/>
          <w:lang w:val="en-US"/>
        </w:rPr>
        <w:t xml:space="preserve">At day 14 lung homogenates were processed to (A) measure </w:t>
      </w:r>
      <w:proofErr w:type="spellStart"/>
      <w:r w:rsidRPr="00384368">
        <w:rPr>
          <w:rFonts w:ascii="Times New Roman" w:hAnsi="Times New Roman" w:cs="Times New Roman"/>
          <w:sz w:val="24"/>
          <w:szCs w:val="24"/>
          <w:lang w:val="en-US"/>
        </w:rPr>
        <w:t>profibrotic</w:t>
      </w:r>
      <w:proofErr w:type="spellEnd"/>
      <w:r w:rsidRPr="00384368">
        <w:rPr>
          <w:rFonts w:ascii="Times New Roman" w:hAnsi="Times New Roman" w:cs="Times New Roman"/>
          <w:sz w:val="24"/>
          <w:szCs w:val="24"/>
          <w:lang w:val="en-US"/>
        </w:rPr>
        <w:t xml:space="preserve"> and endothelial cell markers presented by h</w:t>
      </w:r>
      <w:r w:rsidRPr="00384368">
        <w:rPr>
          <w:rFonts w:ascii="Times New Roman" w:hAnsi="Times New Roman"/>
          <w:sz w:val="24"/>
          <w:szCs w:val="24"/>
          <w:lang w:val="en-GB"/>
        </w:rPr>
        <w:t xml:space="preserve">eat map representation of mRNA transcripts of different genes and measured </w:t>
      </w:r>
      <w:r w:rsidRPr="00384368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Pr="00384368">
        <w:rPr>
          <w:rFonts w:ascii="Times New Roman" w:hAnsi="Times New Roman"/>
          <w:color w:val="000000"/>
          <w:sz w:val="24"/>
          <w:szCs w:val="24"/>
          <w:lang w:val="en-GB"/>
        </w:rPr>
        <w:t>quantitative PCR (qPCR) as 2</w:t>
      </w:r>
      <w:r w:rsidRPr="00384368">
        <w:rPr>
          <w:rFonts w:ascii="Times New Roman" w:hAnsi="Times New Roman"/>
          <w:color w:val="000000"/>
          <w:sz w:val="24"/>
          <w:szCs w:val="24"/>
          <w:vertAlign w:val="superscript"/>
          <w:lang w:val="en-GB"/>
        </w:rPr>
        <w:t>−ΔCt</w:t>
      </w:r>
      <w:r w:rsidRPr="00384368">
        <w:rPr>
          <w:rFonts w:ascii="Times New Roman" w:hAnsi="Times New Roman"/>
          <w:color w:val="000000"/>
          <w:sz w:val="24"/>
          <w:szCs w:val="24"/>
          <w:lang w:val="en-GB"/>
        </w:rPr>
        <w:t>.</w:t>
      </w:r>
      <w:r w:rsidR="008E68EE" w:rsidRPr="00384368">
        <w:rPr>
          <w:rFonts w:ascii="Times New Roman" w:hAnsi="Times New Roman"/>
          <w:sz w:val="24"/>
          <w:szCs w:val="24"/>
          <w:lang w:val="en-US" w:eastAsia="es-ES"/>
        </w:rPr>
        <w:t xml:space="preserve"> *</w:t>
      </w:r>
      <w:r w:rsidR="008E68EE" w:rsidRPr="00384368">
        <w:rPr>
          <w:rFonts w:ascii="Times New Roman" w:hAnsi="Times New Roman"/>
          <w:i/>
          <w:sz w:val="24"/>
          <w:szCs w:val="24"/>
          <w:lang w:val="en-US" w:eastAsia="es-ES"/>
        </w:rPr>
        <w:t xml:space="preserve">P </w:t>
      </w:r>
      <w:r w:rsidR="008E68EE" w:rsidRPr="00384368">
        <w:rPr>
          <w:rFonts w:ascii="Times New Roman" w:hAnsi="Times New Roman"/>
          <w:sz w:val="24"/>
          <w:szCs w:val="24"/>
          <w:lang w:val="en-US" w:eastAsia="es-ES"/>
        </w:rPr>
        <w:t xml:space="preserve">&lt; 0.05 </w:t>
      </w:r>
      <w:r w:rsidR="008E68EE" w:rsidRPr="00384368">
        <w:rPr>
          <w:rFonts w:ascii="Times New Roman" w:hAnsi="Times New Roman"/>
          <w:i/>
          <w:sz w:val="24"/>
          <w:szCs w:val="24"/>
          <w:lang w:val="en-US" w:eastAsia="es-ES"/>
        </w:rPr>
        <w:t>vs</w:t>
      </w:r>
      <w:r w:rsidR="008E68EE" w:rsidRPr="00384368">
        <w:rPr>
          <w:rFonts w:ascii="Times New Roman" w:hAnsi="Times New Roman"/>
          <w:sz w:val="24"/>
          <w:szCs w:val="24"/>
          <w:lang w:val="en-US" w:eastAsia="es-ES"/>
        </w:rPr>
        <w:t xml:space="preserve"> sham siRNA(-) controls; #</w:t>
      </w:r>
      <w:r w:rsidR="008E68EE" w:rsidRPr="00384368">
        <w:rPr>
          <w:rFonts w:ascii="Times New Roman" w:hAnsi="Times New Roman"/>
          <w:i/>
          <w:sz w:val="24"/>
          <w:szCs w:val="24"/>
          <w:lang w:val="en-US" w:eastAsia="es-ES"/>
        </w:rPr>
        <w:t>P</w:t>
      </w:r>
      <w:r w:rsidR="008E68EE" w:rsidRPr="00384368">
        <w:rPr>
          <w:rFonts w:ascii="Times New Roman" w:hAnsi="Times New Roman"/>
          <w:sz w:val="24"/>
          <w:szCs w:val="24"/>
          <w:lang w:val="en-US" w:eastAsia="es-ES"/>
        </w:rPr>
        <w:t xml:space="preserve"> &lt;0.05 vs siRNA(-) bleomycin mice group.</w:t>
      </w:r>
      <w:r w:rsidRPr="00384368">
        <w:rPr>
          <w:rFonts w:ascii="Times New Roman" w:hAnsi="Times New Roman"/>
          <w:color w:val="000000"/>
          <w:sz w:val="24"/>
          <w:szCs w:val="24"/>
          <w:lang w:val="en-GB"/>
        </w:rPr>
        <w:t xml:space="preserve"> </w:t>
      </w:r>
      <w:r w:rsidRPr="00384368">
        <w:rPr>
          <w:rFonts w:ascii="Times New Roman" w:hAnsi="Times New Roman"/>
          <w:sz w:val="24"/>
          <w:szCs w:val="24"/>
          <w:lang w:val="en-GB"/>
        </w:rPr>
        <w:t xml:space="preserve">(B) Intracellular </w:t>
      </w:r>
      <w:r w:rsidRPr="00384368">
        <w:rPr>
          <w:rFonts w:ascii="Times New Roman" w:hAnsi="Times New Roman"/>
          <w:sz w:val="24"/>
          <w:szCs w:val="24"/>
          <w:lang w:val="en-GB"/>
        </w:rPr>
        <w:lastRenderedPageBreak/>
        <w:t xml:space="preserve">signalling markers, collagen type I and senescence P21 marker protein expression by western blotting. </w:t>
      </w:r>
      <w:r w:rsidRPr="00384368">
        <w:rPr>
          <w:rFonts w:ascii="Times New Roman" w:hAnsi="Times New Roman"/>
          <w:color w:val="000000"/>
          <w:sz w:val="24"/>
          <w:szCs w:val="24"/>
          <w:lang w:val="en-GB"/>
        </w:rPr>
        <w:t xml:space="preserve">Data are shown as the ratio compared to β-actin or non-phosphorylated protein as indicate. Representative blots are sowed. </w:t>
      </w:r>
      <w:bookmarkStart w:id="4" w:name="OLE_LINK7"/>
      <w:r w:rsidR="00150C92" w:rsidRPr="00384368">
        <w:rPr>
          <w:rFonts w:ascii="Times New Roman" w:hAnsi="Times New Roman"/>
          <w:color w:val="000000"/>
          <w:sz w:val="24"/>
          <w:szCs w:val="24"/>
          <w:lang w:val="en-GB"/>
        </w:rPr>
        <w:t xml:space="preserve">Data are presented as scatter dot blot with median and interquartile range values. </w:t>
      </w:r>
      <w:r w:rsidR="00150C92" w:rsidRPr="00384368">
        <w:rPr>
          <w:rFonts w:ascii="Times New Roman" w:hAnsi="Times New Roman"/>
          <w:i/>
          <w:color w:val="000000"/>
          <w:sz w:val="24"/>
          <w:szCs w:val="24"/>
          <w:lang w:val="en-GB"/>
        </w:rPr>
        <w:t>P</w:t>
      </w:r>
      <w:r w:rsidR="00150C92" w:rsidRPr="00384368">
        <w:rPr>
          <w:rFonts w:ascii="Times New Roman" w:hAnsi="Times New Roman"/>
          <w:color w:val="000000"/>
          <w:sz w:val="24"/>
          <w:szCs w:val="24"/>
          <w:lang w:val="en-GB"/>
        </w:rPr>
        <w:t xml:space="preserve">-values are based on </w:t>
      </w:r>
      <w:r w:rsidR="00150C92" w:rsidRPr="00384368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the </w:t>
      </w:r>
      <w:proofErr w:type="spellStart"/>
      <w:r w:rsidR="00150C92" w:rsidRPr="00384368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>Kruskal</w:t>
      </w:r>
      <w:proofErr w:type="spellEnd"/>
      <w:r w:rsidR="00150C92" w:rsidRPr="00384368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-Wallis test followed by </w:t>
      </w:r>
      <w:r w:rsidR="00150C92" w:rsidRPr="00384368">
        <w:rPr>
          <w:rFonts w:ascii="Times New Roman" w:hAnsi="Times New Roman"/>
          <w:sz w:val="24"/>
          <w:szCs w:val="24"/>
          <w:lang w:val="en-US"/>
        </w:rPr>
        <w:t>Dunn’s post-hoc test for multiple comparison</w:t>
      </w:r>
      <w:r w:rsidR="00150C92" w:rsidRPr="00384368">
        <w:rPr>
          <w:rFonts w:ascii="Times New Roman" w:hAnsi="Times New Roman"/>
          <w:color w:val="000000"/>
          <w:sz w:val="24"/>
          <w:szCs w:val="24"/>
          <w:lang w:val="en-GB"/>
        </w:rPr>
        <w:t>.</w:t>
      </w:r>
      <w:bookmarkEnd w:id="4"/>
    </w:p>
    <w:p w:rsidR="009468BA" w:rsidRDefault="009468BA" w:rsidP="0019485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468BA" w:rsidRPr="00201759" w:rsidRDefault="009468BA" w:rsidP="0019485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62F4" w:rsidRPr="00201759" w:rsidRDefault="00D962F4" w:rsidP="0019485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D281B" w:rsidRPr="00201759" w:rsidRDefault="006D281B" w:rsidP="0019485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6DFD" w:rsidRPr="00364710" w:rsidRDefault="00396DFD" w:rsidP="0019485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6DFD" w:rsidRPr="00364710" w:rsidRDefault="00396DFD" w:rsidP="0019485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6DFD" w:rsidRPr="00364710" w:rsidRDefault="00396DFD" w:rsidP="0019485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6DFD" w:rsidRPr="00364710" w:rsidRDefault="00396DFD" w:rsidP="0019485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6DFD" w:rsidRPr="00364710" w:rsidRDefault="00396DFD" w:rsidP="0019485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6DFD" w:rsidRPr="00364710" w:rsidRDefault="00396DFD" w:rsidP="0019485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6DFD" w:rsidRPr="00364710" w:rsidRDefault="00396DFD" w:rsidP="0019485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6DFD" w:rsidRPr="00364710" w:rsidRDefault="00396DFD" w:rsidP="0019485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6DFD" w:rsidRPr="00364710" w:rsidRDefault="00396DFD" w:rsidP="0019485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6DFD" w:rsidRPr="00364710" w:rsidRDefault="00396DFD" w:rsidP="0019485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6DFD" w:rsidRPr="00364710" w:rsidRDefault="00396DFD" w:rsidP="0019485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6DFD" w:rsidRPr="00364710" w:rsidRDefault="00396DFD" w:rsidP="0019485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6DFD" w:rsidRPr="00364710" w:rsidRDefault="00396DFD" w:rsidP="0019485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6DFD" w:rsidRPr="00364710" w:rsidRDefault="00396DFD" w:rsidP="0019485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6DFD" w:rsidRPr="00364710" w:rsidRDefault="00396DFD" w:rsidP="0019485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96DFD" w:rsidRPr="00364710" w:rsidRDefault="00396DFD" w:rsidP="0019485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396DFD" w:rsidRPr="00364710" w:rsidSect="00AF71B2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364" w:rsidRDefault="00495364" w:rsidP="00A37ECA">
      <w:pPr>
        <w:spacing w:after="0" w:line="240" w:lineRule="auto"/>
      </w:pPr>
      <w:r>
        <w:separator/>
      </w:r>
    </w:p>
  </w:endnote>
  <w:endnote w:type="continuationSeparator" w:id="0">
    <w:p w:rsidR="00495364" w:rsidRDefault="00495364" w:rsidP="00A37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">
    <w:altName w:val="TimesNewRoman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ktiv Grotesk">
    <w:altName w:val="Aktiv Grotes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0458280"/>
      <w:docPartObj>
        <w:docPartGallery w:val="Page Numbers (Bottom of Page)"/>
        <w:docPartUnique/>
      </w:docPartObj>
    </w:sdtPr>
    <w:sdtEndPr/>
    <w:sdtContent>
      <w:p w:rsidR="00164EB9" w:rsidRDefault="00164EB9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422">
          <w:rPr>
            <w:noProof/>
          </w:rPr>
          <w:t>3</w:t>
        </w:r>
        <w:r>
          <w:fldChar w:fldCharType="end"/>
        </w:r>
      </w:p>
    </w:sdtContent>
  </w:sdt>
  <w:p w:rsidR="00164EB9" w:rsidRDefault="00164EB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364" w:rsidRDefault="00495364" w:rsidP="00A37ECA">
      <w:pPr>
        <w:spacing w:after="0" w:line="240" w:lineRule="auto"/>
      </w:pPr>
      <w:r>
        <w:separator/>
      </w:r>
    </w:p>
  </w:footnote>
  <w:footnote w:type="continuationSeparator" w:id="0">
    <w:p w:rsidR="00495364" w:rsidRDefault="00495364" w:rsidP="00A37E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llergy Clin Immun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ztdx09p2bfxrd0ezttzxarzmea9zdapets92&quot;&gt;mapex biblio&lt;record-ids&gt;&lt;item&gt;14&lt;/item&gt;&lt;item&gt;36&lt;/item&gt;&lt;/record-ids&gt;&lt;/item&gt;&lt;/Libraries&gt;"/>
  </w:docVars>
  <w:rsids>
    <w:rsidRoot w:val="00AC6DBF"/>
    <w:rsid w:val="0000031E"/>
    <w:rsid w:val="00002B63"/>
    <w:rsid w:val="00005F9C"/>
    <w:rsid w:val="00006281"/>
    <w:rsid w:val="0001434C"/>
    <w:rsid w:val="00015390"/>
    <w:rsid w:val="000156A9"/>
    <w:rsid w:val="00015F91"/>
    <w:rsid w:val="000171B5"/>
    <w:rsid w:val="00030D35"/>
    <w:rsid w:val="00041B0F"/>
    <w:rsid w:val="00042A3B"/>
    <w:rsid w:val="00043CED"/>
    <w:rsid w:val="00047C65"/>
    <w:rsid w:val="00050EB1"/>
    <w:rsid w:val="00052039"/>
    <w:rsid w:val="00052D99"/>
    <w:rsid w:val="00053119"/>
    <w:rsid w:val="000545E9"/>
    <w:rsid w:val="00055A25"/>
    <w:rsid w:val="000573F9"/>
    <w:rsid w:val="00060DB8"/>
    <w:rsid w:val="00061816"/>
    <w:rsid w:val="00065EE4"/>
    <w:rsid w:val="00072534"/>
    <w:rsid w:val="00073A06"/>
    <w:rsid w:val="00081E0A"/>
    <w:rsid w:val="000833E3"/>
    <w:rsid w:val="000833F0"/>
    <w:rsid w:val="00083A07"/>
    <w:rsid w:val="00087552"/>
    <w:rsid w:val="00087D35"/>
    <w:rsid w:val="0009270B"/>
    <w:rsid w:val="00093BF6"/>
    <w:rsid w:val="000A1CF0"/>
    <w:rsid w:val="000A5583"/>
    <w:rsid w:val="000B05F6"/>
    <w:rsid w:val="000B6579"/>
    <w:rsid w:val="000C0D77"/>
    <w:rsid w:val="000C1082"/>
    <w:rsid w:val="000C171E"/>
    <w:rsid w:val="000C1879"/>
    <w:rsid w:val="000C492F"/>
    <w:rsid w:val="000C4E14"/>
    <w:rsid w:val="000C4F36"/>
    <w:rsid w:val="000C7776"/>
    <w:rsid w:val="000D2105"/>
    <w:rsid w:val="000D31F4"/>
    <w:rsid w:val="000D5752"/>
    <w:rsid w:val="000E2F45"/>
    <w:rsid w:val="000E496F"/>
    <w:rsid w:val="000E74C7"/>
    <w:rsid w:val="000E7E04"/>
    <w:rsid w:val="000E7ECA"/>
    <w:rsid w:val="000F1312"/>
    <w:rsid w:val="000F14EC"/>
    <w:rsid w:val="000F1C1C"/>
    <w:rsid w:val="000F40A1"/>
    <w:rsid w:val="000F4492"/>
    <w:rsid w:val="000F4997"/>
    <w:rsid w:val="0010107A"/>
    <w:rsid w:val="001031D6"/>
    <w:rsid w:val="00110C21"/>
    <w:rsid w:val="001155AB"/>
    <w:rsid w:val="001166B4"/>
    <w:rsid w:val="001208A7"/>
    <w:rsid w:val="00120D45"/>
    <w:rsid w:val="00121269"/>
    <w:rsid w:val="00122C22"/>
    <w:rsid w:val="001309A4"/>
    <w:rsid w:val="0013280D"/>
    <w:rsid w:val="0013679D"/>
    <w:rsid w:val="00140737"/>
    <w:rsid w:val="001442F6"/>
    <w:rsid w:val="00145FC9"/>
    <w:rsid w:val="001475CD"/>
    <w:rsid w:val="00150B56"/>
    <w:rsid w:val="00150C92"/>
    <w:rsid w:val="0015376C"/>
    <w:rsid w:val="00155307"/>
    <w:rsid w:val="001566CD"/>
    <w:rsid w:val="00157E6D"/>
    <w:rsid w:val="00164EB9"/>
    <w:rsid w:val="00173443"/>
    <w:rsid w:val="00181141"/>
    <w:rsid w:val="00181809"/>
    <w:rsid w:val="00186AB4"/>
    <w:rsid w:val="00191684"/>
    <w:rsid w:val="00191A9F"/>
    <w:rsid w:val="00193F9B"/>
    <w:rsid w:val="00194855"/>
    <w:rsid w:val="00195793"/>
    <w:rsid w:val="001A002D"/>
    <w:rsid w:val="001A43BE"/>
    <w:rsid w:val="001B361F"/>
    <w:rsid w:val="001B770E"/>
    <w:rsid w:val="001C1E5F"/>
    <w:rsid w:val="001C3750"/>
    <w:rsid w:val="001C3948"/>
    <w:rsid w:val="001C5852"/>
    <w:rsid w:val="001C66D3"/>
    <w:rsid w:val="001C67A2"/>
    <w:rsid w:val="001C6FFB"/>
    <w:rsid w:val="001D08CE"/>
    <w:rsid w:val="001D0BD9"/>
    <w:rsid w:val="001D138A"/>
    <w:rsid w:val="001D1E8B"/>
    <w:rsid w:val="001D6605"/>
    <w:rsid w:val="001D7D62"/>
    <w:rsid w:val="001E14A5"/>
    <w:rsid w:val="001E17BC"/>
    <w:rsid w:val="001E31B3"/>
    <w:rsid w:val="001E4533"/>
    <w:rsid w:val="001E5741"/>
    <w:rsid w:val="001F1487"/>
    <w:rsid w:val="001F2EB7"/>
    <w:rsid w:val="001F5BED"/>
    <w:rsid w:val="00200ED4"/>
    <w:rsid w:val="00201759"/>
    <w:rsid w:val="002066C8"/>
    <w:rsid w:val="002200AE"/>
    <w:rsid w:val="00222D89"/>
    <w:rsid w:val="00225330"/>
    <w:rsid w:val="00226544"/>
    <w:rsid w:val="002271BE"/>
    <w:rsid w:val="0022732F"/>
    <w:rsid w:val="002300E5"/>
    <w:rsid w:val="00237ED9"/>
    <w:rsid w:val="0024449A"/>
    <w:rsid w:val="00247DB5"/>
    <w:rsid w:val="0025072D"/>
    <w:rsid w:val="0025072E"/>
    <w:rsid w:val="00253CD2"/>
    <w:rsid w:val="00254CCB"/>
    <w:rsid w:val="00256402"/>
    <w:rsid w:val="0025709F"/>
    <w:rsid w:val="002604E8"/>
    <w:rsid w:val="00263592"/>
    <w:rsid w:val="002667D4"/>
    <w:rsid w:val="002668E0"/>
    <w:rsid w:val="00266CEE"/>
    <w:rsid w:val="00271462"/>
    <w:rsid w:val="002731A9"/>
    <w:rsid w:val="00273D38"/>
    <w:rsid w:val="00274121"/>
    <w:rsid w:val="00275774"/>
    <w:rsid w:val="00275E94"/>
    <w:rsid w:val="00277117"/>
    <w:rsid w:val="002778CA"/>
    <w:rsid w:val="002827E1"/>
    <w:rsid w:val="00285A62"/>
    <w:rsid w:val="00287D2A"/>
    <w:rsid w:val="002A4ED7"/>
    <w:rsid w:val="002A5C01"/>
    <w:rsid w:val="002B05BA"/>
    <w:rsid w:val="002B464E"/>
    <w:rsid w:val="002C0FA3"/>
    <w:rsid w:val="002C3EE6"/>
    <w:rsid w:val="002C402D"/>
    <w:rsid w:val="002C4BFB"/>
    <w:rsid w:val="002C61DB"/>
    <w:rsid w:val="002D4579"/>
    <w:rsid w:val="002D7130"/>
    <w:rsid w:val="002D78E0"/>
    <w:rsid w:val="002E08F1"/>
    <w:rsid w:val="002E1DBE"/>
    <w:rsid w:val="002E2B6C"/>
    <w:rsid w:val="002E2F5F"/>
    <w:rsid w:val="002E2FF3"/>
    <w:rsid w:val="002E5AAA"/>
    <w:rsid w:val="002F3945"/>
    <w:rsid w:val="002F4A1F"/>
    <w:rsid w:val="002F5DFC"/>
    <w:rsid w:val="002F71EF"/>
    <w:rsid w:val="00300292"/>
    <w:rsid w:val="00302840"/>
    <w:rsid w:val="00304777"/>
    <w:rsid w:val="00305427"/>
    <w:rsid w:val="003054AE"/>
    <w:rsid w:val="0030724C"/>
    <w:rsid w:val="00307CDB"/>
    <w:rsid w:val="00307EBA"/>
    <w:rsid w:val="0031011D"/>
    <w:rsid w:val="003103E5"/>
    <w:rsid w:val="003135B0"/>
    <w:rsid w:val="00315422"/>
    <w:rsid w:val="003237C7"/>
    <w:rsid w:val="00326B15"/>
    <w:rsid w:val="00336BED"/>
    <w:rsid w:val="003409B9"/>
    <w:rsid w:val="00346E65"/>
    <w:rsid w:val="003523BD"/>
    <w:rsid w:val="0035319A"/>
    <w:rsid w:val="00353A3A"/>
    <w:rsid w:val="00357589"/>
    <w:rsid w:val="00357FAE"/>
    <w:rsid w:val="0036058D"/>
    <w:rsid w:val="00364532"/>
    <w:rsid w:val="00364710"/>
    <w:rsid w:val="00364FB9"/>
    <w:rsid w:val="003656C6"/>
    <w:rsid w:val="00365CA8"/>
    <w:rsid w:val="00366EB7"/>
    <w:rsid w:val="00370542"/>
    <w:rsid w:val="00371BE4"/>
    <w:rsid w:val="0037301A"/>
    <w:rsid w:val="0037778C"/>
    <w:rsid w:val="00380AF7"/>
    <w:rsid w:val="00384368"/>
    <w:rsid w:val="0038682D"/>
    <w:rsid w:val="00386F82"/>
    <w:rsid w:val="00393950"/>
    <w:rsid w:val="0039580D"/>
    <w:rsid w:val="00396DFD"/>
    <w:rsid w:val="003A08A5"/>
    <w:rsid w:val="003A45DC"/>
    <w:rsid w:val="003A4DAC"/>
    <w:rsid w:val="003A7EBD"/>
    <w:rsid w:val="003B0017"/>
    <w:rsid w:val="003B065C"/>
    <w:rsid w:val="003B2D6E"/>
    <w:rsid w:val="003C3153"/>
    <w:rsid w:val="003C548D"/>
    <w:rsid w:val="003C7B1B"/>
    <w:rsid w:val="003D259A"/>
    <w:rsid w:val="003D7E2D"/>
    <w:rsid w:val="003E1B43"/>
    <w:rsid w:val="003E25E1"/>
    <w:rsid w:val="003E273B"/>
    <w:rsid w:val="003E39D1"/>
    <w:rsid w:val="003E5DFE"/>
    <w:rsid w:val="003E6A74"/>
    <w:rsid w:val="003F1128"/>
    <w:rsid w:val="003F206B"/>
    <w:rsid w:val="003F370A"/>
    <w:rsid w:val="0040006F"/>
    <w:rsid w:val="00400634"/>
    <w:rsid w:val="00400A0D"/>
    <w:rsid w:val="00400B34"/>
    <w:rsid w:val="00401C98"/>
    <w:rsid w:val="00402C78"/>
    <w:rsid w:val="0040334B"/>
    <w:rsid w:val="00405D97"/>
    <w:rsid w:val="00410625"/>
    <w:rsid w:val="00410BC1"/>
    <w:rsid w:val="00411F5D"/>
    <w:rsid w:val="00416DC2"/>
    <w:rsid w:val="00420D99"/>
    <w:rsid w:val="004253D1"/>
    <w:rsid w:val="004350F3"/>
    <w:rsid w:val="00435C24"/>
    <w:rsid w:val="00440CBC"/>
    <w:rsid w:val="00442750"/>
    <w:rsid w:val="004433D3"/>
    <w:rsid w:val="0044374E"/>
    <w:rsid w:val="004442B0"/>
    <w:rsid w:val="00447A67"/>
    <w:rsid w:val="00452C62"/>
    <w:rsid w:val="004546C4"/>
    <w:rsid w:val="004600AA"/>
    <w:rsid w:val="00463C21"/>
    <w:rsid w:val="00466383"/>
    <w:rsid w:val="00466524"/>
    <w:rsid w:val="00467831"/>
    <w:rsid w:val="00470AA6"/>
    <w:rsid w:val="00471454"/>
    <w:rsid w:val="004721D4"/>
    <w:rsid w:val="004724BF"/>
    <w:rsid w:val="00474B12"/>
    <w:rsid w:val="00481683"/>
    <w:rsid w:val="00481DFF"/>
    <w:rsid w:val="00483604"/>
    <w:rsid w:val="00483F0C"/>
    <w:rsid w:val="0049385E"/>
    <w:rsid w:val="00495364"/>
    <w:rsid w:val="004A129D"/>
    <w:rsid w:val="004A1A90"/>
    <w:rsid w:val="004A360B"/>
    <w:rsid w:val="004A3EAA"/>
    <w:rsid w:val="004A489A"/>
    <w:rsid w:val="004B3DB2"/>
    <w:rsid w:val="004B42B1"/>
    <w:rsid w:val="004C0B66"/>
    <w:rsid w:val="004C412D"/>
    <w:rsid w:val="004C50C8"/>
    <w:rsid w:val="004C5B4A"/>
    <w:rsid w:val="004C7DED"/>
    <w:rsid w:val="004D07B7"/>
    <w:rsid w:val="004D1E07"/>
    <w:rsid w:val="004D23FC"/>
    <w:rsid w:val="004D34BE"/>
    <w:rsid w:val="004D54E5"/>
    <w:rsid w:val="004D5D2B"/>
    <w:rsid w:val="004D7D4E"/>
    <w:rsid w:val="004E0398"/>
    <w:rsid w:val="004E5267"/>
    <w:rsid w:val="004F0339"/>
    <w:rsid w:val="004F10A6"/>
    <w:rsid w:val="004F445D"/>
    <w:rsid w:val="004F6F51"/>
    <w:rsid w:val="004F7C5D"/>
    <w:rsid w:val="004F7E2B"/>
    <w:rsid w:val="0050002A"/>
    <w:rsid w:val="005002A6"/>
    <w:rsid w:val="005022E7"/>
    <w:rsid w:val="005045FA"/>
    <w:rsid w:val="00506F4E"/>
    <w:rsid w:val="005073DC"/>
    <w:rsid w:val="005127A8"/>
    <w:rsid w:val="005130CB"/>
    <w:rsid w:val="00514C4D"/>
    <w:rsid w:val="0051695B"/>
    <w:rsid w:val="00521087"/>
    <w:rsid w:val="005269B1"/>
    <w:rsid w:val="00527434"/>
    <w:rsid w:val="00534C28"/>
    <w:rsid w:val="005369C2"/>
    <w:rsid w:val="0053758C"/>
    <w:rsid w:val="00537D70"/>
    <w:rsid w:val="0054017E"/>
    <w:rsid w:val="00540DE3"/>
    <w:rsid w:val="00544836"/>
    <w:rsid w:val="005457FC"/>
    <w:rsid w:val="00550EB5"/>
    <w:rsid w:val="0055163A"/>
    <w:rsid w:val="00552C2F"/>
    <w:rsid w:val="00555615"/>
    <w:rsid w:val="0055735B"/>
    <w:rsid w:val="005604DB"/>
    <w:rsid w:val="0056118F"/>
    <w:rsid w:val="00562DE4"/>
    <w:rsid w:val="00562EFC"/>
    <w:rsid w:val="00564329"/>
    <w:rsid w:val="0057566C"/>
    <w:rsid w:val="00576C16"/>
    <w:rsid w:val="0058001B"/>
    <w:rsid w:val="00582C59"/>
    <w:rsid w:val="0059410B"/>
    <w:rsid w:val="00594A19"/>
    <w:rsid w:val="00596467"/>
    <w:rsid w:val="005A1505"/>
    <w:rsid w:val="005A481D"/>
    <w:rsid w:val="005A6113"/>
    <w:rsid w:val="005A63B2"/>
    <w:rsid w:val="005B3081"/>
    <w:rsid w:val="005B38EF"/>
    <w:rsid w:val="005B5382"/>
    <w:rsid w:val="005B53FC"/>
    <w:rsid w:val="005C3A7A"/>
    <w:rsid w:val="005C3E06"/>
    <w:rsid w:val="005D3946"/>
    <w:rsid w:val="005D3AE6"/>
    <w:rsid w:val="005E113B"/>
    <w:rsid w:val="005E31A4"/>
    <w:rsid w:val="005E46CB"/>
    <w:rsid w:val="005E7DA5"/>
    <w:rsid w:val="005F054D"/>
    <w:rsid w:val="005F2FC0"/>
    <w:rsid w:val="005F371E"/>
    <w:rsid w:val="005F4FE3"/>
    <w:rsid w:val="005F60F5"/>
    <w:rsid w:val="005F7D5C"/>
    <w:rsid w:val="00603433"/>
    <w:rsid w:val="0060541A"/>
    <w:rsid w:val="006063C0"/>
    <w:rsid w:val="00606ADC"/>
    <w:rsid w:val="00607972"/>
    <w:rsid w:val="00612080"/>
    <w:rsid w:val="006142DB"/>
    <w:rsid w:val="00617C0C"/>
    <w:rsid w:val="00623A3F"/>
    <w:rsid w:val="00625196"/>
    <w:rsid w:val="006315B8"/>
    <w:rsid w:val="00631B3D"/>
    <w:rsid w:val="00632A2F"/>
    <w:rsid w:val="00634147"/>
    <w:rsid w:val="0063595A"/>
    <w:rsid w:val="0064638C"/>
    <w:rsid w:val="0064684B"/>
    <w:rsid w:val="00646915"/>
    <w:rsid w:val="00652C42"/>
    <w:rsid w:val="00660B49"/>
    <w:rsid w:val="006625A5"/>
    <w:rsid w:val="00663D4B"/>
    <w:rsid w:val="00664772"/>
    <w:rsid w:val="00664A39"/>
    <w:rsid w:val="006666E6"/>
    <w:rsid w:val="00667D8F"/>
    <w:rsid w:val="006719FD"/>
    <w:rsid w:val="00673DFB"/>
    <w:rsid w:val="006751B7"/>
    <w:rsid w:val="0067640D"/>
    <w:rsid w:val="00677068"/>
    <w:rsid w:val="00683DB2"/>
    <w:rsid w:val="0068569F"/>
    <w:rsid w:val="0068605F"/>
    <w:rsid w:val="00686800"/>
    <w:rsid w:val="00686CBD"/>
    <w:rsid w:val="00691341"/>
    <w:rsid w:val="006A0FDE"/>
    <w:rsid w:val="006A43A5"/>
    <w:rsid w:val="006B0289"/>
    <w:rsid w:val="006B32FD"/>
    <w:rsid w:val="006B3774"/>
    <w:rsid w:val="006B6172"/>
    <w:rsid w:val="006B708D"/>
    <w:rsid w:val="006B793F"/>
    <w:rsid w:val="006C0290"/>
    <w:rsid w:val="006C234B"/>
    <w:rsid w:val="006C4EEC"/>
    <w:rsid w:val="006D180E"/>
    <w:rsid w:val="006D281B"/>
    <w:rsid w:val="006D7B5B"/>
    <w:rsid w:val="006E25CC"/>
    <w:rsid w:val="006E38A5"/>
    <w:rsid w:val="006E4E33"/>
    <w:rsid w:val="006F0001"/>
    <w:rsid w:val="006F259B"/>
    <w:rsid w:val="006F32CB"/>
    <w:rsid w:val="006F3899"/>
    <w:rsid w:val="006F3DEF"/>
    <w:rsid w:val="00700130"/>
    <w:rsid w:val="00703EB7"/>
    <w:rsid w:val="00711329"/>
    <w:rsid w:val="00717623"/>
    <w:rsid w:val="00717E5C"/>
    <w:rsid w:val="007244E4"/>
    <w:rsid w:val="00724647"/>
    <w:rsid w:val="007316F1"/>
    <w:rsid w:val="00737A14"/>
    <w:rsid w:val="00740450"/>
    <w:rsid w:val="00752CFD"/>
    <w:rsid w:val="007571AD"/>
    <w:rsid w:val="00761724"/>
    <w:rsid w:val="00762CEB"/>
    <w:rsid w:val="0076378F"/>
    <w:rsid w:val="007671E9"/>
    <w:rsid w:val="00771616"/>
    <w:rsid w:val="00774018"/>
    <w:rsid w:val="0077421F"/>
    <w:rsid w:val="00776493"/>
    <w:rsid w:val="0077714D"/>
    <w:rsid w:val="007778A9"/>
    <w:rsid w:val="00783B7A"/>
    <w:rsid w:val="00790FF8"/>
    <w:rsid w:val="0079179B"/>
    <w:rsid w:val="00792B3A"/>
    <w:rsid w:val="007931E7"/>
    <w:rsid w:val="007A516F"/>
    <w:rsid w:val="007A5971"/>
    <w:rsid w:val="007A62A1"/>
    <w:rsid w:val="007B0EF3"/>
    <w:rsid w:val="007B672F"/>
    <w:rsid w:val="007C0483"/>
    <w:rsid w:val="007C2F54"/>
    <w:rsid w:val="007D5DEC"/>
    <w:rsid w:val="007D69DC"/>
    <w:rsid w:val="007E367C"/>
    <w:rsid w:val="007E7308"/>
    <w:rsid w:val="007F1CCF"/>
    <w:rsid w:val="00802027"/>
    <w:rsid w:val="00803C13"/>
    <w:rsid w:val="00805C29"/>
    <w:rsid w:val="008122AC"/>
    <w:rsid w:val="0081515E"/>
    <w:rsid w:val="008155D5"/>
    <w:rsid w:val="00820E26"/>
    <w:rsid w:val="008226DE"/>
    <w:rsid w:val="0082301A"/>
    <w:rsid w:val="008240ED"/>
    <w:rsid w:val="00826239"/>
    <w:rsid w:val="00827E24"/>
    <w:rsid w:val="00833C63"/>
    <w:rsid w:val="00833F68"/>
    <w:rsid w:val="00836414"/>
    <w:rsid w:val="008371E2"/>
    <w:rsid w:val="00837624"/>
    <w:rsid w:val="00837DE9"/>
    <w:rsid w:val="008418CF"/>
    <w:rsid w:val="00843BE1"/>
    <w:rsid w:val="00843F96"/>
    <w:rsid w:val="00844178"/>
    <w:rsid w:val="0084456A"/>
    <w:rsid w:val="00855C46"/>
    <w:rsid w:val="00857E90"/>
    <w:rsid w:val="008636F4"/>
    <w:rsid w:val="00873F8C"/>
    <w:rsid w:val="00874CB8"/>
    <w:rsid w:val="00875039"/>
    <w:rsid w:val="00883373"/>
    <w:rsid w:val="008844F2"/>
    <w:rsid w:val="00884776"/>
    <w:rsid w:val="00886220"/>
    <w:rsid w:val="008870E4"/>
    <w:rsid w:val="0089170F"/>
    <w:rsid w:val="008926C3"/>
    <w:rsid w:val="0089466D"/>
    <w:rsid w:val="0089467C"/>
    <w:rsid w:val="00895386"/>
    <w:rsid w:val="0089725B"/>
    <w:rsid w:val="008975B8"/>
    <w:rsid w:val="008A0778"/>
    <w:rsid w:val="008A0919"/>
    <w:rsid w:val="008B01D4"/>
    <w:rsid w:val="008B23AE"/>
    <w:rsid w:val="008B2A20"/>
    <w:rsid w:val="008B42E6"/>
    <w:rsid w:val="008D1988"/>
    <w:rsid w:val="008D2581"/>
    <w:rsid w:val="008D276F"/>
    <w:rsid w:val="008D629F"/>
    <w:rsid w:val="008D76AD"/>
    <w:rsid w:val="008D7B1F"/>
    <w:rsid w:val="008E03C6"/>
    <w:rsid w:val="008E28E7"/>
    <w:rsid w:val="008E4552"/>
    <w:rsid w:val="008E68EE"/>
    <w:rsid w:val="008E6A68"/>
    <w:rsid w:val="008E7DE8"/>
    <w:rsid w:val="008F1B13"/>
    <w:rsid w:val="008F25EE"/>
    <w:rsid w:val="008F323C"/>
    <w:rsid w:val="008F65F4"/>
    <w:rsid w:val="008F7640"/>
    <w:rsid w:val="009026D4"/>
    <w:rsid w:val="00910094"/>
    <w:rsid w:val="00910B12"/>
    <w:rsid w:val="00913D32"/>
    <w:rsid w:val="00914D6A"/>
    <w:rsid w:val="00915282"/>
    <w:rsid w:val="00915804"/>
    <w:rsid w:val="0092043A"/>
    <w:rsid w:val="00924153"/>
    <w:rsid w:val="009309E3"/>
    <w:rsid w:val="00931400"/>
    <w:rsid w:val="00932C34"/>
    <w:rsid w:val="00936DFC"/>
    <w:rsid w:val="00942F16"/>
    <w:rsid w:val="00943615"/>
    <w:rsid w:val="00943847"/>
    <w:rsid w:val="00944532"/>
    <w:rsid w:val="0094477A"/>
    <w:rsid w:val="00946353"/>
    <w:rsid w:val="009468BA"/>
    <w:rsid w:val="00950D77"/>
    <w:rsid w:val="00952052"/>
    <w:rsid w:val="00952EEB"/>
    <w:rsid w:val="00954448"/>
    <w:rsid w:val="00955CC5"/>
    <w:rsid w:val="00955DC7"/>
    <w:rsid w:val="009570A0"/>
    <w:rsid w:val="00960C65"/>
    <w:rsid w:val="00963EBD"/>
    <w:rsid w:val="00964CC4"/>
    <w:rsid w:val="00967071"/>
    <w:rsid w:val="009719B4"/>
    <w:rsid w:val="00974414"/>
    <w:rsid w:val="0097538C"/>
    <w:rsid w:val="00980E25"/>
    <w:rsid w:val="00981D6D"/>
    <w:rsid w:val="00982AE8"/>
    <w:rsid w:val="009843B9"/>
    <w:rsid w:val="00990B00"/>
    <w:rsid w:val="0099621A"/>
    <w:rsid w:val="009979B6"/>
    <w:rsid w:val="009A1082"/>
    <w:rsid w:val="009A256B"/>
    <w:rsid w:val="009A5E89"/>
    <w:rsid w:val="009A7927"/>
    <w:rsid w:val="009B48A6"/>
    <w:rsid w:val="009C3954"/>
    <w:rsid w:val="009C6098"/>
    <w:rsid w:val="009D0D09"/>
    <w:rsid w:val="009D1F8C"/>
    <w:rsid w:val="009E4025"/>
    <w:rsid w:val="009F099D"/>
    <w:rsid w:val="009F1D98"/>
    <w:rsid w:val="009F459D"/>
    <w:rsid w:val="009F4F67"/>
    <w:rsid w:val="009F4FF3"/>
    <w:rsid w:val="00A01A8A"/>
    <w:rsid w:val="00A04F19"/>
    <w:rsid w:val="00A07DD7"/>
    <w:rsid w:val="00A10FBB"/>
    <w:rsid w:val="00A14BDE"/>
    <w:rsid w:val="00A15CEF"/>
    <w:rsid w:val="00A20311"/>
    <w:rsid w:val="00A22F86"/>
    <w:rsid w:val="00A25335"/>
    <w:rsid w:val="00A27072"/>
    <w:rsid w:val="00A27EDB"/>
    <w:rsid w:val="00A30E20"/>
    <w:rsid w:val="00A30E31"/>
    <w:rsid w:val="00A32169"/>
    <w:rsid w:val="00A329F3"/>
    <w:rsid w:val="00A35415"/>
    <w:rsid w:val="00A36399"/>
    <w:rsid w:val="00A37B94"/>
    <w:rsid w:val="00A37ECA"/>
    <w:rsid w:val="00A37EF0"/>
    <w:rsid w:val="00A43610"/>
    <w:rsid w:val="00A43ACA"/>
    <w:rsid w:val="00A46187"/>
    <w:rsid w:val="00A525CD"/>
    <w:rsid w:val="00A57975"/>
    <w:rsid w:val="00A627E6"/>
    <w:rsid w:val="00A62B3F"/>
    <w:rsid w:val="00A62CD9"/>
    <w:rsid w:val="00A642D0"/>
    <w:rsid w:val="00A73752"/>
    <w:rsid w:val="00A74DE3"/>
    <w:rsid w:val="00A764DA"/>
    <w:rsid w:val="00A80A42"/>
    <w:rsid w:val="00A80F4B"/>
    <w:rsid w:val="00A82F72"/>
    <w:rsid w:val="00A832B0"/>
    <w:rsid w:val="00A838DB"/>
    <w:rsid w:val="00A858AA"/>
    <w:rsid w:val="00A859A9"/>
    <w:rsid w:val="00A86352"/>
    <w:rsid w:val="00A90E2B"/>
    <w:rsid w:val="00A9534E"/>
    <w:rsid w:val="00A974B3"/>
    <w:rsid w:val="00AA2EC7"/>
    <w:rsid w:val="00AA6186"/>
    <w:rsid w:val="00AB4C16"/>
    <w:rsid w:val="00AB7F4F"/>
    <w:rsid w:val="00AC13A5"/>
    <w:rsid w:val="00AC4CA3"/>
    <w:rsid w:val="00AC5BAE"/>
    <w:rsid w:val="00AC6DBF"/>
    <w:rsid w:val="00AD51B6"/>
    <w:rsid w:val="00AD59A3"/>
    <w:rsid w:val="00AD5CEA"/>
    <w:rsid w:val="00AD6BB0"/>
    <w:rsid w:val="00AD7A82"/>
    <w:rsid w:val="00AD7DDB"/>
    <w:rsid w:val="00AE2D3E"/>
    <w:rsid w:val="00AE32BF"/>
    <w:rsid w:val="00AE3CF4"/>
    <w:rsid w:val="00AE458F"/>
    <w:rsid w:val="00AE4988"/>
    <w:rsid w:val="00AE70B0"/>
    <w:rsid w:val="00AE77B3"/>
    <w:rsid w:val="00AF0837"/>
    <w:rsid w:val="00AF36A8"/>
    <w:rsid w:val="00AF3E11"/>
    <w:rsid w:val="00AF5A8A"/>
    <w:rsid w:val="00AF71B2"/>
    <w:rsid w:val="00B10C6D"/>
    <w:rsid w:val="00B10E0B"/>
    <w:rsid w:val="00B12643"/>
    <w:rsid w:val="00B12A58"/>
    <w:rsid w:val="00B13460"/>
    <w:rsid w:val="00B159CF"/>
    <w:rsid w:val="00B163D6"/>
    <w:rsid w:val="00B168D8"/>
    <w:rsid w:val="00B21CF9"/>
    <w:rsid w:val="00B22B85"/>
    <w:rsid w:val="00B22C0D"/>
    <w:rsid w:val="00B22DD4"/>
    <w:rsid w:val="00B24F8E"/>
    <w:rsid w:val="00B275E2"/>
    <w:rsid w:val="00B414AB"/>
    <w:rsid w:val="00B43657"/>
    <w:rsid w:val="00B44B4C"/>
    <w:rsid w:val="00B45F88"/>
    <w:rsid w:val="00B50DA6"/>
    <w:rsid w:val="00B50ED5"/>
    <w:rsid w:val="00B51C24"/>
    <w:rsid w:val="00B55FE9"/>
    <w:rsid w:val="00B65699"/>
    <w:rsid w:val="00B664BB"/>
    <w:rsid w:val="00B667B8"/>
    <w:rsid w:val="00B71C99"/>
    <w:rsid w:val="00B7202A"/>
    <w:rsid w:val="00B722E2"/>
    <w:rsid w:val="00B7308D"/>
    <w:rsid w:val="00B743F0"/>
    <w:rsid w:val="00B7517D"/>
    <w:rsid w:val="00B77862"/>
    <w:rsid w:val="00B840CA"/>
    <w:rsid w:val="00B841AA"/>
    <w:rsid w:val="00B84AD5"/>
    <w:rsid w:val="00B84F0F"/>
    <w:rsid w:val="00B905BE"/>
    <w:rsid w:val="00B92DB9"/>
    <w:rsid w:val="00B96707"/>
    <w:rsid w:val="00B96DBA"/>
    <w:rsid w:val="00B978C7"/>
    <w:rsid w:val="00BA2102"/>
    <w:rsid w:val="00BA2A2B"/>
    <w:rsid w:val="00BA2CB9"/>
    <w:rsid w:val="00BA7E8C"/>
    <w:rsid w:val="00BB088D"/>
    <w:rsid w:val="00BB23F3"/>
    <w:rsid w:val="00BB293D"/>
    <w:rsid w:val="00BB5D35"/>
    <w:rsid w:val="00BB6B6A"/>
    <w:rsid w:val="00BC7519"/>
    <w:rsid w:val="00BC7883"/>
    <w:rsid w:val="00BD2026"/>
    <w:rsid w:val="00BD2803"/>
    <w:rsid w:val="00BD3831"/>
    <w:rsid w:val="00BD3F0A"/>
    <w:rsid w:val="00BD419A"/>
    <w:rsid w:val="00BD7144"/>
    <w:rsid w:val="00BE0921"/>
    <w:rsid w:val="00BE1FA7"/>
    <w:rsid w:val="00BE33CC"/>
    <w:rsid w:val="00BE4341"/>
    <w:rsid w:val="00BE5E55"/>
    <w:rsid w:val="00BE7591"/>
    <w:rsid w:val="00BF1FF9"/>
    <w:rsid w:val="00BF226E"/>
    <w:rsid w:val="00BF5449"/>
    <w:rsid w:val="00BF5CF2"/>
    <w:rsid w:val="00C014B2"/>
    <w:rsid w:val="00C030A3"/>
    <w:rsid w:val="00C030A7"/>
    <w:rsid w:val="00C03593"/>
    <w:rsid w:val="00C0427B"/>
    <w:rsid w:val="00C06768"/>
    <w:rsid w:val="00C06B96"/>
    <w:rsid w:val="00C20F61"/>
    <w:rsid w:val="00C27FD0"/>
    <w:rsid w:val="00C318B1"/>
    <w:rsid w:val="00C3663A"/>
    <w:rsid w:val="00C37F4A"/>
    <w:rsid w:val="00C51683"/>
    <w:rsid w:val="00C51920"/>
    <w:rsid w:val="00C546C0"/>
    <w:rsid w:val="00C6135D"/>
    <w:rsid w:val="00C64ACB"/>
    <w:rsid w:val="00C65648"/>
    <w:rsid w:val="00C665AA"/>
    <w:rsid w:val="00C74C4B"/>
    <w:rsid w:val="00C75629"/>
    <w:rsid w:val="00C802C3"/>
    <w:rsid w:val="00C845D3"/>
    <w:rsid w:val="00C87DA6"/>
    <w:rsid w:val="00C87E77"/>
    <w:rsid w:val="00C87F09"/>
    <w:rsid w:val="00C93B6A"/>
    <w:rsid w:val="00C93C5F"/>
    <w:rsid w:val="00C951C8"/>
    <w:rsid w:val="00CA0E60"/>
    <w:rsid w:val="00CA10EF"/>
    <w:rsid w:val="00CA154C"/>
    <w:rsid w:val="00CA2321"/>
    <w:rsid w:val="00CA3599"/>
    <w:rsid w:val="00CA7866"/>
    <w:rsid w:val="00CA7EDF"/>
    <w:rsid w:val="00CB284A"/>
    <w:rsid w:val="00CB4397"/>
    <w:rsid w:val="00CB54B2"/>
    <w:rsid w:val="00CD3AB2"/>
    <w:rsid w:val="00CD470F"/>
    <w:rsid w:val="00CD5BC1"/>
    <w:rsid w:val="00CE0C13"/>
    <w:rsid w:val="00CE17C3"/>
    <w:rsid w:val="00CE4258"/>
    <w:rsid w:val="00CE58D6"/>
    <w:rsid w:val="00CE5A27"/>
    <w:rsid w:val="00CE5FAE"/>
    <w:rsid w:val="00CF0A40"/>
    <w:rsid w:val="00CF16A4"/>
    <w:rsid w:val="00CF2286"/>
    <w:rsid w:val="00CF4ADF"/>
    <w:rsid w:val="00CF7BB1"/>
    <w:rsid w:val="00D0522D"/>
    <w:rsid w:val="00D059E7"/>
    <w:rsid w:val="00D10D68"/>
    <w:rsid w:val="00D1386D"/>
    <w:rsid w:val="00D13F4C"/>
    <w:rsid w:val="00D14D77"/>
    <w:rsid w:val="00D15A55"/>
    <w:rsid w:val="00D1794E"/>
    <w:rsid w:val="00D17E71"/>
    <w:rsid w:val="00D23561"/>
    <w:rsid w:val="00D24329"/>
    <w:rsid w:val="00D249A0"/>
    <w:rsid w:val="00D255A5"/>
    <w:rsid w:val="00D311A9"/>
    <w:rsid w:val="00D3286A"/>
    <w:rsid w:val="00D32CE5"/>
    <w:rsid w:val="00D33245"/>
    <w:rsid w:val="00D34C90"/>
    <w:rsid w:val="00D36A78"/>
    <w:rsid w:val="00D37F23"/>
    <w:rsid w:val="00D40B31"/>
    <w:rsid w:val="00D41181"/>
    <w:rsid w:val="00D532FF"/>
    <w:rsid w:val="00D539CA"/>
    <w:rsid w:val="00D54A6C"/>
    <w:rsid w:val="00D5513A"/>
    <w:rsid w:val="00D5554F"/>
    <w:rsid w:val="00D5698C"/>
    <w:rsid w:val="00D608C5"/>
    <w:rsid w:val="00D609C6"/>
    <w:rsid w:val="00D60AD7"/>
    <w:rsid w:val="00D63CB6"/>
    <w:rsid w:val="00D661B7"/>
    <w:rsid w:val="00D66A49"/>
    <w:rsid w:val="00D67C9E"/>
    <w:rsid w:val="00D71CDD"/>
    <w:rsid w:val="00D74243"/>
    <w:rsid w:val="00D763F5"/>
    <w:rsid w:val="00D776A2"/>
    <w:rsid w:val="00D80E88"/>
    <w:rsid w:val="00D82B6E"/>
    <w:rsid w:val="00D87786"/>
    <w:rsid w:val="00D949A8"/>
    <w:rsid w:val="00D962F4"/>
    <w:rsid w:val="00D97529"/>
    <w:rsid w:val="00DA40B7"/>
    <w:rsid w:val="00DA54CA"/>
    <w:rsid w:val="00DA5FB0"/>
    <w:rsid w:val="00DA6CF6"/>
    <w:rsid w:val="00DB0DCC"/>
    <w:rsid w:val="00DB38FE"/>
    <w:rsid w:val="00DB4931"/>
    <w:rsid w:val="00DC0209"/>
    <w:rsid w:val="00DC1D57"/>
    <w:rsid w:val="00DC45A0"/>
    <w:rsid w:val="00DC4AA3"/>
    <w:rsid w:val="00DC6D14"/>
    <w:rsid w:val="00DC70A7"/>
    <w:rsid w:val="00DC7446"/>
    <w:rsid w:val="00DC7BFA"/>
    <w:rsid w:val="00DD098A"/>
    <w:rsid w:val="00DD6B30"/>
    <w:rsid w:val="00DD7A2A"/>
    <w:rsid w:val="00DD7D9F"/>
    <w:rsid w:val="00DE0B8F"/>
    <w:rsid w:val="00DE189A"/>
    <w:rsid w:val="00DE51A4"/>
    <w:rsid w:val="00DE77EF"/>
    <w:rsid w:val="00DE7D4D"/>
    <w:rsid w:val="00DF3FFC"/>
    <w:rsid w:val="00DF5655"/>
    <w:rsid w:val="00DF5AF3"/>
    <w:rsid w:val="00DF5CE4"/>
    <w:rsid w:val="00E006EE"/>
    <w:rsid w:val="00E01606"/>
    <w:rsid w:val="00E0247F"/>
    <w:rsid w:val="00E11B6A"/>
    <w:rsid w:val="00E14CE0"/>
    <w:rsid w:val="00E205C8"/>
    <w:rsid w:val="00E23BB2"/>
    <w:rsid w:val="00E25C86"/>
    <w:rsid w:val="00E263EB"/>
    <w:rsid w:val="00E26803"/>
    <w:rsid w:val="00E27D60"/>
    <w:rsid w:val="00E31051"/>
    <w:rsid w:val="00E400AA"/>
    <w:rsid w:val="00E40BC4"/>
    <w:rsid w:val="00E416D1"/>
    <w:rsid w:val="00E467DD"/>
    <w:rsid w:val="00E510D8"/>
    <w:rsid w:val="00E51417"/>
    <w:rsid w:val="00E52925"/>
    <w:rsid w:val="00E53834"/>
    <w:rsid w:val="00E648C6"/>
    <w:rsid w:val="00E64F0A"/>
    <w:rsid w:val="00E6701D"/>
    <w:rsid w:val="00E70366"/>
    <w:rsid w:val="00E71E9A"/>
    <w:rsid w:val="00E73D5F"/>
    <w:rsid w:val="00E73DAA"/>
    <w:rsid w:val="00E747FD"/>
    <w:rsid w:val="00E758C0"/>
    <w:rsid w:val="00E764EF"/>
    <w:rsid w:val="00E813BC"/>
    <w:rsid w:val="00E81D8E"/>
    <w:rsid w:val="00E830B7"/>
    <w:rsid w:val="00E83486"/>
    <w:rsid w:val="00E844C1"/>
    <w:rsid w:val="00E85B4E"/>
    <w:rsid w:val="00E86B94"/>
    <w:rsid w:val="00E87FD0"/>
    <w:rsid w:val="00E96636"/>
    <w:rsid w:val="00E96A3E"/>
    <w:rsid w:val="00E96F61"/>
    <w:rsid w:val="00EA489D"/>
    <w:rsid w:val="00EA4F5E"/>
    <w:rsid w:val="00EB279F"/>
    <w:rsid w:val="00EB29F9"/>
    <w:rsid w:val="00EB329C"/>
    <w:rsid w:val="00EB6EE8"/>
    <w:rsid w:val="00EB6F21"/>
    <w:rsid w:val="00EB6F63"/>
    <w:rsid w:val="00EB7BF1"/>
    <w:rsid w:val="00EC21B2"/>
    <w:rsid w:val="00EC29AC"/>
    <w:rsid w:val="00EC2A0E"/>
    <w:rsid w:val="00EC65D7"/>
    <w:rsid w:val="00ED21E3"/>
    <w:rsid w:val="00ED3516"/>
    <w:rsid w:val="00ED4C02"/>
    <w:rsid w:val="00ED6ED3"/>
    <w:rsid w:val="00ED73D4"/>
    <w:rsid w:val="00EE1F44"/>
    <w:rsid w:val="00EE69B5"/>
    <w:rsid w:val="00EE6C0B"/>
    <w:rsid w:val="00EE76A5"/>
    <w:rsid w:val="00EF1E27"/>
    <w:rsid w:val="00EF5ACA"/>
    <w:rsid w:val="00EF5DE4"/>
    <w:rsid w:val="00F034AE"/>
    <w:rsid w:val="00F05A9D"/>
    <w:rsid w:val="00F0775D"/>
    <w:rsid w:val="00F158FA"/>
    <w:rsid w:val="00F2060D"/>
    <w:rsid w:val="00F21B81"/>
    <w:rsid w:val="00F22FB6"/>
    <w:rsid w:val="00F240FA"/>
    <w:rsid w:val="00F24DEC"/>
    <w:rsid w:val="00F276E2"/>
    <w:rsid w:val="00F30075"/>
    <w:rsid w:val="00F336B5"/>
    <w:rsid w:val="00F34E35"/>
    <w:rsid w:val="00F4081A"/>
    <w:rsid w:val="00F45CEE"/>
    <w:rsid w:val="00F45FA7"/>
    <w:rsid w:val="00F46D07"/>
    <w:rsid w:val="00F47D14"/>
    <w:rsid w:val="00F5370F"/>
    <w:rsid w:val="00F62A4C"/>
    <w:rsid w:val="00F6700B"/>
    <w:rsid w:val="00F730D7"/>
    <w:rsid w:val="00F744A7"/>
    <w:rsid w:val="00F752AB"/>
    <w:rsid w:val="00F758E6"/>
    <w:rsid w:val="00F813BE"/>
    <w:rsid w:val="00F82A94"/>
    <w:rsid w:val="00F91085"/>
    <w:rsid w:val="00F93B61"/>
    <w:rsid w:val="00F96569"/>
    <w:rsid w:val="00F973F8"/>
    <w:rsid w:val="00F97773"/>
    <w:rsid w:val="00F97CD0"/>
    <w:rsid w:val="00FA45E9"/>
    <w:rsid w:val="00FA6C87"/>
    <w:rsid w:val="00FA7E6B"/>
    <w:rsid w:val="00FB15D1"/>
    <w:rsid w:val="00FB501C"/>
    <w:rsid w:val="00FB53C1"/>
    <w:rsid w:val="00FB7C8B"/>
    <w:rsid w:val="00FC537B"/>
    <w:rsid w:val="00FD0A88"/>
    <w:rsid w:val="00FD26CA"/>
    <w:rsid w:val="00FD491E"/>
    <w:rsid w:val="00FD5211"/>
    <w:rsid w:val="00FD5216"/>
    <w:rsid w:val="00FD5FA9"/>
    <w:rsid w:val="00FD62B3"/>
    <w:rsid w:val="00FE22C3"/>
    <w:rsid w:val="00FE3403"/>
    <w:rsid w:val="00FE3E5E"/>
    <w:rsid w:val="00FE62EB"/>
    <w:rsid w:val="00FE68B0"/>
    <w:rsid w:val="00FE7954"/>
    <w:rsid w:val="00FF1614"/>
    <w:rsid w:val="00FF2B7D"/>
    <w:rsid w:val="00FF3D36"/>
    <w:rsid w:val="00FF4B23"/>
    <w:rsid w:val="00FF4CB6"/>
    <w:rsid w:val="00FF662F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94203-BFEC-40E9-BE36-99DE055E9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04F19"/>
    <w:pPr>
      <w:keepNext/>
      <w:tabs>
        <w:tab w:val="left" w:pos="0"/>
        <w:tab w:val="left" w:pos="360"/>
        <w:tab w:val="left" w:pos="2400"/>
        <w:tab w:val="left" w:pos="5328"/>
        <w:tab w:val="left" w:pos="5387"/>
        <w:tab w:val="left" w:pos="5760"/>
      </w:tabs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pacing w:val="-3"/>
      <w:sz w:val="24"/>
      <w:szCs w:val="20"/>
      <w:lang w:val="en-GB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275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22D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ar"/>
    <w:rsid w:val="00EC65D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EC65D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EC65D7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EC65D7"/>
    <w:rPr>
      <w:rFonts w:ascii="Calibri" w:hAnsi="Calibri" w:cs="Calibri"/>
      <w:noProof/>
      <w:lang w:val="en-US"/>
    </w:rPr>
  </w:style>
  <w:style w:type="character" w:styleId="Hipervnculo">
    <w:name w:val="Hyperlink"/>
    <w:basedOn w:val="Fuentedeprrafopredeter"/>
    <w:uiPriority w:val="99"/>
    <w:unhideWhenUsed/>
    <w:rsid w:val="00EC65D7"/>
    <w:rPr>
      <w:color w:val="0563C1" w:themeColor="hyperlink"/>
      <w:u w:val="single"/>
    </w:rPr>
  </w:style>
  <w:style w:type="paragraph" w:customStyle="1" w:styleId="Default">
    <w:name w:val="Default"/>
    <w:rsid w:val="008226DE"/>
    <w:pPr>
      <w:autoSpaceDE w:val="0"/>
      <w:autoSpaceDN w:val="0"/>
      <w:adjustRightInd w:val="0"/>
      <w:spacing w:after="0" w:line="240" w:lineRule="auto"/>
    </w:pPr>
    <w:rPr>
      <w:rFonts w:ascii="TimesNewRomanPS" w:eastAsia="Calibri" w:hAnsi="TimesNewRomanPS" w:cs="TimesNewRomanPS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A04F19"/>
    <w:rPr>
      <w:rFonts w:ascii="Times New Roman" w:eastAsia="Times New Roman" w:hAnsi="Times New Roman" w:cs="Times New Roman"/>
      <w:b/>
      <w:spacing w:val="-3"/>
      <w:sz w:val="24"/>
      <w:szCs w:val="20"/>
      <w:lang w:val="en-GB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F5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5ACA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22D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A37E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7ECA"/>
  </w:style>
  <w:style w:type="paragraph" w:styleId="Piedepgina">
    <w:name w:val="footer"/>
    <w:basedOn w:val="Normal"/>
    <w:link w:val="PiedepginaCar"/>
    <w:uiPriority w:val="99"/>
    <w:unhideWhenUsed/>
    <w:rsid w:val="00A37E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7ECA"/>
  </w:style>
  <w:style w:type="character" w:customStyle="1" w:styleId="Ttulo2Car">
    <w:name w:val="Título 2 Car"/>
    <w:basedOn w:val="Fuentedeprrafopredeter"/>
    <w:link w:val="Ttulo2"/>
    <w:uiPriority w:val="9"/>
    <w:semiHidden/>
    <w:rsid w:val="00B275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">
    <w:name w:val="heading"/>
    <w:basedOn w:val="Fuentedeprrafopredeter"/>
    <w:rsid w:val="00D249A0"/>
  </w:style>
  <w:style w:type="paragraph" w:customStyle="1" w:styleId="Titulo1">
    <w:name w:val="Titulo 1"/>
    <w:basedOn w:val="Normal"/>
    <w:link w:val="Titulo1Car"/>
    <w:qFormat/>
    <w:rsid w:val="004D23FC"/>
    <w:pPr>
      <w:spacing w:before="240" w:after="240" w:line="240" w:lineRule="auto"/>
      <w:ind w:left="432" w:hanging="432"/>
      <w:jc w:val="both"/>
      <w:outlineLvl w:val="0"/>
    </w:pPr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Titulo1Car">
    <w:name w:val="Titulo 1 Car"/>
    <w:basedOn w:val="Fuentedeprrafopredeter"/>
    <w:link w:val="Titulo1"/>
    <w:rsid w:val="004D23FC"/>
    <w:rPr>
      <w:rFonts w:ascii="Times New Roman" w:eastAsia="Cambria" w:hAnsi="Times New Roman" w:cs="Times New Roman"/>
      <w:b/>
      <w:sz w:val="24"/>
      <w:szCs w:val="24"/>
      <w:lang w:val="en-US"/>
    </w:rPr>
  </w:style>
  <w:style w:type="table" w:styleId="Tablaconcuadrcula">
    <w:name w:val="Table Grid"/>
    <w:basedOn w:val="Tablanormal"/>
    <w:uiPriority w:val="39"/>
    <w:rsid w:val="00E73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BB6B6A"/>
  </w:style>
  <w:style w:type="character" w:customStyle="1" w:styleId="A2">
    <w:name w:val="A2"/>
    <w:uiPriority w:val="99"/>
    <w:rsid w:val="001F1487"/>
    <w:rPr>
      <w:rFonts w:cs="Aktiv Grotesk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46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98275">
          <w:marLeft w:val="240"/>
          <w:marRight w:val="2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23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2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815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9328640">
          <w:marLeft w:val="240"/>
          <w:marRight w:val="2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8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72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8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50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C0EE8-82DA-4D45-8921-2C55B73A1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7325</TotalTime>
  <Pages>3</Pages>
  <Words>625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Milara</dc:creator>
  <cp:keywords/>
  <dc:description/>
  <cp:lastModifiedBy>javier Milara</cp:lastModifiedBy>
  <cp:revision>659</cp:revision>
  <cp:lastPrinted>2021-12-17T10:39:00Z</cp:lastPrinted>
  <dcterms:created xsi:type="dcterms:W3CDTF">2021-04-21T15:26:00Z</dcterms:created>
  <dcterms:modified xsi:type="dcterms:W3CDTF">2022-09-01T16:59:00Z</dcterms:modified>
</cp:coreProperties>
</file>