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0051D" w14:textId="005EB251" w:rsidR="00A57F1E" w:rsidRPr="00A57F1E" w:rsidRDefault="00A57F1E" w:rsidP="00A57F1E">
      <w:pPr>
        <w:rPr>
          <w:b/>
          <w:bCs/>
        </w:rPr>
      </w:pPr>
      <w:r w:rsidRPr="00A57F1E">
        <w:rPr>
          <w:b/>
          <w:bCs/>
        </w:rPr>
        <w:t>List of Articles Meeting Inclusion Criteria</w:t>
      </w:r>
      <w:r>
        <w:rPr>
          <w:b/>
          <w:bCs/>
        </w:rPr>
        <w:t>, in alphabetical order by first author last name</w:t>
      </w:r>
    </w:p>
    <w:p w14:paraId="136E9925" w14:textId="77777777" w:rsidR="00A57F1E" w:rsidRDefault="00A57F1E" w:rsidP="00A57F1E"/>
    <w:p w14:paraId="57AF6B10" w14:textId="3540D66B" w:rsidR="00A57F1E" w:rsidRDefault="00A57F1E" w:rsidP="00A57F1E">
      <w:r>
        <w:t>1.</w:t>
      </w:r>
      <w:r>
        <w:tab/>
        <w:t xml:space="preserve">Andrews L, </w:t>
      </w:r>
      <w:proofErr w:type="spellStart"/>
      <w:r>
        <w:t>Zuiker</w:t>
      </w:r>
      <w:proofErr w:type="spellEnd"/>
      <w:r>
        <w:t xml:space="preserve"> ES. Ethical, legal, and social issues in genetic testing for complex genetic diseases. Valparaiso Univ Law Rev. 2003;37(3):793-829.</w:t>
      </w:r>
    </w:p>
    <w:p w14:paraId="7FAB380C" w14:textId="77777777" w:rsidR="00A57F1E" w:rsidRDefault="00A57F1E" w:rsidP="00A57F1E">
      <w:r>
        <w:t>2.</w:t>
      </w:r>
      <w:r>
        <w:tab/>
      </w:r>
      <w:proofErr w:type="spellStart"/>
      <w:r>
        <w:t>Bertolaso</w:t>
      </w:r>
      <w:proofErr w:type="spellEnd"/>
      <w:r>
        <w:t xml:space="preserve"> M, Olsson J, </w:t>
      </w:r>
      <w:proofErr w:type="spellStart"/>
      <w:r>
        <w:t>Picardi</w:t>
      </w:r>
      <w:proofErr w:type="spellEnd"/>
      <w:r>
        <w:t xml:space="preserve"> A, </w:t>
      </w:r>
      <w:proofErr w:type="spellStart"/>
      <w:r>
        <w:t>Rakela</w:t>
      </w:r>
      <w:proofErr w:type="spellEnd"/>
      <w:r>
        <w:t xml:space="preserve"> J. Gene therapy and enhancement for diabetes (and other diseases): the multiplicity of considerations. Diabetes/metabolism research and reviews. 2010;26(7):520-4.</w:t>
      </w:r>
    </w:p>
    <w:p w14:paraId="6692327F" w14:textId="77777777" w:rsidR="00A57F1E" w:rsidRDefault="00A57F1E" w:rsidP="00A57F1E">
      <w:r>
        <w:t>3.</w:t>
      </w:r>
      <w:r>
        <w:tab/>
        <w:t xml:space="preserve">Blanc J, Berg JJ. How well can we separate genetics from the environment? </w:t>
      </w:r>
      <w:proofErr w:type="spellStart"/>
      <w:r>
        <w:t>Elife</w:t>
      </w:r>
      <w:proofErr w:type="spellEnd"/>
      <w:r>
        <w:t>. 2020;9.</w:t>
      </w:r>
    </w:p>
    <w:p w14:paraId="11A82202" w14:textId="77777777" w:rsidR="00A57F1E" w:rsidRDefault="00A57F1E" w:rsidP="00A57F1E">
      <w:r>
        <w:t>4.</w:t>
      </w:r>
      <w:r>
        <w:tab/>
        <w:t xml:space="preserve">Briggs S, Slade I. Evaluating the Integration of Genomics into Cancer Screening </w:t>
      </w:r>
      <w:proofErr w:type="spellStart"/>
      <w:r>
        <w:t>Programmes</w:t>
      </w:r>
      <w:proofErr w:type="spellEnd"/>
      <w:r>
        <w:t xml:space="preserve">: Challenges and Opportunities. </w:t>
      </w:r>
      <w:proofErr w:type="spellStart"/>
      <w:r>
        <w:t>Curr</w:t>
      </w:r>
      <w:proofErr w:type="spellEnd"/>
      <w:r>
        <w:t xml:space="preserve"> Genet Med Rep. 2019;7(2):63-74.</w:t>
      </w:r>
    </w:p>
    <w:p w14:paraId="7A2D6178" w14:textId="77777777" w:rsidR="00A57F1E" w:rsidRDefault="00A57F1E" w:rsidP="00A57F1E">
      <w:r>
        <w:t>5.</w:t>
      </w:r>
      <w:r>
        <w:tab/>
      </w:r>
      <w:proofErr w:type="spellStart"/>
      <w:r>
        <w:t>Callender</w:t>
      </w:r>
      <w:proofErr w:type="spellEnd"/>
      <w:r>
        <w:t xml:space="preserve"> T, </w:t>
      </w:r>
      <w:proofErr w:type="spellStart"/>
      <w:r>
        <w:t>Emberton</w:t>
      </w:r>
      <w:proofErr w:type="spellEnd"/>
      <w:r>
        <w:t xml:space="preserve"> M, Morris S, </w:t>
      </w:r>
      <w:proofErr w:type="spellStart"/>
      <w:r>
        <w:t>Eeles</w:t>
      </w:r>
      <w:proofErr w:type="spellEnd"/>
      <w:r>
        <w:t xml:space="preserve"> R, </w:t>
      </w:r>
      <w:proofErr w:type="spellStart"/>
      <w:r>
        <w:t>Kote-Jarai</w:t>
      </w:r>
      <w:proofErr w:type="spellEnd"/>
      <w:r>
        <w:t xml:space="preserve"> Z, Pharoah PDP, et al. Polygenic risk-tailored screening for prostate cancer: A benefit-harm and cost-effectiveness modelling study. </w:t>
      </w:r>
      <w:proofErr w:type="spellStart"/>
      <w:r>
        <w:t>PLoS</w:t>
      </w:r>
      <w:proofErr w:type="spellEnd"/>
      <w:r>
        <w:t xml:space="preserve"> Med. 2019;16(12</w:t>
      </w:r>
      <w:proofErr w:type="gramStart"/>
      <w:r>
        <w:t>):e</w:t>
      </w:r>
      <w:proofErr w:type="gramEnd"/>
      <w:r>
        <w:t>1002998.</w:t>
      </w:r>
    </w:p>
    <w:p w14:paraId="3A012205" w14:textId="77777777" w:rsidR="00A57F1E" w:rsidRDefault="00A57F1E" w:rsidP="00A57F1E">
      <w:r>
        <w:t>6.</w:t>
      </w:r>
      <w:r>
        <w:tab/>
        <w:t>Cavazos TB, Witte JS. Inclusion of variants discovered from diverse populations improves polygenic risk score transferability. HGG Adv. 2021;2(1).</w:t>
      </w:r>
    </w:p>
    <w:p w14:paraId="5882E32C" w14:textId="77777777" w:rsidR="00A57F1E" w:rsidRDefault="00A57F1E" w:rsidP="00A57F1E">
      <w:r>
        <w:t>7.</w:t>
      </w:r>
      <w:r>
        <w:tab/>
        <w:t xml:space="preserve">Chaudhari BP, Manickam K, McBride KL. A pediatric perspective on genomics and prevention in the twenty-first century. </w:t>
      </w:r>
      <w:proofErr w:type="spellStart"/>
      <w:r>
        <w:t>Pediatr</w:t>
      </w:r>
      <w:proofErr w:type="spellEnd"/>
      <w:r>
        <w:t xml:space="preserve"> Res. 2020;87(2):338-44.</w:t>
      </w:r>
    </w:p>
    <w:p w14:paraId="3051E228" w14:textId="77777777" w:rsidR="00A57F1E" w:rsidRDefault="00A57F1E" w:rsidP="00A57F1E">
      <w:r>
        <w:t>8.</w:t>
      </w:r>
      <w:r>
        <w:tab/>
        <w:t xml:space="preserve">Choi SW, </w:t>
      </w:r>
      <w:proofErr w:type="spellStart"/>
      <w:r>
        <w:t>Mak</w:t>
      </w:r>
      <w:proofErr w:type="spellEnd"/>
      <w:r>
        <w:t xml:space="preserve"> TS, O'Reilly PF. Tutorial: a guide to performing polygenic risk score analyses. Nat </w:t>
      </w:r>
      <w:proofErr w:type="spellStart"/>
      <w:r>
        <w:t>Protoc</w:t>
      </w:r>
      <w:proofErr w:type="spellEnd"/>
      <w:r>
        <w:t>. 2020;15(9):2759-72.</w:t>
      </w:r>
    </w:p>
    <w:p w14:paraId="505DE3D5" w14:textId="77777777" w:rsidR="00A57F1E" w:rsidRDefault="00A57F1E" w:rsidP="00A57F1E">
      <w:r>
        <w:t>9.</w:t>
      </w:r>
      <w:r>
        <w:tab/>
        <w:t xml:space="preserve">Chowdhury S, Dent T, </w:t>
      </w:r>
      <w:proofErr w:type="spellStart"/>
      <w:r>
        <w:t>Pashayan</w:t>
      </w:r>
      <w:proofErr w:type="spellEnd"/>
      <w:r>
        <w:t xml:space="preserve"> N, Hall A, </w:t>
      </w:r>
      <w:proofErr w:type="spellStart"/>
      <w:r>
        <w:t>Lyratzopoulos</w:t>
      </w:r>
      <w:proofErr w:type="spellEnd"/>
      <w:r>
        <w:t xml:space="preserve"> G, Hallowell N, et al. Incorporating genomics into breast and prostate cancer screening: assessing the implications. Genetics in </w:t>
      </w:r>
      <w:proofErr w:type="gramStart"/>
      <w:r>
        <w:t>medicine :</w:t>
      </w:r>
      <w:proofErr w:type="gramEnd"/>
      <w:r>
        <w:t xml:space="preserve"> official journal of the American College of Medical Genetics. 2013;15(6):423-32.</w:t>
      </w:r>
    </w:p>
    <w:p w14:paraId="3CFA5146" w14:textId="77777777" w:rsidR="00A57F1E" w:rsidRDefault="00A57F1E" w:rsidP="00A57F1E">
      <w:r>
        <w:t>10.</w:t>
      </w:r>
      <w:r>
        <w:tab/>
        <w:t>Curtis D. Clinical relevance of genome-wide polygenic score may be less than claimed. Ann Hum Genet. 2019;83(4):274-7.</w:t>
      </w:r>
    </w:p>
    <w:p w14:paraId="6A0CBDAC" w14:textId="77777777" w:rsidR="00A57F1E" w:rsidRDefault="00A57F1E" w:rsidP="00A57F1E">
      <w:r>
        <w:t>11.</w:t>
      </w:r>
      <w:r>
        <w:tab/>
        <w:t xml:space="preserve">Daniels H, Jones KH, </w:t>
      </w:r>
      <w:proofErr w:type="spellStart"/>
      <w:r>
        <w:t>Heys</w:t>
      </w:r>
      <w:proofErr w:type="spellEnd"/>
      <w:r>
        <w:t xml:space="preserve"> S, Ford DV. Exploring the Use of Genomic and Routinely Collected Data: Narrative Literature Review and Interview Study. J Med Internet Res. 2021;23(9</w:t>
      </w:r>
      <w:proofErr w:type="gramStart"/>
      <w:r>
        <w:t>):e</w:t>
      </w:r>
      <w:proofErr w:type="gramEnd"/>
      <w:r>
        <w:t>15739.</w:t>
      </w:r>
    </w:p>
    <w:p w14:paraId="05D5681F" w14:textId="77777777" w:rsidR="00A57F1E" w:rsidRDefault="00A57F1E" w:rsidP="00A57F1E">
      <w:r>
        <w:t>12.</w:t>
      </w:r>
      <w:r>
        <w:tab/>
        <w:t>DiBlasi E, Kang J, Docherty AR. Genetic contributions to suicidal thoughts and behaviors. Psychological medicine. 2021;51(13):2148-55.</w:t>
      </w:r>
    </w:p>
    <w:p w14:paraId="670831AB" w14:textId="77777777" w:rsidR="00A57F1E" w:rsidRDefault="00A57F1E" w:rsidP="00A57F1E">
      <w:r>
        <w:t>13.</w:t>
      </w:r>
      <w:r>
        <w:tab/>
      </w:r>
      <w:proofErr w:type="spellStart"/>
      <w:r>
        <w:t>Dikilitas</w:t>
      </w:r>
      <w:proofErr w:type="spellEnd"/>
      <w:r>
        <w:t xml:space="preserve"> O, </w:t>
      </w:r>
      <w:proofErr w:type="spellStart"/>
      <w:r>
        <w:t>Schaid</w:t>
      </w:r>
      <w:proofErr w:type="spellEnd"/>
      <w:r>
        <w:t xml:space="preserve"> DJ, </w:t>
      </w:r>
      <w:proofErr w:type="spellStart"/>
      <w:r>
        <w:t>Kosel</w:t>
      </w:r>
      <w:proofErr w:type="spellEnd"/>
      <w:r>
        <w:t xml:space="preserve"> ML, Carroll RJ, Chute CG, Denny JA, et al. Predictive Utility of Polygenic Risk Scores for Coronary Heart Disease in Three Major Racial and Ethnic Groups. Am J Hum Genet. 2020;106(5):707-16.</w:t>
      </w:r>
    </w:p>
    <w:p w14:paraId="4066671B" w14:textId="77777777" w:rsidR="00A57F1E" w:rsidRDefault="00A57F1E" w:rsidP="00A57F1E">
      <w:r>
        <w:t>14.</w:t>
      </w:r>
      <w:r>
        <w:tab/>
        <w:t xml:space="preserve">Docherty A, </w:t>
      </w:r>
      <w:proofErr w:type="spellStart"/>
      <w:r>
        <w:t>Kious</w:t>
      </w:r>
      <w:proofErr w:type="spellEnd"/>
      <w:r>
        <w:t xml:space="preserve"> B, Brown T, Francis L, Stark L, </w:t>
      </w:r>
      <w:proofErr w:type="spellStart"/>
      <w:r>
        <w:t>Keeshin</w:t>
      </w:r>
      <w:proofErr w:type="spellEnd"/>
      <w:r>
        <w:t xml:space="preserve"> B, et al. Ethical concerns relating to genetic risk scores for suicide. Am J Med Genet B </w:t>
      </w:r>
      <w:proofErr w:type="spellStart"/>
      <w:r>
        <w:t>Neuropsychiatr</w:t>
      </w:r>
      <w:proofErr w:type="spellEnd"/>
      <w:r>
        <w:t xml:space="preserve"> Genet. 2021;186(8):433-44.</w:t>
      </w:r>
    </w:p>
    <w:p w14:paraId="338E458F" w14:textId="77777777" w:rsidR="00A57F1E" w:rsidRDefault="00A57F1E" w:rsidP="00A57F1E">
      <w:r>
        <w:t>15.</w:t>
      </w:r>
      <w:r>
        <w:tab/>
        <w:t xml:space="preserve">Driver MN, </w:t>
      </w:r>
      <w:proofErr w:type="spellStart"/>
      <w:r>
        <w:t>Kuo</w:t>
      </w:r>
      <w:proofErr w:type="spellEnd"/>
      <w:r>
        <w:t xml:space="preserve"> SI, Dick DM. Genetic feedback for psychiatric conditions: Where are we now and where are we going. Am J Med Genet B </w:t>
      </w:r>
      <w:proofErr w:type="spellStart"/>
      <w:r>
        <w:t>Neuropsychiatr</w:t>
      </w:r>
      <w:proofErr w:type="spellEnd"/>
      <w:r>
        <w:t xml:space="preserve"> Genet. 2020;183(7):423-32.</w:t>
      </w:r>
    </w:p>
    <w:p w14:paraId="740F551D" w14:textId="77777777" w:rsidR="00A57F1E" w:rsidRDefault="00A57F1E" w:rsidP="00A57F1E">
      <w:r>
        <w:t>16.</w:t>
      </w:r>
      <w:r>
        <w:tab/>
        <w:t xml:space="preserve">Duncan L, Shen H, </w:t>
      </w:r>
      <w:proofErr w:type="spellStart"/>
      <w:r>
        <w:t>Gelaye</w:t>
      </w:r>
      <w:proofErr w:type="spellEnd"/>
      <w:r>
        <w:t xml:space="preserve"> B, </w:t>
      </w:r>
      <w:proofErr w:type="spellStart"/>
      <w:r>
        <w:t>Meijsen</w:t>
      </w:r>
      <w:proofErr w:type="spellEnd"/>
      <w:r>
        <w:t xml:space="preserve"> J, Ressler K, Feldman M, et al. Analysis of polygenic risk score usage and performance in diverse human populations. Nature communications. 2019;10(1):1-9.</w:t>
      </w:r>
    </w:p>
    <w:p w14:paraId="0B413565" w14:textId="77777777" w:rsidR="00A57F1E" w:rsidRDefault="00A57F1E" w:rsidP="00A57F1E">
      <w:r>
        <w:t>17.</w:t>
      </w:r>
      <w:r>
        <w:tab/>
      </w:r>
      <w:proofErr w:type="spellStart"/>
      <w:r>
        <w:t>Durvasula</w:t>
      </w:r>
      <w:proofErr w:type="spellEnd"/>
      <w:r>
        <w:t xml:space="preserve"> A, </w:t>
      </w:r>
      <w:proofErr w:type="spellStart"/>
      <w:r>
        <w:t>Lohmueller</w:t>
      </w:r>
      <w:proofErr w:type="spellEnd"/>
      <w:r>
        <w:t xml:space="preserve"> KE. Negative selection on complex traits limits phenotype prediction accuracy between populations. Am J Hum Genet. 2021;108(4):620-31.</w:t>
      </w:r>
    </w:p>
    <w:p w14:paraId="5FAA20E8" w14:textId="77777777" w:rsidR="00A57F1E" w:rsidRDefault="00A57F1E" w:rsidP="00A57F1E">
      <w:r>
        <w:lastRenderedPageBreak/>
        <w:t>18.</w:t>
      </w:r>
      <w:r>
        <w:tab/>
      </w:r>
      <w:proofErr w:type="spellStart"/>
      <w:r>
        <w:t>Fabbri</w:t>
      </w:r>
      <w:proofErr w:type="spellEnd"/>
      <w:r>
        <w:t xml:space="preserve"> C, </w:t>
      </w:r>
      <w:proofErr w:type="spellStart"/>
      <w:r>
        <w:t>Serretti</w:t>
      </w:r>
      <w:proofErr w:type="spellEnd"/>
      <w:r>
        <w:t xml:space="preserve"> A. Genetics of Treatment Outcomes in Major Depressive Disorder: Present and Future. Clinical psychopharmacology and </w:t>
      </w:r>
      <w:proofErr w:type="gramStart"/>
      <w:r>
        <w:t>neuroscience :</w:t>
      </w:r>
      <w:proofErr w:type="gramEnd"/>
      <w:r>
        <w:t xml:space="preserve"> the official scientific journal of the Korean College of Neuropsychopharmacology. 2020;18(1):1-9.</w:t>
      </w:r>
    </w:p>
    <w:p w14:paraId="1CBD4D7C" w14:textId="77777777" w:rsidR="00A57F1E" w:rsidRDefault="00A57F1E" w:rsidP="00A57F1E">
      <w:r>
        <w:t>19.</w:t>
      </w:r>
      <w:r>
        <w:tab/>
        <w:t xml:space="preserve">Fernandez-Rhodes L, Young KL, Lilly AG, </w:t>
      </w:r>
      <w:proofErr w:type="spellStart"/>
      <w:r>
        <w:t>Raffield</w:t>
      </w:r>
      <w:proofErr w:type="spellEnd"/>
      <w:r>
        <w:t xml:space="preserve"> LM, Highland HM, Wojcik GL, et al. Importance of Genetic Studies of Cardiometabolic Disease in Diverse Populations. Circulation research. 2020;126(12):1816-40.</w:t>
      </w:r>
    </w:p>
    <w:p w14:paraId="2552426C" w14:textId="77777777" w:rsidR="00A57F1E" w:rsidRDefault="00A57F1E" w:rsidP="00A57F1E">
      <w:r>
        <w:t>20.</w:t>
      </w:r>
      <w:r>
        <w:tab/>
        <w:t>Forrest LE, Sawyer SD, Hallowell N, James PA, Young MA. High-risk women's risk perception after receiving personalized polygenic breast cancer risk information. J Community Genet. 2019;10(2):197-206.</w:t>
      </w:r>
    </w:p>
    <w:p w14:paraId="5FCB01CC" w14:textId="77777777" w:rsidR="00A57F1E" w:rsidRDefault="00A57F1E" w:rsidP="00A57F1E">
      <w:r>
        <w:t>21.</w:t>
      </w:r>
      <w:r>
        <w:tab/>
        <w:t xml:space="preserve">Fullerton JM, </w:t>
      </w:r>
      <w:proofErr w:type="spellStart"/>
      <w:r>
        <w:t>Nurnberger</w:t>
      </w:r>
      <w:proofErr w:type="spellEnd"/>
      <w:r>
        <w:t xml:space="preserve"> JI. Polygenic risk scores in psychiatry: Will they be useful for clinicians? F1000Res. 2019;8.</w:t>
      </w:r>
    </w:p>
    <w:p w14:paraId="0A10E3C7" w14:textId="77777777" w:rsidR="00A57F1E" w:rsidRDefault="00A57F1E" w:rsidP="00A57F1E">
      <w:r>
        <w:t>22.</w:t>
      </w:r>
      <w:r>
        <w:tab/>
        <w:t xml:space="preserve">Galton DJ, Ferns GA. Genetic markers to predict polygenic disease: a new problem for social genetics. </w:t>
      </w:r>
      <w:proofErr w:type="spellStart"/>
      <w:r>
        <w:t>Qjm</w:t>
      </w:r>
      <w:proofErr w:type="spellEnd"/>
      <w:r>
        <w:t>. 1999;92(4):223-32.</w:t>
      </w:r>
    </w:p>
    <w:p w14:paraId="44FEF5A7" w14:textId="77777777" w:rsidR="00A57F1E" w:rsidRDefault="00A57F1E" w:rsidP="00A57F1E">
      <w:r>
        <w:t>23.</w:t>
      </w:r>
      <w:r>
        <w:tab/>
      </w:r>
      <w:proofErr w:type="spellStart"/>
      <w:r>
        <w:t>Ganna</w:t>
      </w:r>
      <w:proofErr w:type="spellEnd"/>
      <w:r>
        <w:t xml:space="preserve"> A, Magnusson PK, Pedersen NL, de Faire U, Reilly M, </w:t>
      </w:r>
      <w:proofErr w:type="spellStart"/>
      <w:r>
        <w:t>Arnlöv</w:t>
      </w:r>
      <w:proofErr w:type="spellEnd"/>
      <w:r>
        <w:t xml:space="preserve"> J, et al. </w:t>
      </w:r>
      <w:proofErr w:type="spellStart"/>
      <w:r>
        <w:t>Multilocus</w:t>
      </w:r>
      <w:proofErr w:type="spellEnd"/>
      <w:r>
        <w:t xml:space="preserve"> genetic risk scores for coronary heart disease prediction. </w:t>
      </w:r>
      <w:proofErr w:type="spellStart"/>
      <w:r>
        <w:t>Arterioscler</w:t>
      </w:r>
      <w:proofErr w:type="spellEnd"/>
      <w:r>
        <w:t xml:space="preserve"> </w:t>
      </w:r>
      <w:proofErr w:type="spellStart"/>
      <w:r>
        <w:t>Thromb</w:t>
      </w:r>
      <w:proofErr w:type="spellEnd"/>
      <w:r>
        <w:t xml:space="preserve"> </w:t>
      </w:r>
      <w:proofErr w:type="spellStart"/>
      <w:r>
        <w:t>Vasc</w:t>
      </w:r>
      <w:proofErr w:type="spellEnd"/>
      <w:r>
        <w:t xml:space="preserve"> Biol. 2013;33(9):2267-72.</w:t>
      </w:r>
    </w:p>
    <w:p w14:paraId="0422CF87" w14:textId="77777777" w:rsidR="00A57F1E" w:rsidRDefault="00A57F1E" w:rsidP="00A57F1E">
      <w:r>
        <w:t>24.</w:t>
      </w:r>
      <w:r>
        <w:tab/>
        <w:t>Garcia-</w:t>
      </w:r>
      <w:proofErr w:type="spellStart"/>
      <w:r>
        <w:t>Closas</w:t>
      </w:r>
      <w:proofErr w:type="spellEnd"/>
      <w:r>
        <w:t xml:space="preserve"> M, Rothman N, Figueroa JD, </w:t>
      </w:r>
      <w:proofErr w:type="spellStart"/>
      <w:r>
        <w:t>Prokunina</w:t>
      </w:r>
      <w:proofErr w:type="spellEnd"/>
      <w:r>
        <w:t>-Olsson L, Han SS, Baris D, et al. Common genetic polymorphisms modify the effect of smoking on absolute risk of bladder cancer. Cancer research. 2013;73(7):2211-20.</w:t>
      </w:r>
    </w:p>
    <w:p w14:paraId="468028F0" w14:textId="77777777" w:rsidR="00A57F1E" w:rsidRDefault="00A57F1E" w:rsidP="00A57F1E">
      <w:r>
        <w:t>25.</w:t>
      </w:r>
      <w:r>
        <w:tab/>
        <w:t xml:space="preserve">Graham JB. Ethical and social issues posed by genetic studies of cardiovascular disease. </w:t>
      </w:r>
      <w:proofErr w:type="spellStart"/>
      <w:r>
        <w:t>Perspect</w:t>
      </w:r>
      <w:proofErr w:type="spellEnd"/>
      <w:r>
        <w:t xml:space="preserve"> Biol Med. 1977;20(2):260-70.</w:t>
      </w:r>
    </w:p>
    <w:p w14:paraId="3DAF502F" w14:textId="77777777" w:rsidR="00A57F1E" w:rsidRDefault="00A57F1E" w:rsidP="00A57F1E">
      <w:r>
        <w:t>26.</w:t>
      </w:r>
      <w:r>
        <w:tab/>
        <w:t>Gyngell C, Bowman-Smart H, Savulescu J. Genome editing, Goldilocks and polygenic risk scores. Journal of medical ethics. 2019;45(8):530-1.</w:t>
      </w:r>
    </w:p>
    <w:p w14:paraId="09A4027B" w14:textId="77777777" w:rsidR="00A57F1E" w:rsidRDefault="00A57F1E" w:rsidP="00A57F1E">
      <w:r>
        <w:t>27.</w:t>
      </w:r>
      <w:r>
        <w:tab/>
        <w:t xml:space="preserve">Hall WD, Morley KI, </w:t>
      </w:r>
      <w:proofErr w:type="spellStart"/>
      <w:r>
        <w:t>Lucke</w:t>
      </w:r>
      <w:proofErr w:type="spellEnd"/>
      <w:r>
        <w:t xml:space="preserve"> JC. The prediction of disease risk in genomic medicine. EMBO Rep. 2004;5 Spec </w:t>
      </w:r>
      <w:proofErr w:type="gramStart"/>
      <w:r>
        <w:t>No(</w:t>
      </w:r>
      <w:proofErr w:type="gramEnd"/>
      <w:r>
        <w:t>Suppl 1):S22-6.</w:t>
      </w:r>
    </w:p>
    <w:p w14:paraId="73FFCF45" w14:textId="77777777" w:rsidR="00A57F1E" w:rsidRDefault="00A57F1E" w:rsidP="00A57F1E">
      <w:r>
        <w:t>28.</w:t>
      </w:r>
      <w:r>
        <w:tab/>
      </w:r>
      <w:proofErr w:type="spellStart"/>
      <w:r>
        <w:t>Hegele</w:t>
      </w:r>
      <w:proofErr w:type="spellEnd"/>
      <w:r>
        <w:t xml:space="preserve"> RA. Genetic prediction of coronary heart disease: lessons from Canada. </w:t>
      </w:r>
      <w:proofErr w:type="spellStart"/>
      <w:r>
        <w:t>Scand</w:t>
      </w:r>
      <w:proofErr w:type="spellEnd"/>
      <w:r>
        <w:t xml:space="preserve"> J Clin Lab Invest Suppl. </w:t>
      </w:r>
      <w:proofErr w:type="gramStart"/>
      <w:r>
        <w:t>1999;230:153</w:t>
      </w:r>
      <w:proofErr w:type="gramEnd"/>
      <w:r>
        <w:t>-67.</w:t>
      </w:r>
    </w:p>
    <w:p w14:paraId="37BF78D0" w14:textId="77777777" w:rsidR="00A57F1E" w:rsidRDefault="00A57F1E" w:rsidP="00A57F1E">
      <w:r>
        <w:t>29.</w:t>
      </w:r>
      <w:r>
        <w:tab/>
        <w:t>Ikeda M, Saito T, Kanazawa T, Iwata N. Polygenic risk score as clinical utility in psychiatry: a clinical viewpoint. J Hum Genet. 2021;66(1):53-60.</w:t>
      </w:r>
    </w:p>
    <w:p w14:paraId="478A8905" w14:textId="77777777" w:rsidR="00A57F1E" w:rsidRDefault="00A57F1E" w:rsidP="00A57F1E">
      <w:r>
        <w:t>30.</w:t>
      </w:r>
      <w:r>
        <w:tab/>
        <w:t xml:space="preserve">James JE, Riddle L, Koenig BA, Joseph G. The limits of personalization in precision medicine: Polygenic risk scores and racial categorization in a precision breast cancer screening trial. </w:t>
      </w:r>
      <w:proofErr w:type="spellStart"/>
      <w:r>
        <w:t>PLoS</w:t>
      </w:r>
      <w:proofErr w:type="spellEnd"/>
      <w:r>
        <w:t xml:space="preserve"> One. 2021;16(10</w:t>
      </w:r>
      <w:proofErr w:type="gramStart"/>
      <w:r>
        <w:t>):e</w:t>
      </w:r>
      <w:proofErr w:type="gramEnd"/>
      <w:r>
        <w:t>0258571.</w:t>
      </w:r>
    </w:p>
    <w:p w14:paraId="28B76D45" w14:textId="77777777" w:rsidR="00A57F1E" w:rsidRDefault="00A57F1E" w:rsidP="00A57F1E">
      <w:r>
        <w:t>31.</w:t>
      </w:r>
      <w:r>
        <w:tab/>
        <w:t>Janssens A. Validity of polygenic risk scores: are we measuring what we think we are? Hum Mol Genet. 2019;28(R2</w:t>
      </w:r>
      <w:proofErr w:type="gramStart"/>
      <w:r>
        <w:t>):R</w:t>
      </w:r>
      <w:proofErr w:type="gramEnd"/>
      <w:r>
        <w:t>143-r50.</w:t>
      </w:r>
    </w:p>
    <w:p w14:paraId="1FE7AB7D" w14:textId="77777777" w:rsidR="00A57F1E" w:rsidRDefault="00A57F1E" w:rsidP="00A57F1E">
      <w:r>
        <w:t>32.</w:t>
      </w:r>
      <w:r>
        <w:tab/>
        <w:t>Kaiser J. Screening embryos for complex genetic traits called premature. Science. 2019;366(6464):405-6.</w:t>
      </w:r>
    </w:p>
    <w:p w14:paraId="15AA8F76" w14:textId="77777777" w:rsidR="00A57F1E" w:rsidRDefault="00A57F1E" w:rsidP="00A57F1E">
      <w:r>
        <w:t>33.</w:t>
      </w:r>
      <w:r>
        <w:tab/>
      </w:r>
      <w:proofErr w:type="spellStart"/>
      <w:r>
        <w:t>Karavani</w:t>
      </w:r>
      <w:proofErr w:type="spellEnd"/>
      <w:r>
        <w:t xml:space="preserve"> E, </w:t>
      </w:r>
      <w:proofErr w:type="spellStart"/>
      <w:r>
        <w:t>Zuk</w:t>
      </w:r>
      <w:proofErr w:type="spellEnd"/>
      <w:r>
        <w:t xml:space="preserve"> O, </w:t>
      </w:r>
      <w:proofErr w:type="spellStart"/>
      <w:r>
        <w:t>Zeevi</w:t>
      </w:r>
      <w:proofErr w:type="spellEnd"/>
      <w:r>
        <w:t xml:space="preserve"> D, Barzilai N, </w:t>
      </w:r>
      <w:proofErr w:type="spellStart"/>
      <w:r>
        <w:t>Stefanis</w:t>
      </w:r>
      <w:proofErr w:type="spellEnd"/>
      <w:r>
        <w:t xml:space="preserve"> NC, </w:t>
      </w:r>
      <w:proofErr w:type="spellStart"/>
      <w:r>
        <w:t>Hatzimanolis</w:t>
      </w:r>
      <w:proofErr w:type="spellEnd"/>
      <w:r>
        <w:t xml:space="preserve"> A, et al. Screening human embryos for polygenic traits has limited utility. Cell. 2019;179(6):1424-35. e8.</w:t>
      </w:r>
    </w:p>
    <w:p w14:paraId="4B4E6C6C" w14:textId="77777777" w:rsidR="00A57F1E" w:rsidRDefault="00A57F1E" w:rsidP="00A57F1E">
      <w:r>
        <w:t>34.</w:t>
      </w:r>
      <w:r>
        <w:tab/>
        <w:t xml:space="preserve">Khoury MJ, Janssens ACJW, </w:t>
      </w:r>
      <w:proofErr w:type="spellStart"/>
      <w:r>
        <w:t>Ransohoff</w:t>
      </w:r>
      <w:proofErr w:type="spellEnd"/>
      <w:r>
        <w:t xml:space="preserve"> DF. How can polygenic inheritance be used in population screening for common diseases? Genetics in </w:t>
      </w:r>
      <w:proofErr w:type="gramStart"/>
      <w:r>
        <w:t>medicine :</w:t>
      </w:r>
      <w:proofErr w:type="gramEnd"/>
      <w:r>
        <w:t xml:space="preserve"> official journal of the American College of Medical Genetics. 2013;15(6):437-43.</w:t>
      </w:r>
    </w:p>
    <w:p w14:paraId="1AA23AD0" w14:textId="77777777" w:rsidR="00A57F1E" w:rsidRDefault="00A57F1E" w:rsidP="00A57F1E">
      <w:r>
        <w:t>35.</w:t>
      </w:r>
      <w:r>
        <w:tab/>
      </w:r>
      <w:proofErr w:type="spellStart"/>
      <w:r>
        <w:t>Kious</w:t>
      </w:r>
      <w:proofErr w:type="spellEnd"/>
      <w:r>
        <w:t xml:space="preserve"> BM, Docherty AR, Botkin JR, Brown TR, Francis LP, Gray DD, et al. Ethical and public health implications of genetic testing for suicide risk: family and survivor perspectives. </w:t>
      </w:r>
      <w:r>
        <w:lastRenderedPageBreak/>
        <w:t xml:space="preserve">Genetics in </w:t>
      </w:r>
      <w:proofErr w:type="gramStart"/>
      <w:r>
        <w:t>medicine :</w:t>
      </w:r>
      <w:proofErr w:type="gramEnd"/>
      <w:r>
        <w:t xml:space="preserve"> official journal of the American College of Medical Genetics. 2021;23(2):289-97.</w:t>
      </w:r>
    </w:p>
    <w:p w14:paraId="5CB6ED4A" w14:textId="77777777" w:rsidR="00A57F1E" w:rsidRDefault="00A57F1E" w:rsidP="00A57F1E">
      <w:r>
        <w:t>36.</w:t>
      </w:r>
      <w:r>
        <w:tab/>
      </w:r>
      <w:proofErr w:type="spellStart"/>
      <w:r>
        <w:t>Knoppers</w:t>
      </w:r>
      <w:proofErr w:type="spellEnd"/>
      <w:r>
        <w:t xml:space="preserve"> BM, Bernier A, Granados Moreno P, </w:t>
      </w:r>
      <w:proofErr w:type="spellStart"/>
      <w:r>
        <w:t>Pashayan</w:t>
      </w:r>
      <w:proofErr w:type="spellEnd"/>
      <w:r>
        <w:t xml:space="preserve"> N. Of Screening, Stratification, and Scores. Journal of personalized medicine. 2021;11(8).</w:t>
      </w:r>
    </w:p>
    <w:p w14:paraId="70BA24C5" w14:textId="77777777" w:rsidR="00A57F1E" w:rsidRDefault="00A57F1E" w:rsidP="00A57F1E">
      <w:r>
        <w:t>37.</w:t>
      </w:r>
      <w:r>
        <w:tab/>
        <w:t xml:space="preserve">Kotze MJ, </w:t>
      </w:r>
      <w:proofErr w:type="spellStart"/>
      <w:r>
        <w:t>Luckhoff</w:t>
      </w:r>
      <w:proofErr w:type="spellEnd"/>
      <w:r>
        <w:t xml:space="preserve"> HK, </w:t>
      </w:r>
      <w:proofErr w:type="spellStart"/>
      <w:r>
        <w:t>Peeters</w:t>
      </w:r>
      <w:proofErr w:type="spellEnd"/>
      <w:r>
        <w:t xml:space="preserve"> AV, </w:t>
      </w:r>
      <w:proofErr w:type="spellStart"/>
      <w:r>
        <w:t>Baatjes</w:t>
      </w:r>
      <w:proofErr w:type="spellEnd"/>
      <w:r>
        <w:t xml:space="preserve"> K, Schoeman M, van der Merwe L, et al. Genomic medicine and risk prediction across the disease spectrum. Critical reviews in clinical laboratory sciences. 2015;52(3):120-37.</w:t>
      </w:r>
    </w:p>
    <w:p w14:paraId="30218132" w14:textId="77777777" w:rsidR="00A57F1E" w:rsidRDefault="00A57F1E" w:rsidP="00A57F1E">
      <w:r>
        <w:t>38.</w:t>
      </w:r>
      <w:r>
        <w:tab/>
        <w:t>Lambert SA, Abraham G, Inouye M. Towards clinical utility of polygenic risk scores. Hum Mol Genet. 2019;28(R2</w:t>
      </w:r>
      <w:proofErr w:type="gramStart"/>
      <w:r>
        <w:t>):R</w:t>
      </w:r>
      <w:proofErr w:type="gramEnd"/>
      <w:r>
        <w:t>133-r42.</w:t>
      </w:r>
    </w:p>
    <w:p w14:paraId="106616BC" w14:textId="77777777" w:rsidR="00A57F1E" w:rsidRDefault="00A57F1E" w:rsidP="00A57F1E">
      <w:r>
        <w:t>39.</w:t>
      </w:r>
      <w:r>
        <w:tab/>
      </w:r>
      <w:proofErr w:type="spellStart"/>
      <w:r>
        <w:t>Lázaro</w:t>
      </w:r>
      <w:proofErr w:type="spellEnd"/>
      <w:r>
        <w:t xml:space="preserve">-Muñoz G, Pereira S, Carmi S, </w:t>
      </w:r>
      <w:proofErr w:type="spellStart"/>
      <w:r>
        <w:t>Lencz</w:t>
      </w:r>
      <w:proofErr w:type="spellEnd"/>
      <w:r>
        <w:t xml:space="preserve"> T. Screening embryos for polygenic conditions and traits: ethical considerations for an emerging technology. Genetics in Medicine. 2021;23(3):432-4.</w:t>
      </w:r>
    </w:p>
    <w:p w14:paraId="3782ED49" w14:textId="77777777" w:rsidR="00A57F1E" w:rsidRDefault="00A57F1E" w:rsidP="00A57F1E">
      <w:r>
        <w:t>40.</w:t>
      </w:r>
      <w:r>
        <w:tab/>
        <w:t xml:space="preserve">Lazaro-Munoz G, Torgerson L, Pereira S. Return of results in a global survey of psychiatric genetics researchers: practices, attitudes, and knowledge. Genetics in </w:t>
      </w:r>
      <w:proofErr w:type="gramStart"/>
      <w:r>
        <w:t>medicine :</w:t>
      </w:r>
      <w:proofErr w:type="gramEnd"/>
      <w:r>
        <w:t xml:space="preserve"> official journal of the American College of Medical Genetics. 2021;23(2):298-305.</w:t>
      </w:r>
    </w:p>
    <w:p w14:paraId="34D5CBD5" w14:textId="77777777" w:rsidR="00A57F1E" w:rsidRDefault="00A57F1E" w:rsidP="00A57F1E">
      <w:r>
        <w:t>41.</w:t>
      </w:r>
      <w:r>
        <w:tab/>
        <w:t xml:space="preserve">Lea DH. How genetics changes daily practice. </w:t>
      </w:r>
      <w:proofErr w:type="spellStart"/>
      <w:r>
        <w:t>Nurs</w:t>
      </w:r>
      <w:proofErr w:type="spellEnd"/>
      <w:r>
        <w:t xml:space="preserve"> Manage. 2003;34(11):19-24; quiz 5.</w:t>
      </w:r>
    </w:p>
    <w:p w14:paraId="08F97AB5" w14:textId="77777777" w:rsidR="00A57F1E" w:rsidRDefault="00A57F1E" w:rsidP="00A57F1E">
      <w:r>
        <w:t>42.</w:t>
      </w:r>
      <w:r>
        <w:tab/>
      </w:r>
      <w:proofErr w:type="spellStart"/>
      <w:r>
        <w:t>Lencz</w:t>
      </w:r>
      <w:proofErr w:type="spellEnd"/>
      <w:r>
        <w:t xml:space="preserve"> T, </w:t>
      </w:r>
      <w:proofErr w:type="spellStart"/>
      <w:r>
        <w:t>Backenroth</w:t>
      </w:r>
      <w:proofErr w:type="spellEnd"/>
      <w:r>
        <w:t xml:space="preserve"> D, </w:t>
      </w:r>
      <w:proofErr w:type="spellStart"/>
      <w:r>
        <w:t>Granot</w:t>
      </w:r>
      <w:proofErr w:type="spellEnd"/>
      <w:r>
        <w:t xml:space="preserve">-Hershkovitz E, Green A, </w:t>
      </w:r>
      <w:proofErr w:type="spellStart"/>
      <w:r>
        <w:t>Gettler</w:t>
      </w:r>
      <w:proofErr w:type="spellEnd"/>
      <w:r>
        <w:t xml:space="preserve"> K, Cho JH, et al. Utility of polygenic embryo screening for disease depends on the selection strategy. </w:t>
      </w:r>
      <w:proofErr w:type="spellStart"/>
      <w:r>
        <w:t>Elife</w:t>
      </w:r>
      <w:proofErr w:type="spellEnd"/>
      <w:r>
        <w:t>. 2021;10.</w:t>
      </w:r>
    </w:p>
    <w:p w14:paraId="65E51A70" w14:textId="77777777" w:rsidR="00A57F1E" w:rsidRDefault="00A57F1E" w:rsidP="00A57F1E">
      <w:r>
        <w:t>43.</w:t>
      </w:r>
      <w:r>
        <w:tab/>
        <w:t>Lewis ACF, Green RC. Polygenic risk scores in the clinic: new perspectives needed on familiar ethical issues. Genome medicine. 2021;13(1):14.</w:t>
      </w:r>
    </w:p>
    <w:p w14:paraId="21342CBB" w14:textId="77777777" w:rsidR="00A57F1E" w:rsidRDefault="00A57F1E" w:rsidP="00A57F1E">
      <w:r>
        <w:t>44.</w:t>
      </w:r>
      <w:r>
        <w:tab/>
        <w:t xml:space="preserve">Lewis CM, </w:t>
      </w:r>
      <w:proofErr w:type="spellStart"/>
      <w:r>
        <w:t>Vassos</w:t>
      </w:r>
      <w:proofErr w:type="spellEnd"/>
      <w:r>
        <w:t xml:space="preserve"> E. Polygenic risk scores: from research tools to clinical instruments. Genome Med. 2020;12(1):44.</w:t>
      </w:r>
    </w:p>
    <w:p w14:paraId="69A4C6F1" w14:textId="77777777" w:rsidR="00A57F1E" w:rsidRDefault="00A57F1E" w:rsidP="00A57F1E">
      <w:r>
        <w:t>45.</w:t>
      </w:r>
      <w:r>
        <w:tab/>
        <w:t>Li R, Chen Y, Ritchie MD, Moore JH. Electronic health records and polygenic risk scores for predicting disease risk. Nat Rev Genet. 2020;21(8):493-502.</w:t>
      </w:r>
    </w:p>
    <w:p w14:paraId="7170F08D" w14:textId="77777777" w:rsidR="00A57F1E" w:rsidRDefault="00A57F1E" w:rsidP="00A57F1E">
      <w:r>
        <w:t>46.</w:t>
      </w:r>
      <w:r>
        <w:tab/>
        <w:t xml:space="preserve">Manrique de Lara A, Soto-Gomez L, Nunez-Acosta E, </w:t>
      </w:r>
      <w:proofErr w:type="spellStart"/>
      <w:r>
        <w:t>Saruwatari</w:t>
      </w:r>
      <w:proofErr w:type="spellEnd"/>
      <w:r>
        <w:t xml:space="preserve">-Zavala G, Renteria ME. Ethical issues in susceptibility genetic testing for late-onset neurodegenerative diseases. American journal of medical genetics Part B, Neuropsychiatric </w:t>
      </w:r>
      <w:proofErr w:type="gramStart"/>
      <w:r>
        <w:t>genetics :</w:t>
      </w:r>
      <w:proofErr w:type="gramEnd"/>
      <w:r>
        <w:t xml:space="preserve"> the official publication of the International Society of Psychiatric Genetics. 2019;180(8):609-21.</w:t>
      </w:r>
    </w:p>
    <w:p w14:paraId="14C94BBC" w14:textId="77777777" w:rsidR="00A57F1E" w:rsidRDefault="00A57F1E" w:rsidP="00A57F1E">
      <w:r>
        <w:t>47.</w:t>
      </w:r>
      <w:r>
        <w:tab/>
        <w:t>Martin AR, Daly MJ, Robinson EB, Hyman SE, Neale BM. Predicting Polygenic Risk of Psychiatric Disorders. Biol Psychiatry. 2019;86(2):97-109.</w:t>
      </w:r>
    </w:p>
    <w:p w14:paraId="096B1E2D" w14:textId="77777777" w:rsidR="00A57F1E" w:rsidRDefault="00A57F1E" w:rsidP="00A57F1E">
      <w:r>
        <w:t>48.</w:t>
      </w:r>
      <w:r>
        <w:tab/>
        <w:t xml:space="preserve">Martin AR, Kanai M, </w:t>
      </w:r>
      <w:proofErr w:type="spellStart"/>
      <w:r>
        <w:t>Kamatani</w:t>
      </w:r>
      <w:proofErr w:type="spellEnd"/>
      <w:r>
        <w:t xml:space="preserve"> Y, Okada Y, Neale BM, Daly MJ. Clinical use of current polygenic risk scores may exacerbate health disparities. Nature genetics. 2019;51(4):584-91.</w:t>
      </w:r>
    </w:p>
    <w:p w14:paraId="6D7164A2" w14:textId="77777777" w:rsidR="00A57F1E" w:rsidRDefault="00A57F1E" w:rsidP="00A57F1E">
      <w:r>
        <w:t>49.</w:t>
      </w:r>
      <w:r>
        <w:tab/>
        <w:t xml:space="preserve">Matthews LJ. Half a century later and we're back where we started: How the problem of locality turned in to the problem of portability. Stud Hist </w:t>
      </w:r>
      <w:proofErr w:type="spellStart"/>
      <w:r>
        <w:t>Philos</w:t>
      </w:r>
      <w:proofErr w:type="spellEnd"/>
      <w:r>
        <w:t xml:space="preserve"> Sci. </w:t>
      </w:r>
      <w:proofErr w:type="gramStart"/>
      <w:r>
        <w:t>2021;91:1</w:t>
      </w:r>
      <w:proofErr w:type="gramEnd"/>
      <w:r>
        <w:t>-9.</w:t>
      </w:r>
    </w:p>
    <w:p w14:paraId="401F03EC" w14:textId="247D159A" w:rsidR="00A57F1E" w:rsidRDefault="00A57F1E" w:rsidP="00A57F1E">
      <w:r>
        <w:t>50.</w:t>
      </w:r>
      <w:r>
        <w:tab/>
        <w:t xml:space="preserve">McLaren PJ, </w:t>
      </w:r>
      <w:proofErr w:type="spellStart"/>
      <w:r>
        <w:t>Raisaro</w:t>
      </w:r>
      <w:proofErr w:type="spellEnd"/>
      <w:r>
        <w:t xml:space="preserve"> JL, </w:t>
      </w:r>
      <w:proofErr w:type="spellStart"/>
      <w:r>
        <w:t>Aouri</w:t>
      </w:r>
      <w:proofErr w:type="spellEnd"/>
      <w:r>
        <w:t xml:space="preserve"> M, </w:t>
      </w:r>
      <w:proofErr w:type="spellStart"/>
      <w:r>
        <w:t>Rotger</w:t>
      </w:r>
      <w:proofErr w:type="spellEnd"/>
      <w:r>
        <w:t xml:space="preserve"> M, </w:t>
      </w:r>
      <w:proofErr w:type="spellStart"/>
      <w:r>
        <w:t>Ayday</w:t>
      </w:r>
      <w:proofErr w:type="spellEnd"/>
      <w:r>
        <w:t xml:space="preserve"> E, Bartha I, et al. Privacy-preserving genomic testing in the clinic: a model using HIV treatment. Genetics in </w:t>
      </w:r>
      <w:proofErr w:type="gramStart"/>
      <w:r>
        <w:t>medicine :</w:t>
      </w:r>
      <w:proofErr w:type="gramEnd"/>
      <w:r>
        <w:t xml:space="preserve"> official journal of the American College of Medical Genetics. 2016;18(8):814-22.</w:t>
      </w:r>
    </w:p>
    <w:p w14:paraId="00E63D45" w14:textId="77777777" w:rsidR="00A57F1E" w:rsidRDefault="00A57F1E" w:rsidP="00A57F1E">
      <w:r>
        <w:t>51.</w:t>
      </w:r>
      <w:r>
        <w:tab/>
        <w:t xml:space="preserve">Miller DD. The medical AI insurgency: what physicians must know about data to practice with intelligent machines. NPJ digital medicine. </w:t>
      </w:r>
      <w:proofErr w:type="gramStart"/>
      <w:r>
        <w:t>2019;2:62</w:t>
      </w:r>
      <w:proofErr w:type="gramEnd"/>
      <w:r>
        <w:t>.</w:t>
      </w:r>
    </w:p>
    <w:p w14:paraId="1BC92CF3" w14:textId="77777777" w:rsidR="00A57F1E" w:rsidRDefault="00A57F1E" w:rsidP="00A57F1E">
      <w:r>
        <w:t>52.</w:t>
      </w:r>
      <w:r>
        <w:tab/>
        <w:t xml:space="preserve">Morton NE. Unsolved problems in genetic epidemiology. Hum </w:t>
      </w:r>
      <w:proofErr w:type="spellStart"/>
      <w:r>
        <w:t>Hered</w:t>
      </w:r>
      <w:proofErr w:type="spellEnd"/>
      <w:r>
        <w:t>. 2000;50(1):5-13.</w:t>
      </w:r>
    </w:p>
    <w:p w14:paraId="0FCE388E" w14:textId="77777777" w:rsidR="00A57F1E" w:rsidRDefault="00A57F1E" w:rsidP="00A57F1E">
      <w:r>
        <w:t>53.</w:t>
      </w:r>
      <w:r>
        <w:tab/>
        <w:t xml:space="preserve">Morton NE. Complex inheritance: the 21st century. Adv Genet. </w:t>
      </w:r>
      <w:proofErr w:type="gramStart"/>
      <w:r>
        <w:t>2001;42:535</w:t>
      </w:r>
      <w:proofErr w:type="gramEnd"/>
      <w:r>
        <w:t>-43.</w:t>
      </w:r>
    </w:p>
    <w:p w14:paraId="755C4921" w14:textId="77777777" w:rsidR="00A57F1E" w:rsidRDefault="00A57F1E" w:rsidP="00A57F1E">
      <w:r>
        <w:t>54.</w:t>
      </w:r>
      <w:r>
        <w:tab/>
      </w:r>
      <w:proofErr w:type="spellStart"/>
      <w:r>
        <w:t>Motulsky</w:t>
      </w:r>
      <w:proofErr w:type="spellEnd"/>
      <w:r>
        <w:t xml:space="preserve"> A. From pharmacogenetics and </w:t>
      </w:r>
      <w:proofErr w:type="spellStart"/>
      <w:r>
        <w:t>ecogenetics</w:t>
      </w:r>
      <w:proofErr w:type="spellEnd"/>
      <w:r>
        <w:t xml:space="preserve"> to pharmacogenomics. Med </w:t>
      </w:r>
      <w:proofErr w:type="spellStart"/>
      <w:r>
        <w:t>Secoli</w:t>
      </w:r>
      <w:proofErr w:type="spellEnd"/>
      <w:r>
        <w:t>. 2002;14(3):683-705.</w:t>
      </w:r>
    </w:p>
    <w:p w14:paraId="706E7F9E" w14:textId="77777777" w:rsidR="00A57F1E" w:rsidRDefault="00A57F1E" w:rsidP="00A57F1E">
      <w:r>
        <w:lastRenderedPageBreak/>
        <w:t>55.</w:t>
      </w:r>
      <w:r>
        <w:tab/>
        <w:t xml:space="preserve">Mudd-Martin G, </w:t>
      </w:r>
      <w:proofErr w:type="spellStart"/>
      <w:r>
        <w:t>Cirino</w:t>
      </w:r>
      <w:proofErr w:type="spellEnd"/>
      <w:r>
        <w:t xml:space="preserve"> AL, Barcelona V, Fox K, Hudson M, Sun YV, et al. Considerations for Cardiovascular Genetic and Genomic Research </w:t>
      </w:r>
      <w:proofErr w:type="gramStart"/>
      <w:r>
        <w:t>With</w:t>
      </w:r>
      <w:proofErr w:type="gramEnd"/>
      <w:r>
        <w:t xml:space="preserve"> Marginalized Racial and Ethnic Groups and Indigenous Peoples: A Scientific Statement From the American Heart Association. Circulation Genomic and precision medicine. 2021;14(4</w:t>
      </w:r>
      <w:proofErr w:type="gramStart"/>
      <w:r>
        <w:t>):e</w:t>
      </w:r>
      <w:proofErr w:type="gramEnd"/>
      <w:r>
        <w:t>000084.</w:t>
      </w:r>
    </w:p>
    <w:p w14:paraId="5A22C5F6" w14:textId="77777777" w:rsidR="00A57F1E" w:rsidRDefault="00A57F1E" w:rsidP="00A57F1E">
      <w:r>
        <w:t>56.</w:t>
      </w:r>
      <w:r>
        <w:tab/>
        <w:t>Munday S, Savulescu J. Three models for the regulation of polygenic scores in reproduction. J Med Ethics. 2021;47(12</w:t>
      </w:r>
      <w:proofErr w:type="gramStart"/>
      <w:r>
        <w:t>):e</w:t>
      </w:r>
      <w:proofErr w:type="gramEnd"/>
      <w:r>
        <w:t>91.</w:t>
      </w:r>
    </w:p>
    <w:p w14:paraId="0311480F" w14:textId="77777777" w:rsidR="00A57F1E" w:rsidRDefault="00A57F1E" w:rsidP="00A57F1E">
      <w:r>
        <w:t>57.</w:t>
      </w:r>
      <w:r>
        <w:tab/>
        <w:t xml:space="preserve">Murray GK, Lin T, Austin J, McGrath JJ, </w:t>
      </w:r>
      <w:proofErr w:type="spellStart"/>
      <w:r>
        <w:t>Hickie</w:t>
      </w:r>
      <w:proofErr w:type="spellEnd"/>
      <w:r>
        <w:t xml:space="preserve"> IB, Wray NR. Could Polygenic Risk Scores Be Useful in </w:t>
      </w:r>
      <w:proofErr w:type="gramStart"/>
      <w:r>
        <w:t>Psychiatry?:</w:t>
      </w:r>
      <w:proofErr w:type="gramEnd"/>
      <w:r>
        <w:t xml:space="preserve"> A Review. JAMA psychiatry. 2021;78(2):210-9.</w:t>
      </w:r>
    </w:p>
    <w:p w14:paraId="49062B2F" w14:textId="77777777" w:rsidR="00A57F1E" w:rsidRDefault="00A57F1E" w:rsidP="00A57F1E">
      <w:r>
        <w:t>58.</w:t>
      </w:r>
      <w:r>
        <w:tab/>
        <w:t xml:space="preserve">O'Donnell CJ. Opportunities and Challenges for Polygenic Risk Scores in Prognostication and Prevention of Cardiovascular Disease. JAMA </w:t>
      </w:r>
      <w:proofErr w:type="spellStart"/>
      <w:r>
        <w:t>Cardiol</w:t>
      </w:r>
      <w:proofErr w:type="spellEnd"/>
      <w:r>
        <w:t>. 2020;5(4):399-400.</w:t>
      </w:r>
    </w:p>
    <w:p w14:paraId="0CB38BB6" w14:textId="77777777" w:rsidR="00A57F1E" w:rsidRDefault="00A57F1E" w:rsidP="00A57F1E">
      <w:r>
        <w:t>59.</w:t>
      </w:r>
      <w:r>
        <w:tab/>
      </w:r>
      <w:proofErr w:type="spellStart"/>
      <w:r>
        <w:t>Ozdemir</w:t>
      </w:r>
      <w:proofErr w:type="spellEnd"/>
      <w:r>
        <w:t xml:space="preserve"> V, Suarez-Kurtz G, </w:t>
      </w:r>
      <w:proofErr w:type="spellStart"/>
      <w:r>
        <w:t>Stenne</w:t>
      </w:r>
      <w:proofErr w:type="spellEnd"/>
      <w:r>
        <w:t xml:space="preserve"> R, Somogyi AA, Someya T, </w:t>
      </w:r>
      <w:proofErr w:type="spellStart"/>
      <w:r>
        <w:t>Kayaalp</w:t>
      </w:r>
      <w:proofErr w:type="spellEnd"/>
      <w:r>
        <w:t xml:space="preserve"> SO, et al. Risk assessment and communication tools for genotype associations with multifactorial phenotypes: the concept of "edge effect" and cultivating an ethical bridge between omics innovations and society. Omics. 2009;13(1):43-61.</w:t>
      </w:r>
    </w:p>
    <w:p w14:paraId="5F03833B" w14:textId="77777777" w:rsidR="00A57F1E" w:rsidRDefault="00A57F1E" w:rsidP="00A57F1E">
      <w:r>
        <w:t>60.</w:t>
      </w:r>
      <w:r>
        <w:tab/>
      </w:r>
      <w:proofErr w:type="spellStart"/>
      <w:r>
        <w:t>Pagnaer</w:t>
      </w:r>
      <w:proofErr w:type="spellEnd"/>
      <w:r>
        <w:t xml:space="preserve"> T, </w:t>
      </w:r>
      <w:proofErr w:type="spellStart"/>
      <w:r>
        <w:t>Siermann</w:t>
      </w:r>
      <w:proofErr w:type="spellEnd"/>
      <w:r>
        <w:t xml:space="preserve"> M, </w:t>
      </w:r>
      <w:proofErr w:type="spellStart"/>
      <w:r>
        <w:t>Borry</w:t>
      </w:r>
      <w:proofErr w:type="spellEnd"/>
      <w:r>
        <w:t xml:space="preserve"> P, </w:t>
      </w:r>
      <w:proofErr w:type="spellStart"/>
      <w:r>
        <w:t>Tsuiko</w:t>
      </w:r>
      <w:proofErr w:type="spellEnd"/>
      <w:r>
        <w:t xml:space="preserve"> O. Polygenic risk scoring of human embryos: a qualitative study of media coverage. BMC medical ethics. 2021;22(1):125.</w:t>
      </w:r>
    </w:p>
    <w:p w14:paraId="24CE5E87" w14:textId="77777777" w:rsidR="00A57F1E" w:rsidRDefault="00A57F1E" w:rsidP="00A57F1E">
      <w:r>
        <w:t>61.</w:t>
      </w:r>
      <w:r>
        <w:tab/>
        <w:t xml:space="preserve">Palk AC, </w:t>
      </w:r>
      <w:proofErr w:type="spellStart"/>
      <w:r>
        <w:t>Dalvie</w:t>
      </w:r>
      <w:proofErr w:type="spellEnd"/>
      <w:r>
        <w:t xml:space="preserve"> S, de Vries J, Martin AR, Stein DJ. Potential use of clinical polygenic risk scores in psychiatry - ethical implications and communicating high polygenic risk. Philosophy, ethics, and humanities in </w:t>
      </w:r>
      <w:proofErr w:type="gramStart"/>
      <w:r>
        <w:t>medicine :</w:t>
      </w:r>
      <w:proofErr w:type="gramEnd"/>
      <w:r>
        <w:t xml:space="preserve"> PEHM. 2019;14(1):4.</w:t>
      </w:r>
    </w:p>
    <w:p w14:paraId="1C0D30B2" w14:textId="77777777" w:rsidR="00A57F1E" w:rsidRDefault="00A57F1E" w:rsidP="00A57F1E">
      <w:r>
        <w:t>62.</w:t>
      </w:r>
      <w:r>
        <w:tab/>
      </w:r>
      <w:proofErr w:type="spellStart"/>
      <w:r>
        <w:t>Parens</w:t>
      </w:r>
      <w:proofErr w:type="spellEnd"/>
      <w:r>
        <w:t xml:space="preserve"> E, Matthews L, Appelbaum PS. Polygenic risk scores, prediction of psychiatric disorders, and the health of all of us. Lancet Psychiatry. 2020;7(6):481.</w:t>
      </w:r>
    </w:p>
    <w:p w14:paraId="4111D35D" w14:textId="77777777" w:rsidR="00A57F1E" w:rsidRDefault="00A57F1E" w:rsidP="00A57F1E">
      <w:r>
        <w:t>63.</w:t>
      </w:r>
      <w:r>
        <w:tab/>
      </w:r>
      <w:proofErr w:type="spellStart"/>
      <w:r>
        <w:t>Pashayan</w:t>
      </w:r>
      <w:proofErr w:type="spellEnd"/>
      <w:r>
        <w:t xml:space="preserve"> N, Hall A, Chowdhury S, Dent T, Pharoah PDP, Burton H. Public health genomics and personalized prevention: lessons from the COGS project. Journal of internal medicine. 2013;274(5):451-6.</w:t>
      </w:r>
    </w:p>
    <w:p w14:paraId="63E66130" w14:textId="77777777" w:rsidR="00A57F1E" w:rsidRDefault="00A57F1E" w:rsidP="00A57F1E">
      <w:r>
        <w:t>64.</w:t>
      </w:r>
      <w:r>
        <w:tab/>
      </w:r>
      <w:proofErr w:type="spellStart"/>
      <w:r>
        <w:t>Pashayan</w:t>
      </w:r>
      <w:proofErr w:type="spellEnd"/>
      <w:r>
        <w:t xml:space="preserve"> N, Pharoah P. Population-based screening in the era of genomics. Personalized medicine. 2012;9(4):451-5.</w:t>
      </w:r>
    </w:p>
    <w:p w14:paraId="182B5671" w14:textId="77777777" w:rsidR="00A57F1E" w:rsidRDefault="00A57F1E" w:rsidP="00A57F1E">
      <w:r>
        <w:t>65.</w:t>
      </w:r>
      <w:r>
        <w:tab/>
      </w:r>
      <w:proofErr w:type="spellStart"/>
      <w:r>
        <w:t>Peay</w:t>
      </w:r>
      <w:proofErr w:type="spellEnd"/>
      <w:r>
        <w:t xml:space="preserve"> HL. Genetic Risk Assessment in Psychiatry. Cold Spring </w:t>
      </w:r>
      <w:proofErr w:type="spellStart"/>
      <w:r>
        <w:t>Harb</w:t>
      </w:r>
      <w:proofErr w:type="spellEnd"/>
      <w:r>
        <w:t xml:space="preserve"> </w:t>
      </w:r>
      <w:proofErr w:type="spellStart"/>
      <w:r>
        <w:t>Perspect</w:t>
      </w:r>
      <w:proofErr w:type="spellEnd"/>
      <w:r>
        <w:t xml:space="preserve"> Med. 2020;10(12).</w:t>
      </w:r>
    </w:p>
    <w:p w14:paraId="519FE505" w14:textId="77777777" w:rsidR="00A57F1E" w:rsidRDefault="00A57F1E" w:rsidP="00A57F1E">
      <w:r>
        <w:t>66.</w:t>
      </w:r>
      <w:r>
        <w:tab/>
        <w:t>Polygenic Risk Score Task Force of the International Common Disease A. Responsible use of polygenic risk scores in the clinic: potential benefits, risks and gaps. Nature medicine. 2021;27(11):1876-84.</w:t>
      </w:r>
    </w:p>
    <w:p w14:paraId="7E21E4F4" w14:textId="77777777" w:rsidR="00A57F1E" w:rsidRDefault="00A57F1E" w:rsidP="00A57F1E">
      <w:r>
        <w:t>67.</w:t>
      </w:r>
      <w:r>
        <w:tab/>
        <w:t xml:space="preserve">Putt S, </w:t>
      </w:r>
      <w:proofErr w:type="spellStart"/>
      <w:r>
        <w:t>Yanes</w:t>
      </w:r>
      <w:proofErr w:type="spellEnd"/>
      <w:r>
        <w:t xml:space="preserve"> T, </w:t>
      </w:r>
      <w:proofErr w:type="spellStart"/>
      <w:r>
        <w:t>Meiser</w:t>
      </w:r>
      <w:proofErr w:type="spellEnd"/>
      <w:r>
        <w:t xml:space="preserve"> B, Kaur R, Fullerton JM, Barlow-Stewart K, et al. Exploration of experiences with and understanding of polygenic risk scores for bipolar disorder. J Affect </w:t>
      </w:r>
      <w:proofErr w:type="spellStart"/>
      <w:r>
        <w:t>Disord</w:t>
      </w:r>
      <w:proofErr w:type="spellEnd"/>
      <w:r>
        <w:t xml:space="preserve">. </w:t>
      </w:r>
      <w:proofErr w:type="gramStart"/>
      <w:r>
        <w:t>2020;265:342</w:t>
      </w:r>
      <w:proofErr w:type="gramEnd"/>
      <w:r>
        <w:t>-50.</w:t>
      </w:r>
    </w:p>
    <w:p w14:paraId="7559534F" w14:textId="77777777" w:rsidR="00A57F1E" w:rsidRDefault="00A57F1E" w:rsidP="00A57F1E">
      <w:r>
        <w:t>68.</w:t>
      </w:r>
      <w:r>
        <w:tab/>
      </w:r>
      <w:proofErr w:type="spellStart"/>
      <w:r>
        <w:t>Rashkin</w:t>
      </w:r>
      <w:proofErr w:type="spellEnd"/>
      <w:r>
        <w:t xml:space="preserve"> MD, Bowes J, Dunaway K, Dhaliwal J, Loomis E, Riffle S, et al. Genetic counseling, 2030: An on-demand service tailored to the needs of a price conscious, genetically literate, and busy world. Journal of genetic counseling. 2019;28(2):456-65.</w:t>
      </w:r>
    </w:p>
    <w:p w14:paraId="7EDDE279" w14:textId="77777777" w:rsidR="00A57F1E" w:rsidRDefault="00A57F1E" w:rsidP="00A57F1E">
      <w:r>
        <w:t>69.</w:t>
      </w:r>
      <w:r>
        <w:tab/>
        <w:t xml:space="preserve">Roberts JS, Patterson AK, Uhlmann WR. Genetic testing for neurodegenerative diseases: Ethical and health communication challenges. Neurobiology of disease. </w:t>
      </w:r>
      <w:proofErr w:type="gramStart"/>
      <w:r>
        <w:t>2020;141:104871</w:t>
      </w:r>
      <w:proofErr w:type="gramEnd"/>
      <w:r>
        <w:t>.</w:t>
      </w:r>
    </w:p>
    <w:p w14:paraId="21464800" w14:textId="77777777" w:rsidR="00A57F1E" w:rsidRDefault="00A57F1E" w:rsidP="00A57F1E">
      <w:r>
        <w:t>70.</w:t>
      </w:r>
      <w:r>
        <w:tab/>
        <w:t>Ronald A. Editorial: Polygenic scores in child and adolescent psychiatry - strengths, weaknesses, opportunities and threats. J Child Psychol Psychiatry. 2020;61(5):519-21.</w:t>
      </w:r>
    </w:p>
    <w:p w14:paraId="2044EE36" w14:textId="77777777" w:rsidR="00A57F1E" w:rsidRDefault="00A57F1E" w:rsidP="00A57F1E">
      <w:r>
        <w:t>71.</w:t>
      </w:r>
      <w:r>
        <w:tab/>
        <w:t xml:space="preserve">Rosenberg NA, Edge MD, Pritchard JK, Feldman MW. Interpreting polygenic scores, polygenic adaptation, and human phenotypic differences. </w:t>
      </w:r>
      <w:proofErr w:type="spellStart"/>
      <w:r>
        <w:t>Evol</w:t>
      </w:r>
      <w:proofErr w:type="spellEnd"/>
      <w:r>
        <w:t xml:space="preserve"> Med Public Health. 2019;2019(1):26-34.</w:t>
      </w:r>
    </w:p>
    <w:p w14:paraId="0F7348AA" w14:textId="77777777" w:rsidR="00A57F1E" w:rsidRDefault="00A57F1E" w:rsidP="00A57F1E">
      <w:r>
        <w:lastRenderedPageBreak/>
        <w:t>72.</w:t>
      </w:r>
      <w:r>
        <w:tab/>
        <w:t xml:space="preserve">Rubin IR, </w:t>
      </w:r>
      <w:proofErr w:type="spellStart"/>
      <w:r>
        <w:t>Glusman</w:t>
      </w:r>
      <w:proofErr w:type="spellEnd"/>
      <w:r>
        <w:t xml:space="preserve"> G. Opportunities and Challenges in Interpreting and Sharing Personal Genomes. Genes. 2019;10(9).</w:t>
      </w:r>
    </w:p>
    <w:p w14:paraId="54B75A54" w14:textId="77777777" w:rsidR="00A57F1E" w:rsidRDefault="00A57F1E" w:rsidP="00A57F1E">
      <w:r>
        <w:t>73.</w:t>
      </w:r>
      <w:r>
        <w:tab/>
        <w:t xml:space="preserve">Saya S, McIntosh JG, Winship IM, Milton S, </w:t>
      </w:r>
      <w:proofErr w:type="spellStart"/>
      <w:r>
        <w:t>Clendenning</w:t>
      </w:r>
      <w:proofErr w:type="spellEnd"/>
      <w:r>
        <w:t xml:space="preserve"> M, </w:t>
      </w:r>
      <w:proofErr w:type="spellStart"/>
      <w:r>
        <w:t>Kyriakides</w:t>
      </w:r>
      <w:proofErr w:type="spellEnd"/>
      <w:r>
        <w:t xml:space="preserve"> M, et al. Informed choice and attitudes regarding a genomic test to predict risk of colorectal cancer in general practice. Patient Educ </w:t>
      </w:r>
      <w:proofErr w:type="spellStart"/>
      <w:r>
        <w:t>Couns</w:t>
      </w:r>
      <w:proofErr w:type="spellEnd"/>
      <w:r>
        <w:t>. 2021.</w:t>
      </w:r>
    </w:p>
    <w:p w14:paraId="191127AD" w14:textId="77777777" w:rsidR="00A57F1E" w:rsidRDefault="00A57F1E" w:rsidP="00A57F1E">
      <w:r>
        <w:t>74.</w:t>
      </w:r>
      <w:r>
        <w:tab/>
      </w:r>
      <w:proofErr w:type="spellStart"/>
      <w:r>
        <w:t>Slunecka</w:t>
      </w:r>
      <w:proofErr w:type="spellEnd"/>
      <w:r>
        <w:t xml:space="preserve"> JL, van der Zee MD, Beck JJ, Johnson BN, </w:t>
      </w:r>
      <w:proofErr w:type="spellStart"/>
      <w:r>
        <w:t>Finnicum</w:t>
      </w:r>
      <w:proofErr w:type="spellEnd"/>
      <w:r>
        <w:t xml:space="preserve"> CT, Pool R, et al. Implementation and implications for polygenic risk scores in healthcare. Human genomics. 2021;15(1):46.</w:t>
      </w:r>
    </w:p>
    <w:p w14:paraId="422BE58C" w14:textId="77777777" w:rsidR="00A57F1E" w:rsidRDefault="00A57F1E" w:rsidP="00A57F1E">
      <w:r>
        <w:t>75.</w:t>
      </w:r>
      <w:r>
        <w:tab/>
        <w:t>Smit AK, Reyes-Marcelino G, Keogh L, Cust AE, Newson AJ. ‘There is a lot of good in knowing, but there is also a lot of downs’: public views on ethical considerations in population genomic screening. Journal of Medical Ethics. 2021;47(12</w:t>
      </w:r>
      <w:proofErr w:type="gramStart"/>
      <w:r>
        <w:t>):e</w:t>
      </w:r>
      <w:proofErr w:type="gramEnd"/>
      <w:r>
        <w:t>28-e.</w:t>
      </w:r>
    </w:p>
    <w:p w14:paraId="29121390" w14:textId="77777777" w:rsidR="00A57F1E" w:rsidRDefault="00A57F1E" w:rsidP="00A57F1E">
      <w:r>
        <w:t>76.</w:t>
      </w:r>
      <w:r>
        <w:tab/>
        <w:t>Tabor HK, Auer PL, Jamal SM, Chong JX, Yu JH, Gordon AS, et al. Pathogenic variants for Mendelian and complex traits in exomes of 6,517 European and African Americans: implications for the return of incidental results. Am J Hum Genet. 2014;95(2):183-93.</w:t>
      </w:r>
    </w:p>
    <w:p w14:paraId="35853DC6" w14:textId="77777777" w:rsidR="00A57F1E" w:rsidRDefault="00A57F1E" w:rsidP="00A57F1E">
      <w:r>
        <w:t>77.</w:t>
      </w:r>
      <w:r>
        <w:tab/>
        <w:t xml:space="preserve">Tellier L, Eccles J, </w:t>
      </w:r>
      <w:proofErr w:type="spellStart"/>
      <w:r>
        <w:t>Treff</w:t>
      </w:r>
      <w:proofErr w:type="spellEnd"/>
      <w:r>
        <w:t xml:space="preserve"> NR, </w:t>
      </w:r>
      <w:proofErr w:type="spellStart"/>
      <w:r>
        <w:t>Lello</w:t>
      </w:r>
      <w:proofErr w:type="spellEnd"/>
      <w:r>
        <w:t xml:space="preserve"> L, </w:t>
      </w:r>
      <w:proofErr w:type="spellStart"/>
      <w:r>
        <w:t>Fishel</w:t>
      </w:r>
      <w:proofErr w:type="spellEnd"/>
      <w:r>
        <w:t xml:space="preserve"> S, Hsu S. Embryo Screening for Polygenic Disease Risk: Recent Advances and Ethical Considerations. Genes (Basel). 2021;12(8).</w:t>
      </w:r>
    </w:p>
    <w:p w14:paraId="539FB330" w14:textId="77777777" w:rsidR="00A57F1E" w:rsidRDefault="00A57F1E" w:rsidP="00A57F1E">
      <w:r>
        <w:t>78.</w:t>
      </w:r>
      <w:r>
        <w:tab/>
      </w:r>
      <w:proofErr w:type="spellStart"/>
      <w:r>
        <w:t>Torkamani</w:t>
      </w:r>
      <w:proofErr w:type="spellEnd"/>
      <w:r>
        <w:t xml:space="preserve"> A, </w:t>
      </w:r>
      <w:proofErr w:type="spellStart"/>
      <w:r>
        <w:t>Wineinger</w:t>
      </w:r>
      <w:proofErr w:type="spellEnd"/>
      <w:r>
        <w:t xml:space="preserve"> NE, </w:t>
      </w:r>
      <w:proofErr w:type="spellStart"/>
      <w:r>
        <w:t>Topol</w:t>
      </w:r>
      <w:proofErr w:type="spellEnd"/>
      <w:r>
        <w:t xml:space="preserve"> EJ. The personal and clinical utility of polygenic risk scores. Nat Rev Genet. 2018;19(9):581-90.</w:t>
      </w:r>
    </w:p>
    <w:p w14:paraId="30AA259C" w14:textId="77777777" w:rsidR="00A57F1E" w:rsidRDefault="00A57F1E" w:rsidP="00A57F1E">
      <w:r>
        <w:t>79.</w:t>
      </w:r>
      <w:r>
        <w:tab/>
      </w:r>
      <w:proofErr w:type="spellStart"/>
      <w:r>
        <w:t>Treff</w:t>
      </w:r>
      <w:proofErr w:type="spellEnd"/>
      <w:r>
        <w:t xml:space="preserve"> NR, Eccles J, </w:t>
      </w:r>
      <w:proofErr w:type="spellStart"/>
      <w:r>
        <w:t>Lello</w:t>
      </w:r>
      <w:proofErr w:type="spellEnd"/>
      <w:r>
        <w:t xml:space="preserve"> L, </w:t>
      </w:r>
      <w:proofErr w:type="spellStart"/>
      <w:r>
        <w:t>Bechor</w:t>
      </w:r>
      <w:proofErr w:type="spellEnd"/>
      <w:r>
        <w:t xml:space="preserve"> E, Hsu J, Plunkett K, et al. Utility and first clinical application of screening embryos for polygenic disease risk reduction. Frontiers in endocrinology. </w:t>
      </w:r>
      <w:proofErr w:type="gramStart"/>
      <w:r>
        <w:t>2019;10:845</w:t>
      </w:r>
      <w:proofErr w:type="gramEnd"/>
      <w:r>
        <w:t>.</w:t>
      </w:r>
    </w:p>
    <w:p w14:paraId="0A719E1A" w14:textId="77777777" w:rsidR="00A57F1E" w:rsidRDefault="00A57F1E" w:rsidP="00A57F1E">
      <w:r>
        <w:t>80.</w:t>
      </w:r>
      <w:r>
        <w:tab/>
      </w:r>
      <w:proofErr w:type="spellStart"/>
      <w:r>
        <w:t>Treff</w:t>
      </w:r>
      <w:proofErr w:type="spellEnd"/>
      <w:r>
        <w:t xml:space="preserve"> NR, Eccles J, Marin D, Messick E, </w:t>
      </w:r>
      <w:proofErr w:type="spellStart"/>
      <w:r>
        <w:t>Lello</w:t>
      </w:r>
      <w:proofErr w:type="spellEnd"/>
      <w:r>
        <w:t xml:space="preserve"> L, Gerber J, et al. Preimplantation Genetic Testing for Polygenic Disease Relative Risk Reduction: Evaluation of Genomic Index Performance in 11,883 Adult Sibling Pairs. Genes (Basel). 2020;11(6).</w:t>
      </w:r>
    </w:p>
    <w:p w14:paraId="43CB0969" w14:textId="77777777" w:rsidR="00A57F1E" w:rsidRDefault="00A57F1E" w:rsidP="00A57F1E">
      <w:r>
        <w:t>81.</w:t>
      </w:r>
      <w:r>
        <w:tab/>
        <w:t xml:space="preserve">Turley P, Meyer MN, Wang N, </w:t>
      </w:r>
      <w:proofErr w:type="spellStart"/>
      <w:r>
        <w:t>Cesarini</w:t>
      </w:r>
      <w:proofErr w:type="spellEnd"/>
      <w:r>
        <w:t xml:space="preserve"> D, Hammonds E, Martin AR, et al. Problems with Using Polygenic Scores to Select Embryos. N </w:t>
      </w:r>
      <w:proofErr w:type="spellStart"/>
      <w:r>
        <w:t>Engl</w:t>
      </w:r>
      <w:proofErr w:type="spellEnd"/>
      <w:r>
        <w:t xml:space="preserve"> J Med. 2021;385(1):78-86.</w:t>
      </w:r>
    </w:p>
    <w:p w14:paraId="5F34E34D" w14:textId="77777777" w:rsidR="00A57F1E" w:rsidRDefault="00A57F1E" w:rsidP="00A57F1E">
      <w:r>
        <w:t>82.</w:t>
      </w:r>
      <w:r>
        <w:tab/>
      </w:r>
      <w:proofErr w:type="spellStart"/>
      <w:r>
        <w:t>Vassy</w:t>
      </w:r>
      <w:proofErr w:type="spellEnd"/>
      <w:r>
        <w:t xml:space="preserve"> JL, Davis JK, Kirby C, Richardson IJ, Green RC, McGuire AL, et al. How Primary Care Providers Talk to Patients about Genome Sequencing Results: Risk, Rationale, and Recommendation. J Gen Intern Med. 2018;33(6):877-85.</w:t>
      </w:r>
    </w:p>
    <w:p w14:paraId="0B00D8DE" w14:textId="77777777" w:rsidR="00A57F1E" w:rsidRDefault="00A57F1E" w:rsidP="00A57F1E">
      <w:r>
        <w:t>83.</w:t>
      </w:r>
      <w:r>
        <w:tab/>
        <w:t>Wald NJ, Old R. The illusion of polygenic disease risk prediction. Genet Med. 2019;21(8):1705-7.</w:t>
      </w:r>
    </w:p>
    <w:p w14:paraId="3A8C7299" w14:textId="77777777" w:rsidR="00A57F1E" w:rsidRDefault="00A57F1E" w:rsidP="00A57F1E">
      <w:r>
        <w:t>84.</w:t>
      </w:r>
      <w:r>
        <w:tab/>
        <w:t>Wand H, Knowles JW, Clarke SL. The need for polygenic score reporting standards in evidence-based practice: lipid genetics use case. Current opinion in lipidology. 2021;32(2):89-95.</w:t>
      </w:r>
    </w:p>
    <w:p w14:paraId="39152908" w14:textId="77777777" w:rsidR="00A57F1E" w:rsidRDefault="00A57F1E" w:rsidP="00A57F1E">
      <w:r>
        <w:t>85.</w:t>
      </w:r>
      <w:r>
        <w:tab/>
        <w:t xml:space="preserve">Wand H, Lambert SA, </w:t>
      </w:r>
      <w:proofErr w:type="spellStart"/>
      <w:r>
        <w:t>Tamburro</w:t>
      </w:r>
      <w:proofErr w:type="spellEnd"/>
      <w:r>
        <w:t xml:space="preserve"> C, Iacocca MA, O'Sullivan JW, </w:t>
      </w:r>
      <w:proofErr w:type="spellStart"/>
      <w:r>
        <w:t>Sillari</w:t>
      </w:r>
      <w:proofErr w:type="spellEnd"/>
      <w:r>
        <w:t xml:space="preserve"> C, et al. Improving reporting standards for polygenic scores in risk prediction studies. Nature. 2021;591(7849):211-9.</w:t>
      </w:r>
    </w:p>
    <w:p w14:paraId="7BD3DC63" w14:textId="77777777" w:rsidR="00A57F1E" w:rsidRDefault="00A57F1E" w:rsidP="00A57F1E">
      <w:r>
        <w:t>86.</w:t>
      </w:r>
      <w:r>
        <w:tab/>
        <w:t>Warren M. The approach to predictive medicine that is taking genomics research by storm. Nature. 2018;562(7726):181-3.</w:t>
      </w:r>
    </w:p>
    <w:p w14:paraId="09BAC2EC" w14:textId="77777777" w:rsidR="00A57F1E" w:rsidRDefault="00A57F1E" w:rsidP="00A57F1E">
      <w:r>
        <w:t>87.</w:t>
      </w:r>
      <w:r>
        <w:tab/>
        <w:t>Weinberger DR. Thinking About Schizophrenia in an Era of Genomic Medicine. Am J Psychiatry. 2019;176(1):12-20.</w:t>
      </w:r>
    </w:p>
    <w:p w14:paraId="5CD47C13" w14:textId="77777777" w:rsidR="00A57F1E" w:rsidRDefault="00A57F1E" w:rsidP="00A57F1E">
      <w:r>
        <w:t>88.</w:t>
      </w:r>
      <w:r>
        <w:tab/>
        <w:t xml:space="preserve">Wray NR, Lin T, Austin J, McGrath JJ, </w:t>
      </w:r>
      <w:proofErr w:type="spellStart"/>
      <w:r>
        <w:t>Hickie</w:t>
      </w:r>
      <w:proofErr w:type="spellEnd"/>
      <w:r>
        <w:t xml:space="preserve"> IB, Murray GK, et al. From Basic Science to Clinical Application of Polygenic Risk Scores: A Primer. JAMA Psychiatry. 2021;78(1):101-9.</w:t>
      </w:r>
    </w:p>
    <w:p w14:paraId="5EA8C269" w14:textId="77777777" w:rsidR="00A57F1E" w:rsidRDefault="00A57F1E" w:rsidP="00A57F1E">
      <w:r>
        <w:lastRenderedPageBreak/>
        <w:t>89.</w:t>
      </w:r>
      <w:r>
        <w:tab/>
      </w:r>
      <w:proofErr w:type="spellStart"/>
      <w:r>
        <w:t>Yanes</w:t>
      </w:r>
      <w:proofErr w:type="spellEnd"/>
      <w:r>
        <w:t xml:space="preserve"> T, </w:t>
      </w:r>
      <w:proofErr w:type="spellStart"/>
      <w:r>
        <w:t>McInerney</w:t>
      </w:r>
      <w:proofErr w:type="spellEnd"/>
      <w:r>
        <w:t>-Leo AM, Law MH, Cummings S. The emerging field of polygenic risk scores and perspective for use in clinical care. Human Molecular Genetics. 2020;29(R2</w:t>
      </w:r>
      <w:proofErr w:type="gramStart"/>
      <w:r>
        <w:t>):R</w:t>
      </w:r>
      <w:proofErr w:type="gramEnd"/>
      <w:r>
        <w:t>165-R76.</w:t>
      </w:r>
    </w:p>
    <w:p w14:paraId="0B372A5D" w14:textId="77777777" w:rsidR="00A57F1E" w:rsidRDefault="00A57F1E" w:rsidP="00A57F1E">
      <w:r>
        <w:t>90.</w:t>
      </w:r>
      <w:r>
        <w:tab/>
      </w:r>
      <w:proofErr w:type="spellStart"/>
      <w:r>
        <w:t>Yanes</w:t>
      </w:r>
      <w:proofErr w:type="spellEnd"/>
      <w:r>
        <w:t xml:space="preserve"> T, Young MA, </w:t>
      </w:r>
      <w:proofErr w:type="spellStart"/>
      <w:r>
        <w:t>Meiser</w:t>
      </w:r>
      <w:proofErr w:type="spellEnd"/>
      <w:r>
        <w:t xml:space="preserve"> B, James PA. Clinical applications of polygenic breast cancer risk: a critical review and perspectives of an emerging field. Breast Cancer Res. 2020;22(1):21.</w:t>
      </w:r>
    </w:p>
    <w:p w14:paraId="5E60DAB2" w14:textId="77777777" w:rsidR="00A57F1E" w:rsidRDefault="00A57F1E" w:rsidP="00A57F1E">
      <w:r>
        <w:t>91.</w:t>
      </w:r>
      <w:r>
        <w:tab/>
      </w:r>
      <w:proofErr w:type="spellStart"/>
      <w:r>
        <w:t>Zeinomar</w:t>
      </w:r>
      <w:proofErr w:type="spellEnd"/>
      <w:r>
        <w:t xml:space="preserve"> N, Chung WK. Cases in Precision Medicine: The Role of Polygenic Risk Scores in Breast Cancer Risk Assessment. Ann Intern Med. 2021;174(3):408-12.</w:t>
      </w:r>
    </w:p>
    <w:p w14:paraId="2A5EE152" w14:textId="77777777" w:rsidR="00A57F1E" w:rsidRDefault="00A57F1E" w:rsidP="00A57F1E">
      <w:r>
        <w:t>92.</w:t>
      </w:r>
      <w:r>
        <w:tab/>
        <w:t xml:space="preserve">Zhou X, Li YYT, Fu AKY, Ip NY. Polygenic Score Models for Alzheimer's Disease: From Research to Clinical Applications. Front </w:t>
      </w:r>
      <w:proofErr w:type="spellStart"/>
      <w:r>
        <w:t>Neurosci</w:t>
      </w:r>
      <w:proofErr w:type="spellEnd"/>
      <w:r>
        <w:t xml:space="preserve">. </w:t>
      </w:r>
      <w:proofErr w:type="gramStart"/>
      <w:r>
        <w:t>2021;15:650220</w:t>
      </w:r>
      <w:proofErr w:type="gramEnd"/>
      <w:r>
        <w:t>.</w:t>
      </w:r>
    </w:p>
    <w:sectPr w:rsidR="00A57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F1E"/>
    <w:rsid w:val="001C6F16"/>
    <w:rsid w:val="00360C06"/>
    <w:rsid w:val="004039DC"/>
    <w:rsid w:val="00427721"/>
    <w:rsid w:val="005B265F"/>
    <w:rsid w:val="00701325"/>
    <w:rsid w:val="00890EEC"/>
    <w:rsid w:val="008F62A6"/>
    <w:rsid w:val="009558B5"/>
    <w:rsid w:val="009B6698"/>
    <w:rsid w:val="00A57F1E"/>
    <w:rsid w:val="00AE6662"/>
    <w:rsid w:val="00AF5161"/>
    <w:rsid w:val="00D30D8B"/>
    <w:rsid w:val="00D472E9"/>
    <w:rsid w:val="00DA1F2C"/>
    <w:rsid w:val="00DA7D6B"/>
    <w:rsid w:val="00DE3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FDFD24"/>
  <w15:chartTrackingRefBased/>
  <w15:docId w15:val="{CE333A17-1513-B340-B6D4-6D5C19B3E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7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2373</Words>
  <Characters>14100</Characters>
  <Application>Microsoft Office Word</Application>
  <DocSecurity>0</DocSecurity>
  <Lines>235</Lines>
  <Paragraphs>60</Paragraphs>
  <ScaleCrop>false</ScaleCrop>
  <Company/>
  <LinksUpToDate>false</LinksUpToDate>
  <CharactersWithSpaces>16413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Carolyn</dc:creator>
  <cp:keywords/>
  <dc:description/>
  <cp:lastModifiedBy>Chapman, Carolyn</cp:lastModifiedBy>
  <cp:revision>1</cp:revision>
  <dcterms:created xsi:type="dcterms:W3CDTF">2022-07-08T20:11:00Z</dcterms:created>
  <dcterms:modified xsi:type="dcterms:W3CDTF">2022-07-08T20:16:00Z</dcterms:modified>
</cp:coreProperties>
</file>