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F2E9" w14:textId="7157E0F5" w:rsidR="00975171" w:rsidRDefault="00CE07AE">
      <w:r w:rsidRPr="00CE07AE">
        <w:rPr>
          <w:rFonts w:ascii="Times New Roman" w:eastAsia="黑体" w:hAnsi="Times New Roman" w:cs="Times New Roman"/>
          <w:b/>
          <w:bCs/>
          <w:sz w:val="24"/>
          <w:szCs w:val="24"/>
        </w:rPr>
        <w:t>Tab</w:t>
      </w:r>
      <w:r w:rsidRPr="00CE07AE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 w:rsidRPr="00CE07AE">
        <w:rPr>
          <w:rFonts w:ascii="Times New Roman" w:eastAsia="黑体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CE07AE">
        <w:rPr>
          <w:rFonts w:ascii="Times New Roman" w:eastAsia="黑体" w:hAnsi="Times New Roman" w:cs="Times New Roman"/>
          <w:sz w:val="24"/>
          <w:szCs w:val="24"/>
        </w:rPr>
        <w:t>Candidate gene enrichment pathways and candidate genes of MTS and MGTS</w:t>
      </w:r>
    </w:p>
    <w:p w14:paraId="05A439D1" w14:textId="77777777" w:rsidR="00C1004D" w:rsidRDefault="0060447E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60447E">
        <w:rPr>
          <w:noProof/>
        </w:rPr>
        <w:drawing>
          <wp:inline distT="0" distB="0" distL="0" distR="0" wp14:anchorId="49980577" wp14:editId="39918830">
            <wp:extent cx="5349240" cy="5331207"/>
            <wp:effectExtent l="0" t="0" r="381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03" cy="533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04D" w:rsidRPr="00C1004D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</w:p>
    <w:p w14:paraId="361FF01E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24038C47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5A04436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6F0C685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03972630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29DF76F4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360A2C3C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75AD57EB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679E8BC1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EE33AB1" w14:textId="77777777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333EC752" w14:textId="31F332EE" w:rsidR="00C1004D" w:rsidRDefault="00C1004D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59F595CC" w14:textId="3D809BEF" w:rsidR="005A15DB" w:rsidRDefault="005A15DB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09EAFE16" w14:textId="172258CD" w:rsidR="005A15DB" w:rsidRDefault="005A15DB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1BB57CE7" w14:textId="1C8567E3" w:rsidR="005A15DB" w:rsidRDefault="005A15DB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4EF2B42" w14:textId="265B5ADF" w:rsidR="005A15DB" w:rsidRDefault="005A15DB">
      <w:pPr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19B9D2F6" w14:textId="77777777" w:rsidR="005A15DB" w:rsidRDefault="005A15DB">
      <w:pPr>
        <w:rPr>
          <w:rFonts w:ascii="Times New Roman" w:eastAsia="黑体" w:hAnsi="Times New Roman" w:cs="Times New Roman" w:hint="eastAsia"/>
          <w:b/>
          <w:bCs/>
          <w:sz w:val="24"/>
          <w:szCs w:val="24"/>
        </w:rPr>
      </w:pPr>
    </w:p>
    <w:p w14:paraId="3D34522D" w14:textId="38D3DFD5" w:rsidR="00975171" w:rsidRDefault="00C1004D">
      <w:r w:rsidRPr="00CE07AE">
        <w:rPr>
          <w:rFonts w:ascii="Times New Roman" w:eastAsia="黑体" w:hAnsi="Times New Roman" w:cs="Times New Roman"/>
          <w:b/>
          <w:bCs/>
          <w:sz w:val="24"/>
          <w:szCs w:val="24"/>
        </w:rPr>
        <w:lastRenderedPageBreak/>
        <w:t>Tab</w:t>
      </w:r>
      <w:r w:rsidRPr="00CE07AE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Pr="00CE07AE">
        <w:rPr>
          <w:rFonts w:ascii="Times New Roman" w:eastAsia="黑体" w:hAnsi="Times New Roman" w:cs="Times New Roman"/>
          <w:sz w:val="24"/>
          <w:szCs w:val="24"/>
        </w:rPr>
        <w:t xml:space="preserve">Candidate gene enrichment pathways and candidate genes of </w:t>
      </w:r>
      <w:r>
        <w:rPr>
          <w:rFonts w:ascii="Times New Roman" w:eastAsia="黑体" w:hAnsi="Times New Roman" w:cs="Times New Roman"/>
          <w:sz w:val="24"/>
          <w:szCs w:val="24"/>
        </w:rPr>
        <w:t>G</w:t>
      </w:r>
      <w:r w:rsidRPr="00CE07AE">
        <w:rPr>
          <w:rFonts w:ascii="Times New Roman" w:eastAsia="黑体" w:hAnsi="Times New Roman" w:cs="Times New Roman"/>
          <w:sz w:val="24"/>
          <w:szCs w:val="24"/>
        </w:rPr>
        <w:t>TS and MGTS</w:t>
      </w:r>
    </w:p>
    <w:p w14:paraId="00879890" w14:textId="19B88423" w:rsidR="001C3BAF" w:rsidRPr="0028099C" w:rsidRDefault="007B090F" w:rsidP="0028099C">
      <w:pPr>
        <w:jc w:val="center"/>
        <w:rPr>
          <w:noProof/>
        </w:rPr>
      </w:pPr>
      <w:r w:rsidRPr="007B090F">
        <w:rPr>
          <w:noProof/>
        </w:rPr>
        <w:drawing>
          <wp:inline distT="0" distB="0" distL="0" distR="0" wp14:anchorId="2FF776C3" wp14:editId="2187DD6D">
            <wp:extent cx="5372100" cy="746569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69" cy="747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99C" w:rsidRPr="0028099C">
        <w:t xml:space="preserve"> </w:t>
      </w:r>
      <w:r w:rsidRPr="007B090F">
        <w:t xml:space="preserve"> </w:t>
      </w:r>
    </w:p>
    <w:sectPr w:rsidR="001C3BAF" w:rsidRPr="00280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D4CF" w14:textId="77777777" w:rsidR="00A46141" w:rsidRDefault="00A46141" w:rsidP="00975171">
      <w:r>
        <w:separator/>
      </w:r>
    </w:p>
  </w:endnote>
  <w:endnote w:type="continuationSeparator" w:id="0">
    <w:p w14:paraId="2C3AAF8D" w14:textId="77777777" w:rsidR="00A46141" w:rsidRDefault="00A46141" w:rsidP="0097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7553" w14:textId="77777777" w:rsidR="00A46141" w:rsidRDefault="00A46141" w:rsidP="00975171">
      <w:r>
        <w:separator/>
      </w:r>
    </w:p>
  </w:footnote>
  <w:footnote w:type="continuationSeparator" w:id="0">
    <w:p w14:paraId="217DF84F" w14:textId="77777777" w:rsidR="00A46141" w:rsidRDefault="00A46141" w:rsidP="00975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41"/>
    <w:rsid w:val="00157411"/>
    <w:rsid w:val="001C3BAF"/>
    <w:rsid w:val="0028099C"/>
    <w:rsid w:val="003B3929"/>
    <w:rsid w:val="005A15DB"/>
    <w:rsid w:val="0060447E"/>
    <w:rsid w:val="007B090F"/>
    <w:rsid w:val="00962B7D"/>
    <w:rsid w:val="00975171"/>
    <w:rsid w:val="00A46141"/>
    <w:rsid w:val="00C1004D"/>
    <w:rsid w:val="00CE07AE"/>
    <w:rsid w:val="00F3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4B250"/>
  <w15:chartTrackingRefBased/>
  <w15:docId w15:val="{3BDE913F-E631-4AD3-88EF-CBB6EF2F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1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志鹏</dc:creator>
  <cp:keywords/>
  <dc:description/>
  <cp:lastModifiedBy>韩 志鹏</cp:lastModifiedBy>
  <cp:revision>6</cp:revision>
  <dcterms:created xsi:type="dcterms:W3CDTF">2022-08-15T14:04:00Z</dcterms:created>
  <dcterms:modified xsi:type="dcterms:W3CDTF">2022-08-31T13:58:00Z</dcterms:modified>
</cp:coreProperties>
</file>