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73B06" w14:textId="77777777" w:rsidR="00AA5B12" w:rsidRDefault="00AA5B12" w:rsidP="00AA5B12">
      <w:pPr>
        <w:spacing w:line="360" w:lineRule="auto"/>
        <w:jc w:val="center"/>
        <w:rPr>
          <w:rFonts w:ascii="Times New Roman" w:hAnsi="Times New Roman"/>
          <w:b/>
          <w:sz w:val="28"/>
          <w:szCs w:val="28"/>
        </w:rPr>
      </w:pPr>
      <w:r w:rsidRPr="000F3CB2">
        <w:rPr>
          <w:rFonts w:ascii="Times New Roman" w:hAnsi="Times New Roman"/>
          <w:b/>
          <w:sz w:val="28"/>
          <w:szCs w:val="28"/>
        </w:rPr>
        <w:t>Supplemental Material</w:t>
      </w:r>
    </w:p>
    <w:p w14:paraId="32D021D5" w14:textId="77777777" w:rsidR="00AA5B12" w:rsidRPr="000F3CB2" w:rsidRDefault="00AA5B12" w:rsidP="00AA5B12">
      <w:pPr>
        <w:spacing w:line="360" w:lineRule="auto"/>
        <w:rPr>
          <w:rFonts w:ascii="Times New Roman" w:hAnsi="Times New Roman"/>
          <w:b/>
          <w:sz w:val="24"/>
          <w:szCs w:val="24"/>
        </w:rPr>
      </w:pPr>
    </w:p>
    <w:p w14:paraId="75AEBB3F" w14:textId="575199B7" w:rsidR="00AA5B12" w:rsidRDefault="00AA5B12" w:rsidP="00AA5B12">
      <w:pPr>
        <w:spacing w:line="360" w:lineRule="auto"/>
        <w:jc w:val="center"/>
        <w:rPr>
          <w:rFonts w:ascii="Times New Roman" w:hAnsi="Times New Roman"/>
          <w:b/>
          <w:sz w:val="24"/>
          <w:szCs w:val="24"/>
        </w:rPr>
      </w:pPr>
      <w:r w:rsidRPr="000F3CB2">
        <w:rPr>
          <w:rFonts w:ascii="Times New Roman" w:hAnsi="Times New Roman"/>
          <w:b/>
          <w:sz w:val="24"/>
          <w:szCs w:val="24"/>
        </w:rPr>
        <w:t>List of Content</w:t>
      </w:r>
    </w:p>
    <w:p w14:paraId="7082E475" w14:textId="77777777" w:rsidR="00AA5B12" w:rsidRPr="000F3CB2" w:rsidRDefault="00AA5B12" w:rsidP="00AA5B12">
      <w:pPr>
        <w:spacing w:line="360" w:lineRule="auto"/>
        <w:jc w:val="center"/>
        <w:rPr>
          <w:rFonts w:ascii="Times New Roman" w:hAnsi="Times New Roman"/>
          <w:b/>
          <w:sz w:val="24"/>
          <w:szCs w:val="24"/>
        </w:rPr>
      </w:pPr>
    </w:p>
    <w:p w14:paraId="123AC0EC" w14:textId="19164904" w:rsidR="00AA5B12" w:rsidRPr="00D91C71" w:rsidRDefault="00AA5B12" w:rsidP="00D91C71">
      <w:pPr>
        <w:pStyle w:val="a7"/>
        <w:numPr>
          <w:ilvl w:val="0"/>
          <w:numId w:val="1"/>
        </w:numPr>
        <w:spacing w:line="360" w:lineRule="auto"/>
        <w:ind w:firstLineChars="0"/>
        <w:jc w:val="left"/>
        <w:rPr>
          <w:rFonts w:ascii="Times New Roman" w:hAnsi="Times New Roman"/>
          <w:b/>
          <w:sz w:val="20"/>
          <w:szCs w:val="20"/>
        </w:rPr>
      </w:pPr>
      <w:r w:rsidRPr="00D91C71">
        <w:rPr>
          <w:rFonts w:ascii="Times New Roman" w:hAnsi="Times New Roman"/>
          <w:b/>
          <w:sz w:val="20"/>
          <w:szCs w:val="20"/>
        </w:rPr>
        <w:t xml:space="preserve">Supplemental </w:t>
      </w:r>
      <w:r w:rsidRPr="00D91C71">
        <w:rPr>
          <w:rFonts w:ascii="Times New Roman" w:hAnsi="Times New Roman" w:hint="eastAsia"/>
          <w:b/>
          <w:sz w:val="20"/>
          <w:szCs w:val="20"/>
        </w:rPr>
        <w:t>Method</w:t>
      </w:r>
      <w:r w:rsidRPr="00D91C71">
        <w:rPr>
          <w:rFonts w:ascii="Times New Roman" w:hAnsi="Times New Roman"/>
          <w:b/>
          <w:sz w:val="20"/>
          <w:szCs w:val="20"/>
        </w:rPr>
        <w:t>s</w:t>
      </w:r>
    </w:p>
    <w:p w14:paraId="5E6C24AE" w14:textId="54B781F5" w:rsidR="00D91C71" w:rsidRDefault="00D91C71" w:rsidP="00D91C71">
      <w:pPr>
        <w:pStyle w:val="a7"/>
        <w:numPr>
          <w:ilvl w:val="0"/>
          <w:numId w:val="4"/>
        </w:numPr>
        <w:ind w:firstLineChars="0"/>
        <w:rPr>
          <w:rFonts w:ascii="Times New Roman" w:hAnsi="Times New Roman"/>
          <w:bCs/>
          <w:sz w:val="20"/>
          <w:szCs w:val="20"/>
        </w:rPr>
      </w:pPr>
      <w:r w:rsidRPr="00D91C71">
        <w:rPr>
          <w:rFonts w:ascii="Times New Roman" w:hAnsi="Times New Roman"/>
          <w:bCs/>
          <w:sz w:val="20"/>
          <w:szCs w:val="20"/>
        </w:rPr>
        <w:t>Detection of hotspot mutations in JMML</w:t>
      </w:r>
    </w:p>
    <w:p w14:paraId="1F018945" w14:textId="2AD220B0" w:rsidR="00050CF1" w:rsidRPr="00050CF1" w:rsidRDefault="00050CF1" w:rsidP="00050CF1">
      <w:pPr>
        <w:pStyle w:val="a7"/>
        <w:numPr>
          <w:ilvl w:val="0"/>
          <w:numId w:val="4"/>
        </w:numPr>
        <w:ind w:firstLineChars="0"/>
        <w:rPr>
          <w:rFonts w:ascii="Times New Roman" w:hAnsi="Times New Roman"/>
          <w:bCs/>
          <w:sz w:val="20"/>
          <w:szCs w:val="20"/>
        </w:rPr>
      </w:pPr>
      <w:r w:rsidRPr="00050CF1">
        <w:rPr>
          <w:rFonts w:ascii="Times New Roman" w:hAnsi="Times New Roman"/>
          <w:bCs/>
          <w:sz w:val="20"/>
          <w:szCs w:val="20"/>
        </w:rPr>
        <w:t>Next-generation sequencing</w:t>
      </w:r>
    </w:p>
    <w:p w14:paraId="2CF51C57" w14:textId="77777777" w:rsidR="00D91C71" w:rsidRDefault="00D91C71" w:rsidP="00D91C71">
      <w:pPr>
        <w:pStyle w:val="a7"/>
        <w:numPr>
          <w:ilvl w:val="0"/>
          <w:numId w:val="1"/>
        </w:numPr>
        <w:spacing w:line="360" w:lineRule="auto"/>
        <w:ind w:firstLineChars="0"/>
        <w:jc w:val="left"/>
        <w:rPr>
          <w:rFonts w:ascii="Times New Roman" w:hAnsi="Times New Roman"/>
          <w:b/>
          <w:sz w:val="20"/>
          <w:szCs w:val="20"/>
        </w:rPr>
      </w:pPr>
      <w:r w:rsidRPr="000F3CB2">
        <w:rPr>
          <w:rFonts w:ascii="Times New Roman" w:hAnsi="Times New Roman"/>
          <w:b/>
          <w:sz w:val="20"/>
          <w:szCs w:val="20"/>
        </w:rPr>
        <w:t>Supplemental Figures</w:t>
      </w:r>
    </w:p>
    <w:p w14:paraId="524CF777" w14:textId="77777777" w:rsidR="00D91C71" w:rsidRPr="00D91C71" w:rsidRDefault="00D91C71" w:rsidP="00D91C71">
      <w:pPr>
        <w:pStyle w:val="a7"/>
        <w:numPr>
          <w:ilvl w:val="0"/>
          <w:numId w:val="3"/>
        </w:numPr>
        <w:spacing w:line="360" w:lineRule="auto"/>
        <w:ind w:firstLineChars="0"/>
        <w:jc w:val="left"/>
        <w:rPr>
          <w:rFonts w:ascii="Times New Roman" w:hAnsi="Times New Roman"/>
          <w:b/>
          <w:sz w:val="20"/>
          <w:szCs w:val="20"/>
        </w:rPr>
      </w:pPr>
      <w:r w:rsidRPr="00D91C71">
        <w:rPr>
          <w:rFonts w:ascii="Times New Roman" w:hAnsi="Times New Roman"/>
          <w:b/>
          <w:bCs/>
          <w:sz w:val="20"/>
          <w:szCs w:val="20"/>
        </w:rPr>
        <w:t>Figure S1.</w:t>
      </w:r>
      <w:r w:rsidRPr="00D91C71">
        <w:rPr>
          <w:sz w:val="20"/>
          <w:szCs w:val="20"/>
        </w:rPr>
        <w:t xml:space="preserve"> </w:t>
      </w:r>
      <w:r w:rsidRPr="00D91C71">
        <w:rPr>
          <w:rFonts w:ascii="Times New Roman" w:hAnsi="Times New Roman"/>
          <w:sz w:val="20"/>
          <w:szCs w:val="20"/>
        </w:rPr>
        <w:t>ROC analysis for determining the optimal cutoff value in predicting OS for RDW-CV.</w:t>
      </w:r>
    </w:p>
    <w:p w14:paraId="6DBE8378" w14:textId="77777777" w:rsidR="00D91C71" w:rsidRPr="00D91C71" w:rsidRDefault="00D91C71" w:rsidP="00D91C71">
      <w:pPr>
        <w:pStyle w:val="a7"/>
        <w:numPr>
          <w:ilvl w:val="0"/>
          <w:numId w:val="3"/>
        </w:numPr>
        <w:spacing w:line="360" w:lineRule="auto"/>
        <w:ind w:firstLineChars="0"/>
        <w:jc w:val="left"/>
        <w:rPr>
          <w:rFonts w:ascii="Times New Roman" w:hAnsi="Times New Roman"/>
          <w:b/>
          <w:sz w:val="20"/>
          <w:szCs w:val="20"/>
        </w:rPr>
      </w:pPr>
      <w:r w:rsidRPr="00D91C71">
        <w:rPr>
          <w:rFonts w:ascii="Times New Roman" w:hAnsi="Times New Roman"/>
          <w:b/>
          <w:bCs/>
          <w:sz w:val="20"/>
          <w:szCs w:val="20"/>
        </w:rPr>
        <w:t>Figure S</w:t>
      </w:r>
      <w:r>
        <w:rPr>
          <w:rFonts w:ascii="Times New Roman" w:hAnsi="Times New Roman"/>
          <w:b/>
          <w:bCs/>
          <w:sz w:val="20"/>
          <w:szCs w:val="20"/>
        </w:rPr>
        <w:t>2</w:t>
      </w:r>
      <w:r w:rsidRPr="00D91C71">
        <w:rPr>
          <w:rFonts w:ascii="Times New Roman" w:hAnsi="Times New Roman"/>
          <w:b/>
          <w:bCs/>
          <w:sz w:val="20"/>
          <w:szCs w:val="20"/>
        </w:rPr>
        <w:t>.</w:t>
      </w:r>
      <w:r>
        <w:rPr>
          <w:rFonts w:ascii="Times New Roman" w:hAnsi="Times New Roman"/>
          <w:b/>
          <w:bCs/>
          <w:sz w:val="20"/>
          <w:szCs w:val="20"/>
        </w:rPr>
        <w:t xml:space="preserve"> </w:t>
      </w:r>
      <w:r w:rsidRPr="00D91C71">
        <w:rPr>
          <w:rFonts w:ascii="Times New Roman" w:hAnsi="Times New Roman"/>
          <w:sz w:val="20"/>
          <w:szCs w:val="20"/>
        </w:rPr>
        <w:t>Details of treatment therapies of patients receiving HSCT</w:t>
      </w:r>
    </w:p>
    <w:p w14:paraId="40C67A5F" w14:textId="77777777" w:rsidR="00D91C71" w:rsidRDefault="00D91C71" w:rsidP="00D91C71">
      <w:pPr>
        <w:pStyle w:val="a7"/>
        <w:numPr>
          <w:ilvl w:val="0"/>
          <w:numId w:val="3"/>
        </w:numPr>
        <w:spacing w:line="360" w:lineRule="auto"/>
        <w:ind w:firstLineChars="0"/>
        <w:jc w:val="left"/>
        <w:rPr>
          <w:rFonts w:ascii="Times New Roman" w:hAnsi="Times New Roman"/>
          <w:bCs/>
          <w:sz w:val="20"/>
          <w:szCs w:val="20"/>
        </w:rPr>
      </w:pPr>
      <w:r>
        <w:rPr>
          <w:rFonts w:ascii="Times New Roman" w:hAnsi="Times New Roman"/>
          <w:b/>
          <w:bCs/>
          <w:sz w:val="20"/>
          <w:szCs w:val="20"/>
        </w:rPr>
        <w:t>Figure S3.</w:t>
      </w:r>
      <w:r>
        <w:rPr>
          <w:rFonts w:ascii="Times New Roman" w:hAnsi="Times New Roman"/>
          <w:b/>
          <w:sz w:val="20"/>
          <w:szCs w:val="20"/>
        </w:rPr>
        <w:t xml:space="preserve"> </w:t>
      </w:r>
      <w:r w:rsidRPr="00D91C71">
        <w:rPr>
          <w:rFonts w:ascii="Times New Roman" w:hAnsi="Times New Roman"/>
          <w:bCs/>
          <w:sz w:val="20"/>
          <w:szCs w:val="20"/>
        </w:rPr>
        <w:t>Kaplan–Meier curves for overall survival of JMML patients according to RDW-CV</w:t>
      </w:r>
    </w:p>
    <w:p w14:paraId="19515805" w14:textId="77777777" w:rsidR="00D91C71" w:rsidRDefault="00D91C71" w:rsidP="00D91C71">
      <w:pPr>
        <w:pStyle w:val="a7"/>
        <w:numPr>
          <w:ilvl w:val="0"/>
          <w:numId w:val="3"/>
        </w:numPr>
        <w:spacing w:line="360" w:lineRule="auto"/>
        <w:ind w:firstLineChars="0"/>
        <w:jc w:val="left"/>
        <w:rPr>
          <w:rFonts w:ascii="Times New Roman" w:hAnsi="Times New Roman"/>
          <w:bCs/>
          <w:sz w:val="20"/>
          <w:szCs w:val="20"/>
        </w:rPr>
      </w:pPr>
      <w:r w:rsidRPr="00D91C71">
        <w:rPr>
          <w:rFonts w:ascii="Times New Roman" w:hAnsi="Times New Roman" w:hint="eastAsia"/>
          <w:b/>
          <w:sz w:val="20"/>
          <w:szCs w:val="20"/>
        </w:rPr>
        <w:t>Figure</w:t>
      </w:r>
      <w:r w:rsidRPr="00D91C71">
        <w:rPr>
          <w:rFonts w:ascii="Times New Roman" w:hAnsi="Times New Roman"/>
          <w:b/>
          <w:sz w:val="20"/>
          <w:szCs w:val="20"/>
        </w:rPr>
        <w:t xml:space="preserve"> </w:t>
      </w:r>
      <w:r w:rsidRPr="00D91C71">
        <w:rPr>
          <w:rFonts w:ascii="Times New Roman" w:hAnsi="Times New Roman" w:hint="eastAsia"/>
          <w:b/>
          <w:sz w:val="20"/>
          <w:szCs w:val="20"/>
        </w:rPr>
        <w:t>S</w:t>
      </w:r>
      <w:r w:rsidRPr="00D91C71">
        <w:rPr>
          <w:rFonts w:ascii="Times New Roman" w:hAnsi="Times New Roman"/>
          <w:b/>
          <w:sz w:val="20"/>
          <w:szCs w:val="20"/>
        </w:rPr>
        <w:t>4.</w:t>
      </w:r>
      <w:r>
        <w:rPr>
          <w:rFonts w:ascii="Times New Roman" w:hAnsi="Times New Roman"/>
          <w:bCs/>
          <w:sz w:val="20"/>
          <w:szCs w:val="20"/>
        </w:rPr>
        <w:t xml:space="preserve"> </w:t>
      </w:r>
      <w:r w:rsidRPr="00D91C71">
        <w:rPr>
          <w:rFonts w:ascii="Times New Roman" w:hAnsi="Times New Roman"/>
          <w:bCs/>
          <w:sz w:val="20"/>
          <w:szCs w:val="20"/>
        </w:rPr>
        <w:t>Kaplan–Meier curves for overall survival of JMML patients according to the combination of PTPN11 mutation, HSCT and RDW-SD level.</w:t>
      </w:r>
    </w:p>
    <w:p w14:paraId="60AA728F" w14:textId="77777777" w:rsidR="00D91C71" w:rsidRDefault="00D91C71" w:rsidP="00D91C71">
      <w:pPr>
        <w:pStyle w:val="a7"/>
        <w:numPr>
          <w:ilvl w:val="0"/>
          <w:numId w:val="3"/>
        </w:numPr>
        <w:spacing w:line="360" w:lineRule="auto"/>
        <w:ind w:firstLineChars="0"/>
        <w:jc w:val="left"/>
        <w:rPr>
          <w:rFonts w:ascii="Times New Roman" w:hAnsi="Times New Roman"/>
          <w:bCs/>
          <w:sz w:val="20"/>
          <w:szCs w:val="20"/>
        </w:rPr>
      </w:pPr>
      <w:r w:rsidRPr="00D91C71">
        <w:rPr>
          <w:rFonts w:ascii="Times New Roman" w:hAnsi="Times New Roman" w:hint="eastAsia"/>
          <w:b/>
          <w:sz w:val="20"/>
          <w:szCs w:val="20"/>
        </w:rPr>
        <w:t>Figure</w:t>
      </w:r>
      <w:r w:rsidRPr="00D91C71">
        <w:rPr>
          <w:rFonts w:ascii="Times New Roman" w:hAnsi="Times New Roman"/>
          <w:b/>
          <w:sz w:val="20"/>
          <w:szCs w:val="20"/>
        </w:rPr>
        <w:t xml:space="preserve"> </w:t>
      </w:r>
      <w:r w:rsidRPr="00D91C71">
        <w:rPr>
          <w:rFonts w:ascii="Times New Roman" w:hAnsi="Times New Roman" w:hint="eastAsia"/>
          <w:b/>
          <w:sz w:val="20"/>
          <w:szCs w:val="20"/>
        </w:rPr>
        <w:t>S</w:t>
      </w:r>
      <w:r w:rsidRPr="00D91C71">
        <w:rPr>
          <w:rFonts w:ascii="Times New Roman" w:hAnsi="Times New Roman"/>
          <w:b/>
          <w:sz w:val="20"/>
          <w:szCs w:val="20"/>
        </w:rPr>
        <w:t>5.</w:t>
      </w:r>
      <w:r>
        <w:rPr>
          <w:rFonts w:ascii="Times New Roman" w:hAnsi="Times New Roman"/>
          <w:bCs/>
          <w:sz w:val="20"/>
          <w:szCs w:val="20"/>
        </w:rPr>
        <w:t xml:space="preserve"> </w:t>
      </w:r>
      <w:r w:rsidRPr="00D91C71">
        <w:rPr>
          <w:rFonts w:ascii="Times New Roman" w:hAnsi="Times New Roman"/>
          <w:bCs/>
          <w:sz w:val="20"/>
          <w:szCs w:val="20"/>
        </w:rPr>
        <w:t>Kaplan–Meier curves for overall survival of JMML patients according to the combination of KRAS or NRAS mutation and RDW-SD level.</w:t>
      </w:r>
    </w:p>
    <w:p w14:paraId="05F9C161" w14:textId="5AFB90C1" w:rsidR="00D91C71" w:rsidRDefault="00D91C71" w:rsidP="00D91C71">
      <w:pPr>
        <w:pStyle w:val="a7"/>
        <w:numPr>
          <w:ilvl w:val="0"/>
          <w:numId w:val="3"/>
        </w:numPr>
        <w:spacing w:line="360" w:lineRule="auto"/>
        <w:ind w:firstLineChars="0"/>
        <w:jc w:val="left"/>
        <w:rPr>
          <w:rFonts w:ascii="Times New Roman" w:hAnsi="Times New Roman"/>
          <w:bCs/>
          <w:sz w:val="20"/>
          <w:szCs w:val="20"/>
        </w:rPr>
      </w:pPr>
      <w:r w:rsidRPr="00D91C71">
        <w:rPr>
          <w:rFonts w:ascii="Times New Roman" w:hAnsi="Times New Roman" w:hint="eastAsia"/>
          <w:b/>
          <w:sz w:val="20"/>
          <w:szCs w:val="20"/>
        </w:rPr>
        <w:t>Figure</w:t>
      </w:r>
      <w:r w:rsidRPr="00D91C71">
        <w:rPr>
          <w:rFonts w:ascii="Times New Roman" w:hAnsi="Times New Roman"/>
          <w:b/>
          <w:sz w:val="20"/>
          <w:szCs w:val="20"/>
        </w:rPr>
        <w:t xml:space="preserve"> </w:t>
      </w:r>
      <w:r w:rsidRPr="00D91C71">
        <w:rPr>
          <w:rFonts w:ascii="Times New Roman" w:hAnsi="Times New Roman" w:hint="eastAsia"/>
          <w:b/>
          <w:sz w:val="20"/>
          <w:szCs w:val="20"/>
        </w:rPr>
        <w:t>S</w:t>
      </w:r>
      <w:r w:rsidRPr="00D91C71">
        <w:rPr>
          <w:rFonts w:ascii="Times New Roman" w:hAnsi="Times New Roman"/>
          <w:b/>
          <w:sz w:val="20"/>
          <w:szCs w:val="20"/>
        </w:rPr>
        <w:t>6.</w:t>
      </w:r>
      <w:r>
        <w:rPr>
          <w:rFonts w:ascii="Times New Roman" w:hAnsi="Times New Roman"/>
          <w:bCs/>
          <w:sz w:val="20"/>
          <w:szCs w:val="20"/>
        </w:rPr>
        <w:t xml:space="preserve"> </w:t>
      </w:r>
      <w:r w:rsidRPr="00D91C71">
        <w:rPr>
          <w:rFonts w:ascii="Times New Roman" w:hAnsi="Times New Roman"/>
          <w:bCs/>
          <w:sz w:val="20"/>
          <w:szCs w:val="20"/>
        </w:rPr>
        <w:t>Kaplan–Meier curves for overall survival of JMML patients according to the combination of KRAS/NRAS/NF1 mutation or PTPN11 mutation and RDW-SD level.</w:t>
      </w:r>
    </w:p>
    <w:p w14:paraId="3754D0E8" w14:textId="21B91CE9" w:rsidR="00050CF1" w:rsidRDefault="00050CF1" w:rsidP="00050CF1">
      <w:pPr>
        <w:pStyle w:val="a7"/>
        <w:numPr>
          <w:ilvl w:val="0"/>
          <w:numId w:val="1"/>
        </w:numPr>
        <w:spacing w:line="360" w:lineRule="auto"/>
        <w:ind w:firstLineChars="0"/>
        <w:jc w:val="left"/>
        <w:rPr>
          <w:rFonts w:ascii="Times New Roman" w:hAnsi="Times New Roman"/>
          <w:b/>
          <w:sz w:val="20"/>
          <w:szCs w:val="20"/>
        </w:rPr>
      </w:pPr>
      <w:r w:rsidRPr="00050CF1">
        <w:rPr>
          <w:rFonts w:ascii="Times New Roman" w:hAnsi="Times New Roman" w:hint="eastAsia"/>
          <w:b/>
          <w:sz w:val="20"/>
          <w:szCs w:val="20"/>
        </w:rPr>
        <w:t>Supplemental</w:t>
      </w:r>
      <w:r w:rsidRPr="00050CF1">
        <w:rPr>
          <w:rFonts w:ascii="Times New Roman" w:hAnsi="Times New Roman"/>
          <w:b/>
          <w:sz w:val="20"/>
          <w:szCs w:val="20"/>
        </w:rPr>
        <w:t xml:space="preserve"> </w:t>
      </w:r>
      <w:r w:rsidRPr="00050CF1">
        <w:rPr>
          <w:rFonts w:ascii="Times New Roman" w:hAnsi="Times New Roman" w:hint="eastAsia"/>
          <w:b/>
          <w:sz w:val="20"/>
          <w:szCs w:val="20"/>
        </w:rPr>
        <w:t>Tables</w:t>
      </w:r>
    </w:p>
    <w:p w14:paraId="5596EB76" w14:textId="4AD4A5E7" w:rsidR="00050CF1" w:rsidRPr="00B15C70" w:rsidRDefault="00050CF1" w:rsidP="00050CF1">
      <w:pPr>
        <w:pStyle w:val="a7"/>
        <w:numPr>
          <w:ilvl w:val="0"/>
          <w:numId w:val="5"/>
        </w:numPr>
        <w:spacing w:line="360" w:lineRule="auto"/>
        <w:ind w:firstLineChars="0"/>
        <w:jc w:val="left"/>
        <w:rPr>
          <w:rFonts w:ascii="Times New Roman" w:hAnsi="Times New Roman"/>
          <w:bCs/>
          <w:sz w:val="20"/>
          <w:szCs w:val="20"/>
        </w:rPr>
      </w:pPr>
      <w:r w:rsidRPr="00050CF1">
        <w:rPr>
          <w:rFonts w:ascii="Times New Roman" w:hAnsi="Times New Roman" w:hint="eastAsia"/>
          <w:b/>
          <w:sz w:val="20"/>
          <w:szCs w:val="20"/>
        </w:rPr>
        <w:t>Table</w:t>
      </w:r>
      <w:r w:rsidRPr="00050CF1">
        <w:rPr>
          <w:rFonts w:ascii="Times New Roman" w:hAnsi="Times New Roman"/>
          <w:b/>
          <w:sz w:val="20"/>
          <w:szCs w:val="20"/>
        </w:rPr>
        <w:t xml:space="preserve"> </w:t>
      </w:r>
      <w:r w:rsidRPr="00050CF1">
        <w:rPr>
          <w:rFonts w:ascii="Times New Roman" w:hAnsi="Times New Roman" w:hint="eastAsia"/>
          <w:b/>
          <w:sz w:val="20"/>
          <w:szCs w:val="20"/>
        </w:rPr>
        <w:t>S</w:t>
      </w:r>
      <w:r w:rsidRPr="00050CF1">
        <w:rPr>
          <w:rFonts w:ascii="Times New Roman" w:hAnsi="Times New Roman"/>
          <w:b/>
          <w:sz w:val="20"/>
          <w:szCs w:val="20"/>
        </w:rPr>
        <w:t>1</w:t>
      </w:r>
      <w:r w:rsidR="00B15C70">
        <w:rPr>
          <w:rFonts w:ascii="Times New Roman" w:hAnsi="Times New Roman" w:hint="eastAsia"/>
          <w:b/>
          <w:sz w:val="20"/>
          <w:szCs w:val="20"/>
        </w:rPr>
        <w:t>.</w:t>
      </w:r>
      <w:r w:rsidR="00B15C70">
        <w:rPr>
          <w:rFonts w:ascii="Times New Roman" w:hAnsi="Times New Roman"/>
          <w:b/>
          <w:sz w:val="20"/>
          <w:szCs w:val="20"/>
        </w:rPr>
        <w:t xml:space="preserve"> </w:t>
      </w:r>
      <w:r w:rsidR="00B15C70" w:rsidRPr="00B15C70">
        <w:rPr>
          <w:rFonts w:ascii="Times New Roman" w:hAnsi="Times New Roman"/>
          <w:bCs/>
          <w:sz w:val="20"/>
          <w:szCs w:val="20"/>
        </w:rPr>
        <w:t>Mutations in canonical and secondary genes</w:t>
      </w:r>
    </w:p>
    <w:p w14:paraId="6FDAA5A7" w14:textId="77777777" w:rsidR="00B15C70" w:rsidRDefault="00B15C70" w:rsidP="00B15C70">
      <w:pPr>
        <w:pStyle w:val="a7"/>
        <w:numPr>
          <w:ilvl w:val="0"/>
          <w:numId w:val="5"/>
        </w:numPr>
        <w:spacing w:line="360" w:lineRule="auto"/>
        <w:ind w:firstLineChars="0"/>
        <w:jc w:val="left"/>
        <w:rPr>
          <w:rFonts w:ascii="Times New Roman" w:hAnsi="Times New Roman"/>
          <w:bCs/>
          <w:sz w:val="20"/>
          <w:szCs w:val="20"/>
        </w:rPr>
      </w:pPr>
      <w:r>
        <w:rPr>
          <w:rFonts w:ascii="Times New Roman" w:hAnsi="Times New Roman" w:hint="eastAsia"/>
          <w:b/>
          <w:sz w:val="20"/>
          <w:szCs w:val="20"/>
        </w:rPr>
        <w:t>T</w:t>
      </w:r>
      <w:r>
        <w:rPr>
          <w:rFonts w:ascii="Times New Roman" w:hAnsi="Times New Roman"/>
          <w:b/>
          <w:sz w:val="20"/>
          <w:szCs w:val="20"/>
        </w:rPr>
        <w:t xml:space="preserve">able S2. </w:t>
      </w:r>
      <w:r w:rsidRPr="00B15C70">
        <w:rPr>
          <w:rFonts w:ascii="Times New Roman" w:hAnsi="Times New Roman"/>
          <w:bCs/>
          <w:sz w:val="20"/>
          <w:szCs w:val="20"/>
        </w:rPr>
        <w:t xml:space="preserve">Comparison of cytokines in RDW-low and high </w:t>
      </w:r>
      <w:proofErr w:type="gramStart"/>
      <w:r w:rsidRPr="00B15C70">
        <w:rPr>
          <w:rFonts w:ascii="Times New Roman" w:hAnsi="Times New Roman"/>
          <w:bCs/>
          <w:sz w:val="20"/>
          <w:szCs w:val="20"/>
        </w:rPr>
        <w:t>groups(</w:t>
      </w:r>
      <w:proofErr w:type="gramEnd"/>
      <w:r w:rsidRPr="00B15C70">
        <w:rPr>
          <w:rFonts w:ascii="Times New Roman" w:hAnsi="Times New Roman"/>
          <w:bCs/>
          <w:sz w:val="20"/>
          <w:szCs w:val="20"/>
        </w:rPr>
        <w:t>detected by immunological method)</w:t>
      </w:r>
    </w:p>
    <w:p w14:paraId="790398FE" w14:textId="3211F4E0" w:rsidR="00B15C70" w:rsidRDefault="00B15C70" w:rsidP="00B15C70">
      <w:pPr>
        <w:pStyle w:val="a7"/>
        <w:numPr>
          <w:ilvl w:val="0"/>
          <w:numId w:val="5"/>
        </w:numPr>
        <w:spacing w:line="360" w:lineRule="auto"/>
        <w:ind w:firstLineChars="0"/>
        <w:jc w:val="left"/>
        <w:rPr>
          <w:rFonts w:ascii="Times New Roman" w:hAnsi="Times New Roman"/>
          <w:bCs/>
          <w:sz w:val="20"/>
          <w:szCs w:val="20"/>
        </w:rPr>
      </w:pPr>
      <w:r w:rsidRPr="00B15C70">
        <w:rPr>
          <w:rFonts w:ascii="Times New Roman" w:hAnsi="Times New Roman" w:hint="eastAsia"/>
          <w:b/>
          <w:sz w:val="20"/>
          <w:szCs w:val="20"/>
        </w:rPr>
        <w:t>T</w:t>
      </w:r>
      <w:r w:rsidRPr="00B15C70">
        <w:rPr>
          <w:rFonts w:ascii="Times New Roman" w:hAnsi="Times New Roman"/>
          <w:b/>
          <w:sz w:val="20"/>
          <w:szCs w:val="20"/>
        </w:rPr>
        <w:t xml:space="preserve">able S3. </w:t>
      </w:r>
      <w:r w:rsidRPr="00B15C70">
        <w:rPr>
          <w:rFonts w:ascii="Times New Roman" w:hAnsi="Times New Roman"/>
          <w:bCs/>
          <w:sz w:val="20"/>
          <w:szCs w:val="20"/>
        </w:rPr>
        <w:t>Comparison of Cytokines in RDW-low and high groups (detected by flow cytometry)</w:t>
      </w:r>
    </w:p>
    <w:p w14:paraId="75EBFCEE" w14:textId="442DDD92" w:rsidR="00B15C70" w:rsidRDefault="00B15C70" w:rsidP="00B15C70">
      <w:pPr>
        <w:pStyle w:val="a7"/>
        <w:numPr>
          <w:ilvl w:val="0"/>
          <w:numId w:val="5"/>
        </w:numPr>
        <w:spacing w:line="360" w:lineRule="auto"/>
        <w:ind w:firstLineChars="0"/>
        <w:jc w:val="left"/>
        <w:rPr>
          <w:rFonts w:ascii="Times New Roman" w:hAnsi="Times New Roman"/>
          <w:bCs/>
          <w:sz w:val="20"/>
          <w:szCs w:val="20"/>
        </w:rPr>
      </w:pPr>
      <w:r>
        <w:rPr>
          <w:rFonts w:ascii="Times New Roman" w:hAnsi="Times New Roman"/>
          <w:b/>
          <w:sz w:val="20"/>
          <w:szCs w:val="20"/>
        </w:rPr>
        <w:t>Table S4.</w:t>
      </w:r>
      <w:r>
        <w:rPr>
          <w:rFonts w:ascii="Times New Roman" w:hAnsi="Times New Roman"/>
          <w:bCs/>
          <w:sz w:val="20"/>
          <w:szCs w:val="20"/>
        </w:rPr>
        <w:t xml:space="preserve"> </w:t>
      </w:r>
      <w:r w:rsidRPr="00B15C70">
        <w:rPr>
          <w:rFonts w:ascii="Times New Roman" w:hAnsi="Times New Roman"/>
          <w:bCs/>
          <w:sz w:val="20"/>
          <w:szCs w:val="20"/>
        </w:rPr>
        <w:t>Comparison of PTPN11 mutation and non-PTPN11 mutation</w:t>
      </w:r>
    </w:p>
    <w:p w14:paraId="2E99F0FF" w14:textId="758FD643" w:rsidR="00B15C70" w:rsidRDefault="00B15C70" w:rsidP="00B15C70">
      <w:pPr>
        <w:pStyle w:val="a7"/>
        <w:numPr>
          <w:ilvl w:val="0"/>
          <w:numId w:val="5"/>
        </w:numPr>
        <w:spacing w:line="360" w:lineRule="auto"/>
        <w:ind w:firstLineChars="0"/>
        <w:jc w:val="left"/>
        <w:rPr>
          <w:rFonts w:ascii="Times New Roman" w:hAnsi="Times New Roman"/>
          <w:bCs/>
          <w:sz w:val="20"/>
          <w:szCs w:val="20"/>
        </w:rPr>
      </w:pPr>
      <w:r w:rsidRPr="00B15C70">
        <w:rPr>
          <w:rFonts w:ascii="Times New Roman" w:hAnsi="Times New Roman" w:hint="eastAsia"/>
          <w:b/>
          <w:sz w:val="20"/>
          <w:szCs w:val="20"/>
        </w:rPr>
        <w:t>T</w:t>
      </w:r>
      <w:r w:rsidRPr="00B15C70">
        <w:rPr>
          <w:rFonts w:ascii="Times New Roman" w:hAnsi="Times New Roman"/>
          <w:b/>
          <w:sz w:val="20"/>
          <w:szCs w:val="20"/>
        </w:rPr>
        <w:t>able S5.</w:t>
      </w:r>
      <w:r>
        <w:rPr>
          <w:rFonts w:ascii="Times New Roman" w:hAnsi="Times New Roman"/>
          <w:bCs/>
          <w:sz w:val="20"/>
          <w:szCs w:val="20"/>
        </w:rPr>
        <w:t xml:space="preserve"> </w:t>
      </w:r>
      <w:r w:rsidRPr="00B15C70">
        <w:rPr>
          <w:rFonts w:ascii="Times New Roman" w:hAnsi="Times New Roman"/>
          <w:bCs/>
          <w:sz w:val="20"/>
          <w:szCs w:val="20"/>
        </w:rPr>
        <w:t>Details of treatment therapies (N=24)</w:t>
      </w:r>
    </w:p>
    <w:p w14:paraId="2A1BB523" w14:textId="519DBB25" w:rsidR="00B15C70" w:rsidRPr="00B15C70" w:rsidRDefault="00B15C70" w:rsidP="00B15C70">
      <w:pPr>
        <w:pStyle w:val="a7"/>
        <w:numPr>
          <w:ilvl w:val="0"/>
          <w:numId w:val="5"/>
        </w:numPr>
        <w:spacing w:line="360" w:lineRule="auto"/>
        <w:ind w:firstLineChars="0"/>
        <w:jc w:val="left"/>
        <w:rPr>
          <w:rFonts w:ascii="Times New Roman" w:hAnsi="Times New Roman"/>
          <w:bCs/>
          <w:sz w:val="20"/>
          <w:szCs w:val="20"/>
        </w:rPr>
      </w:pPr>
      <w:r w:rsidRPr="00B15C70">
        <w:rPr>
          <w:rFonts w:ascii="Times New Roman" w:hAnsi="Times New Roman" w:hint="eastAsia"/>
          <w:b/>
          <w:sz w:val="20"/>
          <w:szCs w:val="20"/>
        </w:rPr>
        <w:t>T</w:t>
      </w:r>
      <w:r w:rsidRPr="00B15C70">
        <w:rPr>
          <w:rFonts w:ascii="Times New Roman" w:hAnsi="Times New Roman"/>
          <w:b/>
          <w:sz w:val="20"/>
          <w:szCs w:val="20"/>
        </w:rPr>
        <w:t>able S6.</w:t>
      </w:r>
      <w:r>
        <w:rPr>
          <w:rFonts w:ascii="Times New Roman" w:hAnsi="Times New Roman"/>
          <w:bCs/>
          <w:sz w:val="20"/>
          <w:szCs w:val="20"/>
        </w:rPr>
        <w:t xml:space="preserve"> </w:t>
      </w:r>
      <w:r w:rsidRPr="00B15C70">
        <w:rPr>
          <w:rFonts w:ascii="Times New Roman" w:hAnsi="Times New Roman"/>
          <w:bCs/>
          <w:sz w:val="20"/>
          <w:szCs w:val="20"/>
        </w:rPr>
        <w:t>Other clinical and laboratory features of patients with JMML</w:t>
      </w:r>
    </w:p>
    <w:p w14:paraId="437C1539" w14:textId="49F5E29E" w:rsidR="00050CF1" w:rsidRDefault="00050CF1" w:rsidP="00AA5B12">
      <w:pPr>
        <w:pStyle w:val="a7"/>
        <w:numPr>
          <w:ilvl w:val="0"/>
          <w:numId w:val="1"/>
        </w:numPr>
        <w:spacing w:line="360" w:lineRule="auto"/>
        <w:ind w:firstLineChars="0"/>
        <w:jc w:val="left"/>
        <w:rPr>
          <w:rFonts w:ascii="Times New Roman" w:hAnsi="Times New Roman"/>
          <w:b/>
          <w:sz w:val="20"/>
          <w:szCs w:val="20"/>
        </w:rPr>
      </w:pPr>
      <w:r>
        <w:rPr>
          <w:rFonts w:ascii="Times New Roman" w:hAnsi="Times New Roman"/>
          <w:b/>
          <w:sz w:val="20"/>
          <w:szCs w:val="20"/>
        </w:rPr>
        <w:br w:type="page"/>
      </w:r>
    </w:p>
    <w:p w14:paraId="225DB5FA" w14:textId="7F9A3BF8" w:rsidR="00D91C71" w:rsidRPr="00050CF1" w:rsidRDefault="00050CF1" w:rsidP="00050CF1">
      <w:pPr>
        <w:spacing w:line="360" w:lineRule="auto"/>
        <w:jc w:val="left"/>
        <w:rPr>
          <w:rFonts w:ascii="Times New Roman" w:hAnsi="Times New Roman"/>
          <w:b/>
          <w:sz w:val="20"/>
          <w:szCs w:val="20"/>
        </w:rPr>
      </w:pPr>
      <w:r w:rsidRPr="00050CF1">
        <w:rPr>
          <w:rFonts w:ascii="Times New Roman" w:hAnsi="Times New Roman"/>
          <w:b/>
          <w:sz w:val="20"/>
          <w:szCs w:val="20"/>
        </w:rPr>
        <w:lastRenderedPageBreak/>
        <w:t>1.</w:t>
      </w:r>
      <w:r w:rsidRPr="00050CF1">
        <w:rPr>
          <w:rFonts w:ascii="Times New Roman" w:hAnsi="Times New Roman"/>
          <w:b/>
          <w:sz w:val="20"/>
          <w:szCs w:val="20"/>
        </w:rPr>
        <w:tab/>
        <w:t>Supplemental Methods</w:t>
      </w:r>
    </w:p>
    <w:p w14:paraId="62FD078F" w14:textId="77777777" w:rsidR="00AA5B12" w:rsidRDefault="00AA5B12" w:rsidP="00AA5B12">
      <w:pPr>
        <w:pStyle w:val="a7"/>
        <w:numPr>
          <w:ilvl w:val="1"/>
          <w:numId w:val="1"/>
        </w:numPr>
        <w:spacing w:line="480" w:lineRule="auto"/>
        <w:ind w:firstLineChars="0"/>
        <w:rPr>
          <w:rFonts w:ascii="Times New Roman" w:hAnsi="Times New Roman"/>
          <w:sz w:val="20"/>
          <w:szCs w:val="20"/>
        </w:rPr>
      </w:pPr>
      <w:r w:rsidRPr="00AA5B12">
        <w:rPr>
          <w:rFonts w:ascii="Times New Roman" w:hAnsi="Times New Roman"/>
          <w:sz w:val="20"/>
          <w:szCs w:val="20"/>
        </w:rPr>
        <w:t>Detection of hotspot mutations in JMML</w:t>
      </w:r>
    </w:p>
    <w:p w14:paraId="2D11A2BC" w14:textId="7FB878BE" w:rsidR="00AA5B12" w:rsidRPr="00AA5B12" w:rsidRDefault="00AA5B12" w:rsidP="00AA5B12">
      <w:pPr>
        <w:spacing w:line="480" w:lineRule="auto"/>
        <w:ind w:left="420"/>
        <w:rPr>
          <w:rFonts w:ascii="Times New Roman" w:hAnsi="Times New Roman"/>
          <w:sz w:val="20"/>
          <w:szCs w:val="20"/>
        </w:rPr>
      </w:pPr>
      <w:r w:rsidRPr="00AA5B12">
        <w:rPr>
          <w:rFonts w:ascii="Times New Roman" w:hAnsi="Times New Roman"/>
          <w:sz w:val="20"/>
          <w:szCs w:val="20"/>
        </w:rPr>
        <w:t xml:space="preserve">Genomic DNA was extracted using the EZNA blood DNA Midi Kit (Omega Bio-Tek, Norcross, GA, USA). DNA samples were sequenced using the </w:t>
      </w:r>
      <w:proofErr w:type="spellStart"/>
      <w:r w:rsidRPr="00AA5B12">
        <w:rPr>
          <w:rFonts w:ascii="Times New Roman" w:hAnsi="Times New Roman"/>
          <w:sz w:val="20"/>
          <w:szCs w:val="20"/>
        </w:rPr>
        <w:t>MiSeq</w:t>
      </w:r>
      <w:proofErr w:type="spellEnd"/>
      <w:r w:rsidRPr="00AA5B12">
        <w:rPr>
          <w:rFonts w:ascii="Times New Roman" w:hAnsi="Times New Roman"/>
          <w:sz w:val="20"/>
          <w:szCs w:val="20"/>
        </w:rPr>
        <w:t xml:space="preserve"> platform (Illumina, San Diego, CA), which is a custom, targeted, amplicon-based sequencing approach by next-generation sequencing. Libraries were prepared with a custom amplicon panel targeting PTPN11, NRAS, KRAS, NF1, and CBL genes, including KRAS exon 2, NRAS exon 2, 3, CBL exon 7, 8, 9, PTPN11 exon2,3,4,7,8,12,13,14, </w:t>
      </w:r>
      <w:r w:rsidRPr="00D4081D">
        <w:rPr>
          <w:rFonts w:ascii="Times New Roman" w:hAnsi="Times New Roman"/>
          <w:color w:val="000000" w:themeColor="text1"/>
          <w:sz w:val="20"/>
          <w:szCs w:val="20"/>
        </w:rPr>
        <w:t xml:space="preserve">NF1 exon 35, </w:t>
      </w:r>
      <w:r w:rsidRPr="00AA5B12">
        <w:rPr>
          <w:rFonts w:ascii="Times New Roman" w:hAnsi="Times New Roman"/>
          <w:sz w:val="20"/>
          <w:szCs w:val="20"/>
        </w:rPr>
        <w:t>which are recurrently mutated in JMML.</w:t>
      </w:r>
    </w:p>
    <w:p w14:paraId="189CD98C" w14:textId="77777777" w:rsidR="00AA5B12" w:rsidRPr="00AA5B12" w:rsidRDefault="00AA5B12" w:rsidP="00AA5B12">
      <w:pPr>
        <w:pStyle w:val="a7"/>
        <w:numPr>
          <w:ilvl w:val="1"/>
          <w:numId w:val="1"/>
        </w:numPr>
        <w:spacing w:line="480" w:lineRule="auto"/>
        <w:ind w:firstLineChars="0"/>
        <w:rPr>
          <w:rFonts w:ascii="Times New Roman" w:hAnsi="Times New Roman"/>
          <w:sz w:val="20"/>
          <w:szCs w:val="20"/>
        </w:rPr>
      </w:pPr>
      <w:r w:rsidRPr="00AA5B12">
        <w:rPr>
          <w:rFonts w:ascii="Times New Roman" w:hAnsi="Times New Roman" w:hint="eastAsia"/>
          <w:sz w:val="20"/>
          <w:szCs w:val="20"/>
        </w:rPr>
        <w:t>N</w:t>
      </w:r>
      <w:r w:rsidRPr="00AA5B12">
        <w:rPr>
          <w:rFonts w:ascii="Times New Roman" w:hAnsi="Times New Roman"/>
          <w:sz w:val="20"/>
          <w:szCs w:val="20"/>
        </w:rPr>
        <w:t>ext-generation sequencing</w:t>
      </w:r>
    </w:p>
    <w:p w14:paraId="22519C7E" w14:textId="77777777" w:rsidR="00AA5B12" w:rsidRDefault="00AA5B12" w:rsidP="00AA5B12">
      <w:pPr>
        <w:pStyle w:val="a7"/>
        <w:numPr>
          <w:ilvl w:val="2"/>
          <w:numId w:val="1"/>
        </w:numPr>
        <w:spacing w:line="480" w:lineRule="auto"/>
        <w:ind w:firstLineChars="0"/>
        <w:rPr>
          <w:rFonts w:ascii="Times New Roman" w:hAnsi="Times New Roman"/>
          <w:szCs w:val="21"/>
        </w:rPr>
      </w:pPr>
      <w:r w:rsidRPr="00AA5B12">
        <w:rPr>
          <w:rFonts w:ascii="Times New Roman" w:hAnsi="Times New Roman"/>
          <w:szCs w:val="21"/>
        </w:rPr>
        <w:t>Targeted gene sequencing</w:t>
      </w:r>
      <w:bookmarkStart w:id="0" w:name="OLE_LINK1"/>
      <w:bookmarkStart w:id="1" w:name="OLE_LINK2"/>
      <w:bookmarkStart w:id="2" w:name="OLE_LINK3"/>
      <w:bookmarkStart w:id="3" w:name="OLE_LINK4"/>
    </w:p>
    <w:p w14:paraId="7B62F8F9" w14:textId="2B5977B1" w:rsidR="00AA5B12" w:rsidRPr="00AA5B12" w:rsidRDefault="00AA5B12" w:rsidP="00AA5B12">
      <w:pPr>
        <w:spacing w:line="480" w:lineRule="auto"/>
        <w:ind w:left="840"/>
        <w:rPr>
          <w:rFonts w:ascii="Times New Roman" w:hAnsi="Times New Roman"/>
          <w:szCs w:val="21"/>
        </w:rPr>
      </w:pPr>
      <w:r w:rsidRPr="00AA5B12">
        <w:rPr>
          <w:rFonts w:ascii="Times New Roman" w:hAnsi="Times New Roman"/>
          <w:sz w:val="20"/>
          <w:szCs w:val="20"/>
        </w:rPr>
        <w:t>DNA from bone</w:t>
      </w:r>
      <w:r w:rsidRPr="00AA5B12">
        <w:rPr>
          <w:rFonts w:ascii="Times New Roman" w:hAnsi="Times New Roman" w:hint="eastAsia"/>
          <w:sz w:val="20"/>
          <w:szCs w:val="20"/>
        </w:rPr>
        <w:t xml:space="preserve"> </w:t>
      </w:r>
      <w:r w:rsidRPr="00AA5B12">
        <w:rPr>
          <w:rFonts w:ascii="Times New Roman" w:hAnsi="Times New Roman"/>
          <w:sz w:val="20"/>
          <w:szCs w:val="20"/>
        </w:rPr>
        <w:t>marrow aspirates</w:t>
      </w:r>
      <w:r w:rsidRPr="00AA5B12">
        <w:rPr>
          <w:rFonts w:ascii="Times New Roman" w:hAnsi="Times New Roman" w:hint="eastAsia"/>
          <w:sz w:val="20"/>
          <w:szCs w:val="20"/>
        </w:rPr>
        <w:t xml:space="preserve"> was </w:t>
      </w:r>
      <w:r w:rsidRPr="00AA5B12">
        <w:rPr>
          <w:rFonts w:ascii="Times New Roman" w:hAnsi="Times New Roman"/>
          <w:sz w:val="20"/>
          <w:szCs w:val="20"/>
        </w:rPr>
        <w:t>extracted and prepared for</w:t>
      </w:r>
      <w:r w:rsidRPr="00AA5B12">
        <w:rPr>
          <w:rFonts w:ascii="Times New Roman" w:hAnsi="Times New Roman" w:hint="eastAsia"/>
          <w:sz w:val="20"/>
          <w:szCs w:val="20"/>
        </w:rPr>
        <w:t xml:space="preserve"> </w:t>
      </w:r>
      <w:r w:rsidRPr="00AA5B12">
        <w:rPr>
          <w:rFonts w:ascii="Times New Roman" w:hAnsi="Times New Roman"/>
          <w:sz w:val="20"/>
          <w:szCs w:val="20"/>
        </w:rPr>
        <w:t>sequencing</w:t>
      </w:r>
      <w:r w:rsidRPr="00AA5B12">
        <w:rPr>
          <w:rFonts w:ascii="Times New Roman" w:hAnsi="Times New Roman" w:hint="eastAsia"/>
          <w:sz w:val="20"/>
          <w:szCs w:val="20"/>
        </w:rPr>
        <w:t xml:space="preserve">. </w:t>
      </w:r>
      <w:r w:rsidRPr="00AA5B12">
        <w:rPr>
          <w:rFonts w:ascii="Times New Roman" w:hAnsi="Times New Roman"/>
          <w:sz w:val="20"/>
          <w:szCs w:val="20"/>
        </w:rPr>
        <w:t xml:space="preserve">Each DNA sample </w:t>
      </w:r>
      <w:r w:rsidRPr="00AA5B12">
        <w:rPr>
          <w:rFonts w:ascii="Times New Roman" w:hAnsi="Times New Roman" w:hint="eastAsia"/>
          <w:sz w:val="20"/>
          <w:szCs w:val="20"/>
        </w:rPr>
        <w:t>wa</w:t>
      </w:r>
      <w:r w:rsidRPr="00AA5B12">
        <w:rPr>
          <w:rFonts w:ascii="Times New Roman" w:hAnsi="Times New Roman"/>
          <w:sz w:val="20"/>
          <w:szCs w:val="20"/>
        </w:rPr>
        <w:t>s quantiﬁed by agarose gel electrophoresis and Nanodrop</w:t>
      </w:r>
      <w:r w:rsidRPr="00AA5B12">
        <w:rPr>
          <w:rFonts w:ascii="Times New Roman" w:hAnsi="Times New Roman" w:hint="eastAsia"/>
          <w:sz w:val="20"/>
          <w:szCs w:val="20"/>
        </w:rPr>
        <w:t xml:space="preserve">2000 </w:t>
      </w:r>
      <w:r w:rsidRPr="00AA5B12">
        <w:rPr>
          <w:rFonts w:ascii="Times New Roman" w:hAnsi="Times New Roman"/>
          <w:sz w:val="20"/>
          <w:szCs w:val="20"/>
        </w:rPr>
        <w:t>(</w:t>
      </w:r>
      <w:proofErr w:type="spellStart"/>
      <w:r w:rsidRPr="00AA5B12">
        <w:rPr>
          <w:rFonts w:ascii="Times New Roman" w:hAnsi="Times New Roman"/>
          <w:sz w:val="20"/>
          <w:szCs w:val="20"/>
        </w:rPr>
        <w:t>Thermo</w:t>
      </w:r>
      <w:proofErr w:type="spellEnd"/>
      <w:r w:rsidRPr="00AA5B12">
        <w:rPr>
          <w:rFonts w:ascii="Times New Roman" w:hAnsi="Times New Roman" w:hint="eastAsia"/>
          <w:sz w:val="20"/>
          <w:szCs w:val="20"/>
        </w:rPr>
        <w:t>, Wilmington, Delaware, USA</w:t>
      </w:r>
      <w:r w:rsidRPr="00AA5B12">
        <w:rPr>
          <w:rFonts w:ascii="Times New Roman" w:hAnsi="Times New Roman"/>
          <w:sz w:val="20"/>
          <w:szCs w:val="20"/>
        </w:rPr>
        <w:t>). Libraries were prepared using Illumina’</w:t>
      </w:r>
      <w:r w:rsidRPr="00AA5B12">
        <w:rPr>
          <w:rFonts w:ascii="Times New Roman" w:hAnsi="Times New Roman" w:hint="eastAsia"/>
          <w:sz w:val="20"/>
          <w:szCs w:val="20"/>
        </w:rPr>
        <w:t>s</w:t>
      </w:r>
      <w:r w:rsidRPr="00AA5B12">
        <w:rPr>
          <w:rFonts w:ascii="Times New Roman" w:hAnsi="Times New Roman"/>
          <w:sz w:val="20"/>
          <w:szCs w:val="20"/>
        </w:rPr>
        <w:t xml:space="preserve"> standard protocol. The amplified DNA was captured with a </w:t>
      </w:r>
      <w:r w:rsidRPr="00AA5B12">
        <w:rPr>
          <w:rFonts w:ascii="Times New Roman" w:hAnsi="Times New Roman" w:hint="eastAsia"/>
          <w:sz w:val="20"/>
          <w:szCs w:val="20"/>
        </w:rPr>
        <w:t xml:space="preserve">112 </w:t>
      </w:r>
      <w:r w:rsidRPr="00AA5B12">
        <w:rPr>
          <w:rFonts w:ascii="Times New Roman" w:hAnsi="Times New Roman"/>
          <w:sz w:val="20"/>
          <w:szCs w:val="20"/>
        </w:rPr>
        <w:t>Gene Panel using biotinylated oligo-probes (</w:t>
      </w:r>
      <w:proofErr w:type="spellStart"/>
      <w:r w:rsidRPr="00AA5B12">
        <w:rPr>
          <w:rFonts w:ascii="Times New Roman" w:hAnsi="Times New Roman"/>
          <w:sz w:val="20"/>
          <w:szCs w:val="20"/>
        </w:rPr>
        <w:t>MyGenostics</w:t>
      </w:r>
      <w:proofErr w:type="spellEnd"/>
      <w:r w:rsidRPr="00AA5B12">
        <w:rPr>
          <w:rFonts w:ascii="Times New Roman" w:hAnsi="Times New Roman"/>
          <w:sz w:val="20"/>
          <w:szCs w:val="20"/>
        </w:rPr>
        <w:t xml:space="preserve"> </w:t>
      </w:r>
      <w:proofErr w:type="spellStart"/>
      <w:r w:rsidRPr="00AA5B12">
        <w:rPr>
          <w:rFonts w:ascii="Times New Roman" w:hAnsi="Times New Roman"/>
          <w:sz w:val="20"/>
          <w:szCs w:val="20"/>
        </w:rPr>
        <w:t>GenCap</w:t>
      </w:r>
      <w:proofErr w:type="spellEnd"/>
      <w:r w:rsidRPr="00AA5B12">
        <w:rPr>
          <w:rFonts w:ascii="Times New Roman" w:hAnsi="Times New Roman"/>
          <w:sz w:val="20"/>
          <w:szCs w:val="20"/>
        </w:rPr>
        <w:t xml:space="preserve"> Enrichment technologies</w:t>
      </w:r>
      <w:r w:rsidRPr="00AA5B12">
        <w:rPr>
          <w:rFonts w:ascii="Times New Roman" w:hAnsi="Times New Roman" w:hint="eastAsia"/>
          <w:sz w:val="20"/>
          <w:szCs w:val="20"/>
        </w:rPr>
        <w:t>, Beijing, China</w:t>
      </w:r>
      <w:r w:rsidRPr="00AA5B12">
        <w:rPr>
          <w:rFonts w:ascii="Times New Roman" w:hAnsi="Times New Roman"/>
          <w:sz w:val="20"/>
          <w:szCs w:val="20"/>
        </w:rPr>
        <w:t>).</w:t>
      </w:r>
      <w:bookmarkEnd w:id="0"/>
      <w:bookmarkEnd w:id="1"/>
      <w:bookmarkEnd w:id="2"/>
      <w:r w:rsidRPr="00AA5B12">
        <w:rPr>
          <w:rFonts w:ascii="Times New Roman" w:hAnsi="Times New Roman"/>
          <w:sz w:val="20"/>
          <w:szCs w:val="20"/>
        </w:rPr>
        <w:t xml:space="preserve"> The capture experiment was conducted according to </w:t>
      </w:r>
      <w:r w:rsidRPr="00AA5B12">
        <w:rPr>
          <w:rFonts w:ascii="Times New Roman" w:hAnsi="Times New Roman" w:hint="eastAsia"/>
          <w:sz w:val="20"/>
          <w:szCs w:val="20"/>
        </w:rPr>
        <w:t xml:space="preserve">the </w:t>
      </w:r>
      <w:r w:rsidRPr="00AA5B12">
        <w:rPr>
          <w:rFonts w:ascii="Times New Roman" w:hAnsi="Times New Roman"/>
          <w:sz w:val="20"/>
          <w:szCs w:val="20"/>
        </w:rPr>
        <w:t>manufacturer’s protocol</w:t>
      </w:r>
      <w:r w:rsidRPr="00AA5B12">
        <w:rPr>
          <w:rFonts w:ascii="Times New Roman" w:hAnsi="Times New Roman" w:hint="eastAsia"/>
          <w:sz w:val="20"/>
          <w:szCs w:val="20"/>
        </w:rPr>
        <w:t xml:space="preserve">. </w:t>
      </w:r>
      <w:r w:rsidRPr="00AA5B12">
        <w:rPr>
          <w:rFonts w:ascii="Times New Roman" w:hAnsi="Times New Roman"/>
          <w:sz w:val="20"/>
          <w:szCs w:val="20"/>
        </w:rPr>
        <w:t xml:space="preserve">Illumina utilizes a unique "bridged" amplification reaction that occurs on the surface of the flow cell. A flow cell containing millions of unique clusters is loaded into the </w:t>
      </w:r>
      <w:proofErr w:type="spellStart"/>
      <w:r w:rsidRPr="00AA5B12">
        <w:rPr>
          <w:rFonts w:ascii="Times New Roman" w:hAnsi="Times New Roman"/>
          <w:sz w:val="20"/>
          <w:szCs w:val="20"/>
        </w:rPr>
        <w:t>HiSeq</w:t>
      </w:r>
      <w:proofErr w:type="spellEnd"/>
      <w:r w:rsidRPr="00AA5B12">
        <w:rPr>
          <w:rFonts w:ascii="Times New Roman" w:hAnsi="Times New Roman"/>
          <w:sz w:val="20"/>
          <w:szCs w:val="20"/>
        </w:rPr>
        <w:t xml:space="preserve"> 2000 for automated cycles of extension and imaging. Illumina's Sequencing-by-Synthesis utilizes four proprietary nucleotides possessing reversible fluorophore and termination properties. Each sequencing cycle occurs in the presence of all four nucleotides leading to higher accuracy than methods where only one nucleotide is present in the reaction mix at a time. This cycle is repeated, one base at a time,</w:t>
      </w:r>
      <w:r w:rsidRPr="00AA5B12">
        <w:rPr>
          <w:rFonts w:ascii="Times New Roman" w:hAnsi="Times New Roman" w:hint="eastAsia"/>
          <w:sz w:val="20"/>
          <w:szCs w:val="20"/>
        </w:rPr>
        <w:t xml:space="preserve"> </w:t>
      </w:r>
      <w:r w:rsidRPr="00AA5B12">
        <w:rPr>
          <w:rFonts w:ascii="Times New Roman" w:hAnsi="Times New Roman"/>
          <w:sz w:val="20"/>
          <w:szCs w:val="20"/>
        </w:rPr>
        <w:lastRenderedPageBreak/>
        <w:t>generating a series of images each representing a single base extension at a specific cluster.</w:t>
      </w:r>
    </w:p>
    <w:p w14:paraId="1024769F" w14:textId="77777777" w:rsidR="00AA5B12" w:rsidRDefault="00AA5B12" w:rsidP="00AA5B12">
      <w:pPr>
        <w:pStyle w:val="a7"/>
        <w:numPr>
          <w:ilvl w:val="2"/>
          <w:numId w:val="1"/>
        </w:numPr>
        <w:spacing w:line="480" w:lineRule="auto"/>
        <w:ind w:firstLineChars="0"/>
        <w:rPr>
          <w:rFonts w:ascii="Times New Roman" w:hAnsi="Times New Roman"/>
          <w:szCs w:val="21"/>
        </w:rPr>
      </w:pPr>
      <w:bookmarkStart w:id="4" w:name="OLE_LINK23"/>
      <w:bookmarkStart w:id="5" w:name="OLE_LINK24"/>
      <w:bookmarkEnd w:id="3"/>
      <w:r w:rsidRPr="00AA5B12">
        <w:rPr>
          <w:rFonts w:ascii="Times New Roman" w:hAnsi="Times New Roman" w:hint="eastAsia"/>
          <w:szCs w:val="21"/>
        </w:rPr>
        <w:t>Basic b</w:t>
      </w:r>
      <w:r w:rsidRPr="00AA5B12">
        <w:rPr>
          <w:rFonts w:ascii="Times New Roman" w:hAnsi="Times New Roman"/>
          <w:szCs w:val="21"/>
        </w:rPr>
        <w:t>ioinformatics analysis</w:t>
      </w:r>
      <w:bookmarkStart w:id="6" w:name="_Hlk94214622"/>
      <w:bookmarkEnd w:id="4"/>
      <w:bookmarkEnd w:id="5"/>
    </w:p>
    <w:p w14:paraId="5FAD9380" w14:textId="77777777" w:rsidR="00AA5B12" w:rsidRDefault="00AA5B12" w:rsidP="00AA5B12">
      <w:pPr>
        <w:spacing w:line="480" w:lineRule="auto"/>
        <w:ind w:left="840"/>
        <w:rPr>
          <w:rFonts w:ascii="Times New Roman" w:hAnsi="Times New Roman"/>
          <w:szCs w:val="21"/>
        </w:rPr>
      </w:pPr>
      <w:r w:rsidRPr="00AA5B12">
        <w:rPr>
          <w:rFonts w:ascii="Times New Roman" w:hAnsi="Times New Roman"/>
          <w:sz w:val="20"/>
          <w:szCs w:val="20"/>
        </w:rPr>
        <w:t xml:space="preserve">For nuclear gene sequencing analysis, high-quality reads were retrieved from raw reads by filtering out low quality reads and adaptor sequences using the </w:t>
      </w:r>
      <w:proofErr w:type="spellStart"/>
      <w:r w:rsidRPr="00AA5B12">
        <w:rPr>
          <w:rFonts w:ascii="Times New Roman" w:hAnsi="Times New Roman"/>
          <w:sz w:val="20"/>
          <w:szCs w:val="20"/>
        </w:rPr>
        <w:t>Solexa</w:t>
      </w:r>
      <w:proofErr w:type="spellEnd"/>
      <w:r w:rsidRPr="00AA5B12">
        <w:rPr>
          <w:rFonts w:ascii="Times New Roman" w:hAnsi="Times New Roman"/>
          <w:sz w:val="20"/>
          <w:szCs w:val="20"/>
        </w:rPr>
        <w:t xml:space="preserve"> QA package and the </w:t>
      </w:r>
      <w:proofErr w:type="spellStart"/>
      <w:r w:rsidRPr="00AA5B12">
        <w:rPr>
          <w:rFonts w:ascii="Times New Roman" w:hAnsi="Times New Roman"/>
          <w:sz w:val="20"/>
          <w:szCs w:val="20"/>
        </w:rPr>
        <w:t>cutadapt</w:t>
      </w:r>
      <w:proofErr w:type="spellEnd"/>
      <w:r w:rsidRPr="00AA5B12">
        <w:rPr>
          <w:rFonts w:ascii="Times New Roman" w:hAnsi="Times New Roman"/>
          <w:sz w:val="20"/>
          <w:szCs w:val="20"/>
        </w:rPr>
        <w:t xml:space="preserve"> program (</w:t>
      </w:r>
      <w:hyperlink r:id="rId8" w:history="1">
        <w:r w:rsidRPr="00AA5B12">
          <w:rPr>
            <w:rStyle w:val="a8"/>
            <w:rFonts w:ascii="Times New Roman" w:hAnsi="Times New Roman" w:cs="Times New Roman"/>
            <w:sz w:val="20"/>
            <w:szCs w:val="20"/>
          </w:rPr>
          <w:t>http://code.google.com/p/cutadapt/</w:t>
        </w:r>
      </w:hyperlink>
      <w:r w:rsidRPr="00AA5B12">
        <w:rPr>
          <w:rFonts w:ascii="Times New Roman" w:hAnsi="Times New Roman"/>
          <w:sz w:val="20"/>
          <w:szCs w:val="20"/>
        </w:rPr>
        <w:t xml:space="preserve">), respectively. </w:t>
      </w:r>
      <w:proofErr w:type="spellStart"/>
      <w:r w:rsidRPr="00AA5B12">
        <w:rPr>
          <w:rFonts w:ascii="Times New Roman" w:hAnsi="Times New Roman"/>
          <w:sz w:val="20"/>
          <w:szCs w:val="20"/>
        </w:rPr>
        <w:t>SOAPaligner</w:t>
      </w:r>
      <w:proofErr w:type="spellEnd"/>
      <w:r w:rsidRPr="00AA5B12">
        <w:rPr>
          <w:rFonts w:ascii="Times New Roman" w:hAnsi="Times New Roman"/>
          <w:sz w:val="20"/>
          <w:szCs w:val="20"/>
        </w:rPr>
        <w:t xml:space="preserve"> program was then used to align the clean read sequences to the human reference genome (hg19). </w:t>
      </w:r>
      <w:bookmarkEnd w:id="6"/>
    </w:p>
    <w:p w14:paraId="32D429A4" w14:textId="6204729B" w:rsidR="00AA5B12" w:rsidRPr="00AA5B12" w:rsidRDefault="00AA5B12" w:rsidP="00AA5B12">
      <w:pPr>
        <w:spacing w:line="480" w:lineRule="auto"/>
        <w:ind w:left="840"/>
        <w:rPr>
          <w:rFonts w:ascii="Times New Roman" w:hAnsi="Times New Roman"/>
          <w:szCs w:val="21"/>
        </w:rPr>
      </w:pPr>
      <w:r w:rsidRPr="00AA5B12">
        <w:rPr>
          <w:rFonts w:ascii="Times New Roman" w:hAnsi="Times New Roman" w:cs="Times New Roman"/>
          <w:sz w:val="20"/>
          <w:szCs w:val="20"/>
        </w:rPr>
        <w:t xml:space="preserve">After the PCR duplicates were removed by the Picard software, the SNPs were firstly identified using the </w:t>
      </w:r>
      <w:proofErr w:type="spellStart"/>
      <w:r w:rsidRPr="00AA5B12">
        <w:rPr>
          <w:rFonts w:ascii="Times New Roman" w:hAnsi="Times New Roman" w:cs="Times New Roman"/>
          <w:sz w:val="20"/>
          <w:szCs w:val="20"/>
        </w:rPr>
        <w:t>SOAPsnp</w:t>
      </w:r>
      <w:proofErr w:type="spellEnd"/>
      <w:r w:rsidRPr="00AA5B12">
        <w:rPr>
          <w:rFonts w:ascii="Times New Roman" w:hAnsi="Times New Roman" w:cs="Times New Roman"/>
          <w:sz w:val="20"/>
          <w:szCs w:val="20"/>
        </w:rPr>
        <w:t xml:space="preserve"> program (</w:t>
      </w:r>
      <w:hyperlink r:id="rId9" w:history="1">
        <w:r w:rsidRPr="00AA5B12">
          <w:rPr>
            <w:rStyle w:val="a8"/>
            <w:rFonts w:ascii="Times New Roman" w:hAnsi="Times New Roman" w:cs="Times New Roman"/>
            <w:sz w:val="20"/>
            <w:szCs w:val="20"/>
          </w:rPr>
          <w:t>http://soap.genomics.org.cn/soapsnp.html</w:t>
        </w:r>
      </w:hyperlink>
      <w:r w:rsidRPr="00AA5B12">
        <w:rPr>
          <w:rFonts w:ascii="Times New Roman" w:hAnsi="Times New Roman" w:cs="Times New Roman"/>
          <w:sz w:val="20"/>
          <w:szCs w:val="20"/>
        </w:rPr>
        <w:t>). Subsequently, we realigned the reads to the reference genome using BWA and identified the insertions or deletions (</w:t>
      </w:r>
      <w:proofErr w:type="spellStart"/>
      <w:r w:rsidRPr="00AA5B12">
        <w:rPr>
          <w:rFonts w:ascii="Times New Roman" w:hAnsi="Times New Roman" w:cs="Times New Roman"/>
          <w:sz w:val="20"/>
          <w:szCs w:val="20"/>
        </w:rPr>
        <w:t>InDels</w:t>
      </w:r>
      <w:proofErr w:type="spellEnd"/>
      <w:r w:rsidRPr="00AA5B12">
        <w:rPr>
          <w:rFonts w:ascii="Times New Roman" w:hAnsi="Times New Roman" w:cs="Times New Roman"/>
          <w:sz w:val="20"/>
          <w:szCs w:val="20"/>
        </w:rPr>
        <w:t>) using the GATK program (</w:t>
      </w:r>
      <w:hyperlink r:id="rId10" w:history="1">
        <w:r w:rsidRPr="00AA5B12">
          <w:rPr>
            <w:rStyle w:val="a8"/>
            <w:rFonts w:ascii="Times New Roman" w:hAnsi="Times New Roman" w:cs="Times New Roman"/>
            <w:sz w:val="20"/>
            <w:szCs w:val="20"/>
          </w:rPr>
          <w:t>http://www.broadinstitute.org/gsa/wiki/index.php/Home_Page</w:t>
        </w:r>
      </w:hyperlink>
      <w:r w:rsidRPr="00AA5B12">
        <w:rPr>
          <w:rFonts w:ascii="Times New Roman" w:hAnsi="Times New Roman" w:cs="Times New Roman"/>
          <w:sz w:val="20"/>
          <w:szCs w:val="20"/>
        </w:rPr>
        <w:t xml:space="preserve">). The identified SNPs and </w:t>
      </w:r>
      <w:proofErr w:type="spellStart"/>
      <w:r w:rsidRPr="00AA5B12">
        <w:rPr>
          <w:rFonts w:ascii="Times New Roman" w:hAnsi="Times New Roman" w:cs="Times New Roman"/>
          <w:sz w:val="20"/>
          <w:szCs w:val="20"/>
        </w:rPr>
        <w:t>InDels</w:t>
      </w:r>
      <w:proofErr w:type="spellEnd"/>
      <w:r w:rsidRPr="00AA5B12">
        <w:rPr>
          <w:rFonts w:ascii="Times New Roman" w:hAnsi="Times New Roman" w:cs="Times New Roman"/>
          <w:sz w:val="20"/>
          <w:szCs w:val="20"/>
        </w:rPr>
        <w:t xml:space="preserve"> were annotated using the Exome-assistant program (</w:t>
      </w:r>
      <w:hyperlink r:id="rId11" w:history="1">
        <w:r w:rsidRPr="00AA5B12">
          <w:rPr>
            <w:rStyle w:val="a8"/>
            <w:rFonts w:ascii="Times New Roman" w:hAnsi="Times New Roman" w:cs="Times New Roman"/>
            <w:sz w:val="20"/>
            <w:szCs w:val="20"/>
          </w:rPr>
          <w:t>http://122.228.158.106/exomeassistant</w:t>
        </w:r>
      </w:hyperlink>
      <w:r w:rsidRPr="00AA5B12">
        <w:rPr>
          <w:rFonts w:ascii="Times New Roman" w:hAnsi="Times New Roman" w:cs="Times New Roman"/>
          <w:sz w:val="20"/>
          <w:szCs w:val="20"/>
        </w:rPr>
        <w:t xml:space="preserve">). </w:t>
      </w:r>
      <w:proofErr w:type="spellStart"/>
      <w:r w:rsidRPr="00AA5B12">
        <w:rPr>
          <w:rFonts w:ascii="Times New Roman" w:hAnsi="Times New Roman" w:cs="Times New Roman"/>
          <w:sz w:val="20"/>
          <w:szCs w:val="20"/>
        </w:rPr>
        <w:t>MagicViewer</w:t>
      </w:r>
      <w:proofErr w:type="spellEnd"/>
      <w:r w:rsidRPr="00AA5B12">
        <w:rPr>
          <w:rFonts w:ascii="Times New Roman" w:hAnsi="Times New Roman" w:cs="Times New Roman"/>
          <w:sz w:val="20"/>
          <w:szCs w:val="20"/>
        </w:rPr>
        <w:t xml:space="preserve"> was used to view the short read alignment and validate the candidate SNPs and </w:t>
      </w:r>
      <w:proofErr w:type="spellStart"/>
      <w:r w:rsidRPr="00AA5B12">
        <w:rPr>
          <w:rFonts w:ascii="Times New Roman" w:hAnsi="Times New Roman" w:cs="Times New Roman"/>
          <w:sz w:val="20"/>
          <w:szCs w:val="20"/>
        </w:rPr>
        <w:t>InDels</w:t>
      </w:r>
      <w:proofErr w:type="spellEnd"/>
      <w:r w:rsidRPr="00AA5B12">
        <w:rPr>
          <w:rFonts w:ascii="Times New Roman" w:hAnsi="Times New Roman" w:cs="Times New Roman"/>
          <w:sz w:val="20"/>
          <w:szCs w:val="20"/>
        </w:rPr>
        <w:t xml:space="preserve">. </w:t>
      </w:r>
    </w:p>
    <w:p w14:paraId="1138FEB5" w14:textId="77777777" w:rsidR="00AA5B12" w:rsidRDefault="00AA5B12" w:rsidP="00AA5B12">
      <w:pPr>
        <w:pStyle w:val="a7"/>
        <w:numPr>
          <w:ilvl w:val="2"/>
          <w:numId w:val="1"/>
        </w:numPr>
        <w:spacing w:line="480" w:lineRule="auto"/>
        <w:ind w:firstLineChars="0"/>
        <w:rPr>
          <w:rFonts w:ascii="Times New Roman" w:hAnsi="Times New Roman"/>
          <w:szCs w:val="21"/>
        </w:rPr>
      </w:pPr>
      <w:r w:rsidRPr="00AA5B12">
        <w:rPr>
          <w:rFonts w:ascii="Times New Roman" w:hAnsi="Times New Roman"/>
          <w:szCs w:val="21"/>
        </w:rPr>
        <w:t>Sequence variant annotation</w:t>
      </w:r>
    </w:p>
    <w:p w14:paraId="271BABC9" w14:textId="768CC39B" w:rsidR="00AA5B12" w:rsidRPr="00AA5B12" w:rsidRDefault="00AA5B12" w:rsidP="00AA5B12">
      <w:pPr>
        <w:spacing w:line="480" w:lineRule="auto"/>
        <w:ind w:left="840"/>
        <w:rPr>
          <w:rFonts w:ascii="Times New Roman" w:hAnsi="Times New Roman"/>
          <w:szCs w:val="21"/>
        </w:rPr>
      </w:pPr>
      <w:r w:rsidRPr="00AA5B12">
        <w:rPr>
          <w:rFonts w:ascii="Times New Roman" w:hAnsi="Times New Roman"/>
          <w:szCs w:val="21"/>
        </w:rPr>
        <w:t>Once low confidence</w:t>
      </w:r>
      <w:r w:rsidRPr="00AA5B12">
        <w:rPr>
          <w:rFonts w:ascii="Times New Roman" w:hAnsi="Times New Roman" w:hint="eastAsia"/>
          <w:szCs w:val="21"/>
        </w:rPr>
        <w:t xml:space="preserve"> (Depth &lt;5 or VAF &lt;2%)</w:t>
      </w:r>
      <w:r w:rsidRPr="00AA5B12">
        <w:rPr>
          <w:rFonts w:ascii="Times New Roman" w:hAnsi="Times New Roman"/>
          <w:szCs w:val="21"/>
        </w:rPr>
        <w:t xml:space="preserve"> or likely polymorphisms were removed from the dataset,</w:t>
      </w:r>
      <w:r w:rsidRPr="00AA5B12">
        <w:rPr>
          <w:rFonts w:ascii="Times New Roman" w:hAnsi="Times New Roman" w:hint="eastAsia"/>
          <w:szCs w:val="21"/>
        </w:rPr>
        <w:t xml:space="preserve"> </w:t>
      </w:r>
      <w:r w:rsidRPr="00AA5B12">
        <w:rPr>
          <w:rFonts w:ascii="Times New Roman" w:hAnsi="Times New Roman"/>
          <w:szCs w:val="21"/>
        </w:rPr>
        <w:t>each high confidence variant was annotated</w:t>
      </w:r>
      <w:r w:rsidRPr="00AA5B12">
        <w:rPr>
          <w:rFonts w:ascii="Times New Roman" w:hAnsi="Times New Roman" w:hint="eastAsia"/>
          <w:szCs w:val="21"/>
        </w:rPr>
        <w:t xml:space="preserve"> by 1000 Genomes, ESP6500, Inhouse, </w:t>
      </w:r>
      <w:proofErr w:type="spellStart"/>
      <w:r w:rsidRPr="00AA5B12">
        <w:rPr>
          <w:rFonts w:ascii="Times New Roman" w:hAnsi="Times New Roman" w:hint="eastAsia"/>
          <w:szCs w:val="21"/>
        </w:rPr>
        <w:t>PolyPhen</w:t>
      </w:r>
      <w:proofErr w:type="spellEnd"/>
      <w:r w:rsidRPr="00AA5B12">
        <w:rPr>
          <w:rFonts w:ascii="Times New Roman" w:hAnsi="Times New Roman" w:hint="eastAsia"/>
          <w:szCs w:val="21"/>
        </w:rPr>
        <w:t>, SIFT and COSMIC</w:t>
      </w:r>
      <w:r w:rsidRPr="00AA5B12">
        <w:rPr>
          <w:rFonts w:ascii="Times New Roman" w:hAnsi="Times New Roman"/>
          <w:szCs w:val="21"/>
        </w:rPr>
        <w:t xml:space="preserve"> to determine pathogenicity.</w:t>
      </w:r>
      <w:r w:rsidRPr="00AA5B12">
        <w:rPr>
          <w:rFonts w:ascii="Times New Roman" w:hAnsi="Times New Roman" w:hint="eastAsia"/>
          <w:szCs w:val="21"/>
        </w:rPr>
        <w:t xml:space="preserve"> </w:t>
      </w:r>
    </w:p>
    <w:p w14:paraId="1484F7B3" w14:textId="77777777" w:rsidR="00AA5B12" w:rsidRDefault="00AA5B12" w:rsidP="00AA5B12">
      <w:pPr>
        <w:pStyle w:val="a7"/>
        <w:numPr>
          <w:ilvl w:val="2"/>
          <w:numId w:val="1"/>
        </w:numPr>
        <w:spacing w:line="480" w:lineRule="auto"/>
        <w:ind w:firstLineChars="0"/>
        <w:rPr>
          <w:rFonts w:ascii="Times New Roman" w:hAnsi="Times New Roman"/>
          <w:szCs w:val="21"/>
        </w:rPr>
      </w:pPr>
      <w:r w:rsidRPr="00AA5B12">
        <w:rPr>
          <w:rFonts w:ascii="Times New Roman" w:hAnsi="Times New Roman" w:hint="eastAsia"/>
          <w:szCs w:val="21"/>
        </w:rPr>
        <w:t>Germline mutation exclusion</w:t>
      </w:r>
    </w:p>
    <w:p w14:paraId="1197E457" w14:textId="1984BE4B" w:rsidR="00AA5B12" w:rsidRPr="00AA5B12" w:rsidRDefault="00AA5B12" w:rsidP="00AA5B12">
      <w:pPr>
        <w:spacing w:line="480" w:lineRule="auto"/>
        <w:ind w:left="840"/>
        <w:rPr>
          <w:rFonts w:ascii="Times New Roman" w:hAnsi="Times New Roman"/>
          <w:szCs w:val="21"/>
        </w:rPr>
      </w:pPr>
      <w:r w:rsidRPr="00AA5B12">
        <w:rPr>
          <w:rFonts w:ascii="Times New Roman" w:hAnsi="Times New Roman"/>
          <w:szCs w:val="21"/>
        </w:rPr>
        <w:t xml:space="preserve">To </w:t>
      </w:r>
      <w:r w:rsidRPr="00AA5B12">
        <w:rPr>
          <w:rFonts w:ascii="Times New Roman" w:hAnsi="Times New Roman" w:hint="eastAsia"/>
          <w:szCs w:val="21"/>
        </w:rPr>
        <w:t xml:space="preserve">ascertain possible germline mutations, oral epithelial cells from every patient were collected as matched control samples. </w:t>
      </w:r>
      <w:r w:rsidRPr="00AA5B12">
        <w:rPr>
          <w:rFonts w:ascii="Times New Roman" w:hAnsi="Times New Roman"/>
          <w:szCs w:val="21"/>
        </w:rPr>
        <w:t xml:space="preserve">DNA from </w:t>
      </w:r>
      <w:r w:rsidRPr="00AA5B12">
        <w:rPr>
          <w:rFonts w:ascii="Times New Roman" w:hAnsi="Times New Roman" w:hint="eastAsia"/>
          <w:szCs w:val="21"/>
        </w:rPr>
        <w:t xml:space="preserve">oral epithelial cells was </w:t>
      </w:r>
      <w:r w:rsidRPr="00AA5B12">
        <w:rPr>
          <w:rFonts w:ascii="Times New Roman" w:hAnsi="Times New Roman"/>
          <w:szCs w:val="21"/>
        </w:rPr>
        <w:t>extracted and prepared for</w:t>
      </w:r>
      <w:r w:rsidRPr="00AA5B12">
        <w:rPr>
          <w:rFonts w:ascii="Times New Roman" w:hAnsi="Times New Roman" w:hint="eastAsia"/>
          <w:szCs w:val="21"/>
        </w:rPr>
        <w:t xml:space="preserve"> </w:t>
      </w:r>
      <w:r w:rsidRPr="00AA5B12">
        <w:rPr>
          <w:rFonts w:ascii="Times New Roman" w:hAnsi="Times New Roman"/>
          <w:szCs w:val="21"/>
        </w:rPr>
        <w:t>sequencing</w:t>
      </w:r>
      <w:r w:rsidRPr="00AA5B12">
        <w:rPr>
          <w:rFonts w:ascii="Times New Roman" w:hAnsi="Times New Roman" w:hint="eastAsia"/>
          <w:szCs w:val="21"/>
        </w:rPr>
        <w:t>. P</w:t>
      </w:r>
      <w:r w:rsidRPr="00AA5B12">
        <w:rPr>
          <w:rFonts w:ascii="Times New Roman" w:hAnsi="Times New Roman"/>
          <w:szCs w:val="21"/>
        </w:rPr>
        <w:t>athogenic</w:t>
      </w:r>
      <w:r w:rsidRPr="00AA5B12">
        <w:rPr>
          <w:rFonts w:ascii="Times New Roman" w:hAnsi="Times New Roman" w:hint="eastAsia"/>
          <w:szCs w:val="21"/>
        </w:rPr>
        <w:t xml:space="preserve"> variants observed in </w:t>
      </w:r>
      <w:r w:rsidRPr="00AA5B12">
        <w:rPr>
          <w:rFonts w:ascii="Times New Roman" w:hAnsi="Times New Roman"/>
          <w:szCs w:val="21"/>
        </w:rPr>
        <w:t>bone</w:t>
      </w:r>
      <w:r w:rsidRPr="00AA5B12">
        <w:rPr>
          <w:rFonts w:ascii="Times New Roman" w:hAnsi="Times New Roman" w:hint="eastAsia"/>
          <w:szCs w:val="21"/>
        </w:rPr>
        <w:t xml:space="preserve"> </w:t>
      </w:r>
      <w:r w:rsidRPr="00AA5B12">
        <w:rPr>
          <w:rFonts w:ascii="Times New Roman" w:hAnsi="Times New Roman"/>
          <w:szCs w:val="21"/>
        </w:rPr>
        <w:t>marrow</w:t>
      </w:r>
      <w:r w:rsidRPr="00AA5B12">
        <w:rPr>
          <w:rFonts w:ascii="Times New Roman" w:hAnsi="Times New Roman" w:hint="eastAsia"/>
          <w:szCs w:val="21"/>
        </w:rPr>
        <w:t xml:space="preserve"> DNA were tested </w:t>
      </w:r>
      <w:r w:rsidRPr="00AA5B12">
        <w:rPr>
          <w:rFonts w:ascii="Times New Roman" w:hAnsi="Times New Roman" w:hint="eastAsia"/>
          <w:szCs w:val="21"/>
        </w:rPr>
        <w:lastRenderedPageBreak/>
        <w:t>in matched control samples using Sanger sequencing to exclude germline mutations.</w:t>
      </w:r>
    </w:p>
    <w:p w14:paraId="0B1F8865" w14:textId="77777777" w:rsidR="00AA5B12" w:rsidRPr="00AA5B12" w:rsidRDefault="00AA5B12" w:rsidP="00AA5B12">
      <w:pPr>
        <w:pStyle w:val="a7"/>
        <w:numPr>
          <w:ilvl w:val="2"/>
          <w:numId w:val="1"/>
        </w:numPr>
        <w:spacing w:line="480" w:lineRule="auto"/>
        <w:ind w:firstLineChars="0"/>
        <w:rPr>
          <w:rFonts w:ascii="Times New Roman" w:hAnsi="Times New Roman"/>
          <w:szCs w:val="21"/>
        </w:rPr>
      </w:pPr>
      <w:r w:rsidRPr="00AA5B12">
        <w:rPr>
          <w:rFonts w:ascii="Times New Roman" w:hAnsi="Times New Roman"/>
          <w:szCs w:val="21"/>
        </w:rPr>
        <w:t xml:space="preserve">The </w:t>
      </w:r>
      <w:r w:rsidRPr="00AA5B12">
        <w:rPr>
          <w:rFonts w:ascii="Times New Roman" w:hAnsi="Times New Roman" w:hint="eastAsia"/>
          <w:szCs w:val="21"/>
        </w:rPr>
        <w:t xml:space="preserve">list of </w:t>
      </w:r>
      <w:r w:rsidRPr="00AA5B12">
        <w:rPr>
          <w:rFonts w:ascii="Times New Roman" w:hAnsi="Times New Roman"/>
          <w:szCs w:val="21"/>
        </w:rPr>
        <w:t xml:space="preserve">112 AML and MDS related Gene Panel </w:t>
      </w:r>
    </w:p>
    <w:tbl>
      <w:tblPr>
        <w:tblpPr w:leftFromText="180" w:rightFromText="180" w:vertAnchor="text" w:horzAnchor="page" w:tblpXSpec="center" w:tblpY="579"/>
        <w:tblOverlap w:val="never"/>
        <w:tblW w:w="7320" w:type="dxa"/>
        <w:jc w:val="center"/>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
        <w:gridCol w:w="915"/>
        <w:gridCol w:w="915"/>
        <w:gridCol w:w="915"/>
        <w:gridCol w:w="915"/>
        <w:gridCol w:w="915"/>
        <w:gridCol w:w="915"/>
        <w:gridCol w:w="915"/>
      </w:tblGrid>
      <w:tr w:rsidR="00AA5B12" w:rsidRPr="00AA5B12" w14:paraId="02752E74" w14:textId="77777777" w:rsidTr="00AA5B12">
        <w:trPr>
          <w:trHeight w:hRule="exact" w:val="363"/>
          <w:jc w:val="center"/>
        </w:trPr>
        <w:tc>
          <w:tcPr>
            <w:tcW w:w="915" w:type="dxa"/>
          </w:tcPr>
          <w:p w14:paraId="753DC1FF" w14:textId="77777777" w:rsidR="00AA5B12" w:rsidRPr="00AA5B12" w:rsidRDefault="00AA5B12" w:rsidP="00F54DC6">
            <w:pPr>
              <w:rPr>
                <w:rFonts w:ascii="Times New Roman" w:hAnsi="Times New Roman" w:cs="Times New Roman"/>
                <w:sz w:val="20"/>
                <w:szCs w:val="20"/>
              </w:rPr>
            </w:pPr>
            <w:r w:rsidRPr="00AA5B12">
              <w:rPr>
                <w:rFonts w:ascii="Times New Roman" w:hAnsi="Times New Roman" w:cs="Times New Roman"/>
                <w:sz w:val="20"/>
                <w:szCs w:val="20"/>
              </w:rPr>
              <w:t>ABCB1</w:t>
            </w:r>
          </w:p>
        </w:tc>
        <w:tc>
          <w:tcPr>
            <w:tcW w:w="915" w:type="dxa"/>
          </w:tcPr>
          <w:p w14:paraId="5D484CA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ABL1</w:t>
            </w:r>
          </w:p>
        </w:tc>
        <w:tc>
          <w:tcPr>
            <w:tcW w:w="915" w:type="dxa"/>
          </w:tcPr>
          <w:p w14:paraId="39B13D4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ADAMTS13</w:t>
            </w:r>
          </w:p>
        </w:tc>
        <w:tc>
          <w:tcPr>
            <w:tcW w:w="915" w:type="dxa"/>
          </w:tcPr>
          <w:p w14:paraId="5F88460C"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AKT1</w:t>
            </w:r>
          </w:p>
        </w:tc>
        <w:tc>
          <w:tcPr>
            <w:tcW w:w="915" w:type="dxa"/>
          </w:tcPr>
          <w:p w14:paraId="09F42D3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ALAS2</w:t>
            </w:r>
          </w:p>
        </w:tc>
        <w:tc>
          <w:tcPr>
            <w:tcW w:w="915" w:type="dxa"/>
          </w:tcPr>
          <w:p w14:paraId="7777CF00"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ARID1A</w:t>
            </w:r>
          </w:p>
        </w:tc>
        <w:tc>
          <w:tcPr>
            <w:tcW w:w="915" w:type="dxa"/>
          </w:tcPr>
          <w:p w14:paraId="4A4D376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ASXL1</w:t>
            </w:r>
          </w:p>
        </w:tc>
        <w:tc>
          <w:tcPr>
            <w:tcW w:w="915" w:type="dxa"/>
          </w:tcPr>
          <w:p w14:paraId="0F531C6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ATM</w:t>
            </w:r>
          </w:p>
        </w:tc>
      </w:tr>
      <w:tr w:rsidR="00AA5B12" w:rsidRPr="00AA5B12" w14:paraId="07F827CE" w14:textId="77777777" w:rsidTr="00AA5B12">
        <w:trPr>
          <w:trHeight w:hRule="exact" w:val="363"/>
          <w:jc w:val="center"/>
        </w:trPr>
        <w:tc>
          <w:tcPr>
            <w:tcW w:w="915" w:type="dxa"/>
          </w:tcPr>
          <w:p w14:paraId="6483D0DC"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BCL2</w:t>
            </w:r>
          </w:p>
        </w:tc>
        <w:tc>
          <w:tcPr>
            <w:tcW w:w="915" w:type="dxa"/>
          </w:tcPr>
          <w:p w14:paraId="2FF0750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BCL6</w:t>
            </w:r>
          </w:p>
        </w:tc>
        <w:tc>
          <w:tcPr>
            <w:tcW w:w="915" w:type="dxa"/>
          </w:tcPr>
          <w:p w14:paraId="36C61D4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BIRC3</w:t>
            </w:r>
          </w:p>
        </w:tc>
        <w:tc>
          <w:tcPr>
            <w:tcW w:w="915" w:type="dxa"/>
          </w:tcPr>
          <w:p w14:paraId="695E0C2D"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BRAF</w:t>
            </w:r>
          </w:p>
        </w:tc>
        <w:tc>
          <w:tcPr>
            <w:tcW w:w="915" w:type="dxa"/>
          </w:tcPr>
          <w:p w14:paraId="5805FCF4"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CALR</w:t>
            </w:r>
          </w:p>
        </w:tc>
        <w:tc>
          <w:tcPr>
            <w:tcW w:w="915" w:type="dxa"/>
          </w:tcPr>
          <w:p w14:paraId="78C5F7F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CBL</w:t>
            </w:r>
          </w:p>
        </w:tc>
        <w:tc>
          <w:tcPr>
            <w:tcW w:w="915" w:type="dxa"/>
          </w:tcPr>
          <w:p w14:paraId="5DC71BC4"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CCND1</w:t>
            </w:r>
          </w:p>
        </w:tc>
        <w:tc>
          <w:tcPr>
            <w:tcW w:w="915" w:type="dxa"/>
          </w:tcPr>
          <w:p w14:paraId="3A812869"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CCND3</w:t>
            </w:r>
          </w:p>
        </w:tc>
      </w:tr>
      <w:tr w:rsidR="00AA5B12" w:rsidRPr="00AA5B12" w14:paraId="68C67DE8" w14:textId="77777777" w:rsidTr="00AA5B12">
        <w:trPr>
          <w:trHeight w:hRule="exact" w:val="363"/>
          <w:jc w:val="center"/>
        </w:trPr>
        <w:tc>
          <w:tcPr>
            <w:tcW w:w="915" w:type="dxa"/>
          </w:tcPr>
          <w:p w14:paraId="561BAD4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CDKN1A</w:t>
            </w:r>
          </w:p>
        </w:tc>
        <w:tc>
          <w:tcPr>
            <w:tcW w:w="915" w:type="dxa"/>
          </w:tcPr>
          <w:p w14:paraId="7ED3536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CEBPA</w:t>
            </w:r>
          </w:p>
        </w:tc>
        <w:tc>
          <w:tcPr>
            <w:tcW w:w="915" w:type="dxa"/>
          </w:tcPr>
          <w:p w14:paraId="0C33BC1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MAF</w:t>
            </w:r>
          </w:p>
        </w:tc>
        <w:tc>
          <w:tcPr>
            <w:tcW w:w="915" w:type="dxa"/>
          </w:tcPr>
          <w:p w14:paraId="37C362D9"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MYC</w:t>
            </w:r>
          </w:p>
        </w:tc>
        <w:tc>
          <w:tcPr>
            <w:tcW w:w="915" w:type="dxa"/>
          </w:tcPr>
          <w:p w14:paraId="5DB3E3E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CREBBP</w:t>
            </w:r>
          </w:p>
        </w:tc>
        <w:tc>
          <w:tcPr>
            <w:tcW w:w="915" w:type="dxa"/>
          </w:tcPr>
          <w:p w14:paraId="593B73F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CRLF2</w:t>
            </w:r>
          </w:p>
        </w:tc>
        <w:tc>
          <w:tcPr>
            <w:tcW w:w="915" w:type="dxa"/>
          </w:tcPr>
          <w:p w14:paraId="58DD343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CSF3R</w:t>
            </w:r>
          </w:p>
        </w:tc>
        <w:tc>
          <w:tcPr>
            <w:tcW w:w="915" w:type="dxa"/>
          </w:tcPr>
          <w:p w14:paraId="3928AECB"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CUX1</w:t>
            </w:r>
          </w:p>
        </w:tc>
      </w:tr>
      <w:tr w:rsidR="00AA5B12" w:rsidRPr="00AA5B12" w14:paraId="6DF97FA7" w14:textId="77777777" w:rsidTr="00AA5B12">
        <w:trPr>
          <w:trHeight w:hRule="exact" w:val="363"/>
          <w:jc w:val="center"/>
        </w:trPr>
        <w:tc>
          <w:tcPr>
            <w:tcW w:w="915" w:type="dxa"/>
          </w:tcPr>
          <w:p w14:paraId="21D9172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CXCR4</w:t>
            </w:r>
          </w:p>
        </w:tc>
        <w:tc>
          <w:tcPr>
            <w:tcW w:w="915" w:type="dxa"/>
          </w:tcPr>
          <w:p w14:paraId="205A2643"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CYLD</w:t>
            </w:r>
          </w:p>
        </w:tc>
        <w:tc>
          <w:tcPr>
            <w:tcW w:w="915" w:type="dxa"/>
          </w:tcPr>
          <w:p w14:paraId="3D7A8BD1"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DDX3X</w:t>
            </w:r>
          </w:p>
        </w:tc>
        <w:tc>
          <w:tcPr>
            <w:tcW w:w="915" w:type="dxa"/>
          </w:tcPr>
          <w:p w14:paraId="2152A29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DIS3</w:t>
            </w:r>
          </w:p>
        </w:tc>
        <w:tc>
          <w:tcPr>
            <w:tcW w:w="915" w:type="dxa"/>
          </w:tcPr>
          <w:p w14:paraId="7A34A0F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DNM2</w:t>
            </w:r>
          </w:p>
        </w:tc>
        <w:tc>
          <w:tcPr>
            <w:tcW w:w="915" w:type="dxa"/>
          </w:tcPr>
          <w:p w14:paraId="50103EA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DNMT3A</w:t>
            </w:r>
          </w:p>
        </w:tc>
        <w:tc>
          <w:tcPr>
            <w:tcW w:w="915" w:type="dxa"/>
          </w:tcPr>
          <w:p w14:paraId="1A418B54"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ECT2L</w:t>
            </w:r>
          </w:p>
        </w:tc>
        <w:tc>
          <w:tcPr>
            <w:tcW w:w="915" w:type="dxa"/>
          </w:tcPr>
          <w:p w14:paraId="5F8AE17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EED</w:t>
            </w:r>
          </w:p>
        </w:tc>
      </w:tr>
      <w:tr w:rsidR="00AA5B12" w:rsidRPr="00AA5B12" w14:paraId="44BF8606" w14:textId="77777777" w:rsidTr="00AA5B12">
        <w:trPr>
          <w:trHeight w:hRule="exact" w:val="363"/>
          <w:jc w:val="center"/>
        </w:trPr>
        <w:tc>
          <w:tcPr>
            <w:tcW w:w="915" w:type="dxa"/>
          </w:tcPr>
          <w:p w14:paraId="17A3248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EGFR</w:t>
            </w:r>
          </w:p>
        </w:tc>
        <w:tc>
          <w:tcPr>
            <w:tcW w:w="915" w:type="dxa"/>
          </w:tcPr>
          <w:p w14:paraId="68BE0ADD"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EP300</w:t>
            </w:r>
          </w:p>
        </w:tc>
        <w:tc>
          <w:tcPr>
            <w:tcW w:w="915" w:type="dxa"/>
          </w:tcPr>
          <w:p w14:paraId="5DB3B1B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EPHA7</w:t>
            </w:r>
          </w:p>
        </w:tc>
        <w:tc>
          <w:tcPr>
            <w:tcW w:w="915" w:type="dxa"/>
          </w:tcPr>
          <w:p w14:paraId="51B6068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EZH2</w:t>
            </w:r>
          </w:p>
        </w:tc>
        <w:tc>
          <w:tcPr>
            <w:tcW w:w="915" w:type="dxa"/>
          </w:tcPr>
          <w:p w14:paraId="4F267B8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FAM46C</w:t>
            </w:r>
          </w:p>
        </w:tc>
        <w:tc>
          <w:tcPr>
            <w:tcW w:w="915" w:type="dxa"/>
          </w:tcPr>
          <w:p w14:paraId="125EEE1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FANCA</w:t>
            </w:r>
          </w:p>
        </w:tc>
        <w:tc>
          <w:tcPr>
            <w:tcW w:w="915" w:type="dxa"/>
          </w:tcPr>
          <w:p w14:paraId="5EE1040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FANCC</w:t>
            </w:r>
          </w:p>
        </w:tc>
        <w:tc>
          <w:tcPr>
            <w:tcW w:w="915" w:type="dxa"/>
          </w:tcPr>
          <w:p w14:paraId="7965782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FANCG</w:t>
            </w:r>
          </w:p>
        </w:tc>
      </w:tr>
      <w:tr w:rsidR="00AA5B12" w:rsidRPr="00AA5B12" w14:paraId="7A69ACBB" w14:textId="77777777" w:rsidTr="00AA5B12">
        <w:trPr>
          <w:trHeight w:hRule="exact" w:val="363"/>
          <w:jc w:val="center"/>
        </w:trPr>
        <w:tc>
          <w:tcPr>
            <w:tcW w:w="915" w:type="dxa"/>
          </w:tcPr>
          <w:p w14:paraId="028578D0"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FAT1</w:t>
            </w:r>
          </w:p>
        </w:tc>
        <w:tc>
          <w:tcPr>
            <w:tcW w:w="915" w:type="dxa"/>
          </w:tcPr>
          <w:p w14:paraId="557874DD"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FBXW7</w:t>
            </w:r>
          </w:p>
        </w:tc>
        <w:tc>
          <w:tcPr>
            <w:tcW w:w="915" w:type="dxa"/>
          </w:tcPr>
          <w:p w14:paraId="09283010"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FGFR3</w:t>
            </w:r>
          </w:p>
        </w:tc>
        <w:tc>
          <w:tcPr>
            <w:tcW w:w="915" w:type="dxa"/>
          </w:tcPr>
          <w:p w14:paraId="65C87DE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FLT3</w:t>
            </w:r>
          </w:p>
        </w:tc>
        <w:tc>
          <w:tcPr>
            <w:tcW w:w="915" w:type="dxa"/>
          </w:tcPr>
          <w:p w14:paraId="5792C13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GATA2</w:t>
            </w:r>
          </w:p>
        </w:tc>
        <w:tc>
          <w:tcPr>
            <w:tcW w:w="915" w:type="dxa"/>
          </w:tcPr>
          <w:p w14:paraId="340B1A9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GATA3</w:t>
            </w:r>
          </w:p>
        </w:tc>
        <w:tc>
          <w:tcPr>
            <w:tcW w:w="915" w:type="dxa"/>
          </w:tcPr>
          <w:p w14:paraId="29081B3A"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IDH1</w:t>
            </w:r>
          </w:p>
        </w:tc>
        <w:tc>
          <w:tcPr>
            <w:tcW w:w="915" w:type="dxa"/>
          </w:tcPr>
          <w:p w14:paraId="37094A0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IDH2</w:t>
            </w:r>
          </w:p>
        </w:tc>
      </w:tr>
      <w:tr w:rsidR="00AA5B12" w:rsidRPr="00AA5B12" w14:paraId="1C4BEE6F" w14:textId="77777777" w:rsidTr="00AA5B12">
        <w:trPr>
          <w:trHeight w:hRule="exact" w:val="363"/>
          <w:jc w:val="center"/>
        </w:trPr>
        <w:tc>
          <w:tcPr>
            <w:tcW w:w="915" w:type="dxa"/>
          </w:tcPr>
          <w:p w14:paraId="431478F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IKZF1</w:t>
            </w:r>
          </w:p>
        </w:tc>
        <w:tc>
          <w:tcPr>
            <w:tcW w:w="915" w:type="dxa"/>
          </w:tcPr>
          <w:p w14:paraId="03729A3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IL7R</w:t>
            </w:r>
          </w:p>
        </w:tc>
        <w:tc>
          <w:tcPr>
            <w:tcW w:w="915" w:type="dxa"/>
          </w:tcPr>
          <w:p w14:paraId="5E93FA90"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ITK</w:t>
            </w:r>
          </w:p>
        </w:tc>
        <w:tc>
          <w:tcPr>
            <w:tcW w:w="915" w:type="dxa"/>
          </w:tcPr>
          <w:p w14:paraId="6E004F6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JAK1</w:t>
            </w:r>
          </w:p>
        </w:tc>
        <w:tc>
          <w:tcPr>
            <w:tcW w:w="915" w:type="dxa"/>
          </w:tcPr>
          <w:p w14:paraId="1CF44F7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JAK2</w:t>
            </w:r>
          </w:p>
        </w:tc>
        <w:tc>
          <w:tcPr>
            <w:tcW w:w="915" w:type="dxa"/>
          </w:tcPr>
          <w:p w14:paraId="6399185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JAK3</w:t>
            </w:r>
          </w:p>
        </w:tc>
        <w:tc>
          <w:tcPr>
            <w:tcW w:w="915" w:type="dxa"/>
          </w:tcPr>
          <w:p w14:paraId="03479D79"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KIT</w:t>
            </w:r>
          </w:p>
        </w:tc>
        <w:tc>
          <w:tcPr>
            <w:tcW w:w="915" w:type="dxa"/>
          </w:tcPr>
          <w:p w14:paraId="6D70D29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KRAS</w:t>
            </w:r>
          </w:p>
        </w:tc>
      </w:tr>
      <w:tr w:rsidR="00AA5B12" w:rsidRPr="00AA5B12" w14:paraId="6C104DFE" w14:textId="77777777" w:rsidTr="00AA5B12">
        <w:trPr>
          <w:trHeight w:hRule="exact" w:val="363"/>
          <w:jc w:val="center"/>
        </w:trPr>
        <w:tc>
          <w:tcPr>
            <w:tcW w:w="915" w:type="dxa"/>
          </w:tcPr>
          <w:p w14:paraId="2806E162"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SH2B3</w:t>
            </w:r>
          </w:p>
        </w:tc>
        <w:tc>
          <w:tcPr>
            <w:tcW w:w="915" w:type="dxa"/>
          </w:tcPr>
          <w:p w14:paraId="2B0123E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LYST</w:t>
            </w:r>
          </w:p>
        </w:tc>
        <w:tc>
          <w:tcPr>
            <w:tcW w:w="915" w:type="dxa"/>
          </w:tcPr>
          <w:p w14:paraId="65CB0A5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MAFB</w:t>
            </w:r>
          </w:p>
        </w:tc>
        <w:tc>
          <w:tcPr>
            <w:tcW w:w="915" w:type="dxa"/>
          </w:tcPr>
          <w:p w14:paraId="39589900"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MAPK1</w:t>
            </w:r>
          </w:p>
        </w:tc>
        <w:tc>
          <w:tcPr>
            <w:tcW w:w="915" w:type="dxa"/>
          </w:tcPr>
          <w:p w14:paraId="16F2765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MLL2</w:t>
            </w:r>
          </w:p>
        </w:tc>
        <w:tc>
          <w:tcPr>
            <w:tcW w:w="915" w:type="dxa"/>
          </w:tcPr>
          <w:p w14:paraId="6EB272D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MPL</w:t>
            </w:r>
          </w:p>
        </w:tc>
        <w:tc>
          <w:tcPr>
            <w:tcW w:w="915" w:type="dxa"/>
          </w:tcPr>
          <w:p w14:paraId="4EECABC0"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MUM1</w:t>
            </w:r>
          </w:p>
        </w:tc>
        <w:tc>
          <w:tcPr>
            <w:tcW w:w="915" w:type="dxa"/>
          </w:tcPr>
          <w:p w14:paraId="6885B22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MYD88</w:t>
            </w:r>
          </w:p>
        </w:tc>
      </w:tr>
      <w:tr w:rsidR="00AA5B12" w:rsidRPr="00AA5B12" w14:paraId="29D3C1AD" w14:textId="77777777" w:rsidTr="00AA5B12">
        <w:trPr>
          <w:trHeight w:hRule="exact" w:val="363"/>
          <w:jc w:val="center"/>
        </w:trPr>
        <w:tc>
          <w:tcPr>
            <w:tcW w:w="915" w:type="dxa"/>
          </w:tcPr>
          <w:p w14:paraId="488D029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MYH11</w:t>
            </w:r>
          </w:p>
        </w:tc>
        <w:tc>
          <w:tcPr>
            <w:tcW w:w="915" w:type="dxa"/>
          </w:tcPr>
          <w:p w14:paraId="64A8EAF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NF1</w:t>
            </w:r>
          </w:p>
        </w:tc>
        <w:tc>
          <w:tcPr>
            <w:tcW w:w="915" w:type="dxa"/>
          </w:tcPr>
          <w:p w14:paraId="3F4AE19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NOTCH1</w:t>
            </w:r>
          </w:p>
        </w:tc>
        <w:tc>
          <w:tcPr>
            <w:tcW w:w="915" w:type="dxa"/>
          </w:tcPr>
          <w:p w14:paraId="36BD523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NOTCH2</w:t>
            </w:r>
          </w:p>
        </w:tc>
        <w:tc>
          <w:tcPr>
            <w:tcW w:w="915" w:type="dxa"/>
          </w:tcPr>
          <w:p w14:paraId="18080B8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NPM1</w:t>
            </w:r>
          </w:p>
        </w:tc>
        <w:tc>
          <w:tcPr>
            <w:tcW w:w="915" w:type="dxa"/>
          </w:tcPr>
          <w:p w14:paraId="07B01EE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NRAS</w:t>
            </w:r>
          </w:p>
        </w:tc>
        <w:tc>
          <w:tcPr>
            <w:tcW w:w="915" w:type="dxa"/>
          </w:tcPr>
          <w:p w14:paraId="0A9F49DC"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PAX5</w:t>
            </w:r>
          </w:p>
        </w:tc>
        <w:tc>
          <w:tcPr>
            <w:tcW w:w="915" w:type="dxa"/>
          </w:tcPr>
          <w:p w14:paraId="1BE135A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PDGFRB</w:t>
            </w:r>
          </w:p>
        </w:tc>
      </w:tr>
      <w:tr w:rsidR="00AA5B12" w:rsidRPr="00AA5B12" w14:paraId="481820E2" w14:textId="77777777" w:rsidTr="00AA5B12">
        <w:trPr>
          <w:trHeight w:hRule="exact" w:val="363"/>
          <w:jc w:val="center"/>
        </w:trPr>
        <w:tc>
          <w:tcPr>
            <w:tcW w:w="915" w:type="dxa"/>
          </w:tcPr>
          <w:p w14:paraId="3BB9CF4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PHF6</w:t>
            </w:r>
          </w:p>
        </w:tc>
        <w:tc>
          <w:tcPr>
            <w:tcW w:w="915" w:type="dxa"/>
          </w:tcPr>
          <w:p w14:paraId="6252CBC9"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PIK3CA</w:t>
            </w:r>
          </w:p>
        </w:tc>
        <w:tc>
          <w:tcPr>
            <w:tcW w:w="915" w:type="dxa"/>
          </w:tcPr>
          <w:p w14:paraId="1D60BFC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PRDM1</w:t>
            </w:r>
          </w:p>
        </w:tc>
        <w:tc>
          <w:tcPr>
            <w:tcW w:w="915" w:type="dxa"/>
          </w:tcPr>
          <w:p w14:paraId="23AAF6E3"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PRF1</w:t>
            </w:r>
          </w:p>
        </w:tc>
        <w:tc>
          <w:tcPr>
            <w:tcW w:w="915" w:type="dxa"/>
          </w:tcPr>
          <w:p w14:paraId="70CE2D04"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PRMT5</w:t>
            </w:r>
          </w:p>
        </w:tc>
        <w:tc>
          <w:tcPr>
            <w:tcW w:w="915" w:type="dxa"/>
          </w:tcPr>
          <w:p w14:paraId="30A1E864"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PRPF40B</w:t>
            </w:r>
          </w:p>
        </w:tc>
        <w:tc>
          <w:tcPr>
            <w:tcW w:w="915" w:type="dxa"/>
          </w:tcPr>
          <w:p w14:paraId="4E5D1A92"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PTEN</w:t>
            </w:r>
          </w:p>
        </w:tc>
        <w:tc>
          <w:tcPr>
            <w:tcW w:w="915" w:type="dxa"/>
          </w:tcPr>
          <w:p w14:paraId="64D12F80"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PTPN11</w:t>
            </w:r>
          </w:p>
        </w:tc>
      </w:tr>
      <w:tr w:rsidR="00AA5B12" w:rsidRPr="00AA5B12" w14:paraId="1CA57157" w14:textId="77777777" w:rsidTr="00AA5B12">
        <w:trPr>
          <w:trHeight w:hRule="exact" w:val="363"/>
          <w:jc w:val="center"/>
        </w:trPr>
        <w:tc>
          <w:tcPr>
            <w:tcW w:w="915" w:type="dxa"/>
          </w:tcPr>
          <w:p w14:paraId="60B260B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RAB27A</w:t>
            </w:r>
          </w:p>
        </w:tc>
        <w:tc>
          <w:tcPr>
            <w:tcW w:w="915" w:type="dxa"/>
          </w:tcPr>
          <w:p w14:paraId="3634DB1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RB1</w:t>
            </w:r>
          </w:p>
        </w:tc>
        <w:tc>
          <w:tcPr>
            <w:tcW w:w="915" w:type="dxa"/>
          </w:tcPr>
          <w:p w14:paraId="24C5EB4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RELN</w:t>
            </w:r>
          </w:p>
        </w:tc>
        <w:tc>
          <w:tcPr>
            <w:tcW w:w="915" w:type="dxa"/>
          </w:tcPr>
          <w:p w14:paraId="57E0E30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RUNX1</w:t>
            </w:r>
          </w:p>
        </w:tc>
        <w:tc>
          <w:tcPr>
            <w:tcW w:w="915" w:type="dxa"/>
          </w:tcPr>
          <w:p w14:paraId="69727F9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SAMHD1</w:t>
            </w:r>
          </w:p>
        </w:tc>
        <w:tc>
          <w:tcPr>
            <w:tcW w:w="915" w:type="dxa"/>
          </w:tcPr>
          <w:p w14:paraId="6896EF2B"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SETBP1</w:t>
            </w:r>
          </w:p>
        </w:tc>
        <w:tc>
          <w:tcPr>
            <w:tcW w:w="915" w:type="dxa"/>
          </w:tcPr>
          <w:p w14:paraId="016240DB"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SF1</w:t>
            </w:r>
          </w:p>
        </w:tc>
        <w:tc>
          <w:tcPr>
            <w:tcW w:w="915" w:type="dxa"/>
          </w:tcPr>
          <w:p w14:paraId="315ECB2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SF3A1</w:t>
            </w:r>
          </w:p>
        </w:tc>
      </w:tr>
      <w:tr w:rsidR="00AA5B12" w:rsidRPr="00AA5B12" w14:paraId="28C7E83C" w14:textId="77777777" w:rsidTr="00AA5B12">
        <w:trPr>
          <w:trHeight w:hRule="exact" w:val="363"/>
          <w:jc w:val="center"/>
        </w:trPr>
        <w:tc>
          <w:tcPr>
            <w:tcW w:w="915" w:type="dxa"/>
          </w:tcPr>
          <w:p w14:paraId="11F9DC7B"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SF3B1</w:t>
            </w:r>
          </w:p>
        </w:tc>
        <w:tc>
          <w:tcPr>
            <w:tcW w:w="915" w:type="dxa"/>
          </w:tcPr>
          <w:p w14:paraId="398C098D"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SH2D1A</w:t>
            </w:r>
          </w:p>
        </w:tc>
        <w:tc>
          <w:tcPr>
            <w:tcW w:w="915" w:type="dxa"/>
          </w:tcPr>
          <w:p w14:paraId="4C574485"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SMC1A</w:t>
            </w:r>
          </w:p>
        </w:tc>
        <w:tc>
          <w:tcPr>
            <w:tcW w:w="915" w:type="dxa"/>
          </w:tcPr>
          <w:p w14:paraId="4AEC7FD4"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SMC3</w:t>
            </w:r>
          </w:p>
        </w:tc>
        <w:tc>
          <w:tcPr>
            <w:tcW w:w="915" w:type="dxa"/>
          </w:tcPr>
          <w:p w14:paraId="6DF0B5DD"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SRSF2</w:t>
            </w:r>
          </w:p>
        </w:tc>
        <w:tc>
          <w:tcPr>
            <w:tcW w:w="915" w:type="dxa"/>
          </w:tcPr>
          <w:p w14:paraId="467DD4EC"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STX11</w:t>
            </w:r>
          </w:p>
        </w:tc>
        <w:tc>
          <w:tcPr>
            <w:tcW w:w="915" w:type="dxa"/>
          </w:tcPr>
          <w:p w14:paraId="645E427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STXBP2</w:t>
            </w:r>
          </w:p>
        </w:tc>
        <w:tc>
          <w:tcPr>
            <w:tcW w:w="915" w:type="dxa"/>
          </w:tcPr>
          <w:p w14:paraId="0F28BC2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SUZ12</w:t>
            </w:r>
          </w:p>
        </w:tc>
      </w:tr>
      <w:tr w:rsidR="00AA5B12" w:rsidRPr="00AA5B12" w14:paraId="67E8CBD3" w14:textId="77777777" w:rsidTr="00AA5B12">
        <w:trPr>
          <w:trHeight w:hRule="exact" w:val="363"/>
          <w:jc w:val="center"/>
        </w:trPr>
        <w:tc>
          <w:tcPr>
            <w:tcW w:w="915" w:type="dxa"/>
            <w:tcBorders>
              <w:bottom w:val="single" w:sz="4" w:space="0" w:color="000000"/>
            </w:tcBorders>
          </w:tcPr>
          <w:p w14:paraId="18251021"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TAL1</w:t>
            </w:r>
          </w:p>
        </w:tc>
        <w:tc>
          <w:tcPr>
            <w:tcW w:w="915" w:type="dxa"/>
            <w:tcBorders>
              <w:bottom w:val="single" w:sz="4" w:space="0" w:color="000000"/>
            </w:tcBorders>
          </w:tcPr>
          <w:p w14:paraId="60E87CA8"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TEL</w:t>
            </w:r>
          </w:p>
        </w:tc>
        <w:tc>
          <w:tcPr>
            <w:tcW w:w="915" w:type="dxa"/>
            <w:tcBorders>
              <w:bottom w:val="single" w:sz="4" w:space="0" w:color="000000"/>
            </w:tcBorders>
          </w:tcPr>
          <w:p w14:paraId="52031B7C"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TET2</w:t>
            </w:r>
          </w:p>
        </w:tc>
        <w:tc>
          <w:tcPr>
            <w:tcW w:w="915" w:type="dxa"/>
            <w:tcBorders>
              <w:bottom w:val="single" w:sz="4" w:space="0" w:color="000000"/>
            </w:tcBorders>
          </w:tcPr>
          <w:p w14:paraId="5C4257CF"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TNFAIP3</w:t>
            </w:r>
          </w:p>
        </w:tc>
        <w:tc>
          <w:tcPr>
            <w:tcW w:w="915" w:type="dxa"/>
            <w:tcBorders>
              <w:bottom w:val="single" w:sz="4" w:space="0" w:color="000000"/>
            </w:tcBorders>
          </w:tcPr>
          <w:p w14:paraId="782F9263"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TP53</w:t>
            </w:r>
          </w:p>
        </w:tc>
        <w:tc>
          <w:tcPr>
            <w:tcW w:w="915" w:type="dxa"/>
            <w:tcBorders>
              <w:bottom w:val="single" w:sz="4" w:space="0" w:color="000000"/>
            </w:tcBorders>
          </w:tcPr>
          <w:p w14:paraId="540FD946"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TRAF3</w:t>
            </w:r>
          </w:p>
        </w:tc>
        <w:tc>
          <w:tcPr>
            <w:tcW w:w="915" w:type="dxa"/>
            <w:tcBorders>
              <w:bottom w:val="single" w:sz="4" w:space="0" w:color="000000"/>
            </w:tcBorders>
          </w:tcPr>
          <w:p w14:paraId="7F0F2F43"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U2AF1</w:t>
            </w:r>
          </w:p>
        </w:tc>
        <w:tc>
          <w:tcPr>
            <w:tcW w:w="915" w:type="dxa"/>
            <w:tcBorders>
              <w:bottom w:val="single" w:sz="4" w:space="0" w:color="000000"/>
            </w:tcBorders>
          </w:tcPr>
          <w:p w14:paraId="04951F92"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U2AF2</w:t>
            </w:r>
          </w:p>
        </w:tc>
      </w:tr>
      <w:tr w:rsidR="00AA5B12" w:rsidRPr="00AA5B12" w14:paraId="08C7BFDC" w14:textId="77777777" w:rsidTr="00AA5B12">
        <w:trPr>
          <w:trHeight w:hRule="exact" w:val="363"/>
          <w:jc w:val="center"/>
        </w:trPr>
        <w:tc>
          <w:tcPr>
            <w:tcW w:w="915" w:type="dxa"/>
            <w:tcBorders>
              <w:bottom w:val="single" w:sz="4" w:space="0" w:color="auto"/>
            </w:tcBorders>
          </w:tcPr>
          <w:p w14:paraId="68E048CC"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UNC13D</w:t>
            </w:r>
          </w:p>
        </w:tc>
        <w:tc>
          <w:tcPr>
            <w:tcW w:w="915" w:type="dxa"/>
            <w:tcBorders>
              <w:bottom w:val="single" w:sz="4" w:space="0" w:color="auto"/>
            </w:tcBorders>
          </w:tcPr>
          <w:p w14:paraId="7F55B091"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WAS</w:t>
            </w:r>
          </w:p>
        </w:tc>
        <w:tc>
          <w:tcPr>
            <w:tcW w:w="915" w:type="dxa"/>
            <w:tcBorders>
              <w:bottom w:val="single" w:sz="4" w:space="0" w:color="auto"/>
            </w:tcBorders>
          </w:tcPr>
          <w:p w14:paraId="1563B18D"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WHSC1</w:t>
            </w:r>
          </w:p>
        </w:tc>
        <w:tc>
          <w:tcPr>
            <w:tcW w:w="915" w:type="dxa"/>
            <w:tcBorders>
              <w:bottom w:val="single" w:sz="4" w:space="0" w:color="auto"/>
            </w:tcBorders>
          </w:tcPr>
          <w:p w14:paraId="2C9F1FE7"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WT1</w:t>
            </w:r>
          </w:p>
        </w:tc>
        <w:tc>
          <w:tcPr>
            <w:tcW w:w="915" w:type="dxa"/>
            <w:tcBorders>
              <w:bottom w:val="single" w:sz="4" w:space="0" w:color="auto"/>
            </w:tcBorders>
          </w:tcPr>
          <w:p w14:paraId="6F97A4CD"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XIAP</w:t>
            </w:r>
          </w:p>
        </w:tc>
        <w:tc>
          <w:tcPr>
            <w:tcW w:w="915" w:type="dxa"/>
            <w:tcBorders>
              <w:bottom w:val="single" w:sz="4" w:space="0" w:color="auto"/>
            </w:tcBorders>
          </w:tcPr>
          <w:p w14:paraId="279A3C0B"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XPO1</w:t>
            </w:r>
          </w:p>
        </w:tc>
        <w:tc>
          <w:tcPr>
            <w:tcW w:w="915" w:type="dxa"/>
            <w:tcBorders>
              <w:bottom w:val="single" w:sz="4" w:space="0" w:color="auto"/>
            </w:tcBorders>
          </w:tcPr>
          <w:p w14:paraId="62FE374E"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ZMYM3</w:t>
            </w:r>
          </w:p>
        </w:tc>
        <w:tc>
          <w:tcPr>
            <w:tcW w:w="915" w:type="dxa"/>
            <w:tcBorders>
              <w:bottom w:val="single" w:sz="4" w:space="0" w:color="auto"/>
            </w:tcBorders>
          </w:tcPr>
          <w:p w14:paraId="4D9C85D9" w14:textId="77777777" w:rsidR="00AA5B12" w:rsidRPr="00AA5B12" w:rsidRDefault="00AA5B12" w:rsidP="00F54DC6">
            <w:pPr>
              <w:jc w:val="center"/>
              <w:rPr>
                <w:rFonts w:ascii="Times New Roman" w:hAnsi="Times New Roman" w:cs="Times New Roman"/>
                <w:sz w:val="20"/>
                <w:szCs w:val="20"/>
              </w:rPr>
            </w:pPr>
            <w:r w:rsidRPr="00AA5B12">
              <w:rPr>
                <w:rFonts w:ascii="Times New Roman" w:hAnsi="Times New Roman" w:cs="Times New Roman"/>
                <w:sz w:val="20"/>
                <w:szCs w:val="20"/>
              </w:rPr>
              <w:t>ZRSR2</w:t>
            </w:r>
          </w:p>
        </w:tc>
      </w:tr>
    </w:tbl>
    <w:p w14:paraId="052A8409" w14:textId="77777777" w:rsidR="00AA5B12" w:rsidRDefault="00AA5B12" w:rsidP="001913BF">
      <w:pPr>
        <w:jc w:val="left"/>
        <w:rPr>
          <w:rFonts w:ascii="Times New Roman" w:hAnsi="Times New Roman" w:cs="Times New Roman"/>
          <w:sz w:val="24"/>
          <w:szCs w:val="24"/>
        </w:rPr>
      </w:pPr>
    </w:p>
    <w:p w14:paraId="71FB7B67" w14:textId="77777777" w:rsidR="00AA5B12" w:rsidRDefault="00AA5B12" w:rsidP="001913BF">
      <w:pPr>
        <w:jc w:val="left"/>
        <w:rPr>
          <w:rFonts w:ascii="Times New Roman" w:hAnsi="Times New Roman" w:cs="Times New Roman"/>
          <w:sz w:val="24"/>
          <w:szCs w:val="24"/>
        </w:rPr>
      </w:pPr>
    </w:p>
    <w:p w14:paraId="17CE6730" w14:textId="77777777" w:rsidR="00AA5B12" w:rsidRDefault="00AA5B12" w:rsidP="001913BF">
      <w:pPr>
        <w:jc w:val="left"/>
        <w:rPr>
          <w:rFonts w:ascii="Times New Roman" w:hAnsi="Times New Roman" w:cs="Times New Roman"/>
          <w:sz w:val="24"/>
          <w:szCs w:val="24"/>
        </w:rPr>
      </w:pPr>
    </w:p>
    <w:p w14:paraId="52446B34" w14:textId="77777777" w:rsidR="00AA5B12" w:rsidRDefault="00AA5B12" w:rsidP="001913BF">
      <w:pPr>
        <w:jc w:val="left"/>
        <w:rPr>
          <w:rFonts w:ascii="Times New Roman" w:hAnsi="Times New Roman" w:cs="Times New Roman"/>
          <w:sz w:val="24"/>
          <w:szCs w:val="24"/>
        </w:rPr>
      </w:pPr>
    </w:p>
    <w:p w14:paraId="735DFB97" w14:textId="77777777" w:rsidR="00AA5B12" w:rsidRDefault="00AA5B12" w:rsidP="001913BF">
      <w:pPr>
        <w:jc w:val="left"/>
        <w:rPr>
          <w:rFonts w:ascii="Times New Roman" w:hAnsi="Times New Roman" w:cs="Times New Roman"/>
          <w:sz w:val="24"/>
          <w:szCs w:val="24"/>
        </w:rPr>
      </w:pPr>
    </w:p>
    <w:p w14:paraId="7E21F40E" w14:textId="77777777" w:rsidR="00AA5B12" w:rsidRDefault="00AA5B12" w:rsidP="001913BF">
      <w:pPr>
        <w:jc w:val="left"/>
        <w:rPr>
          <w:rFonts w:ascii="Times New Roman" w:hAnsi="Times New Roman" w:cs="Times New Roman"/>
          <w:sz w:val="24"/>
          <w:szCs w:val="24"/>
        </w:rPr>
      </w:pPr>
    </w:p>
    <w:p w14:paraId="53E58851" w14:textId="77777777" w:rsidR="00AA5B12" w:rsidRDefault="00AA5B12" w:rsidP="001913BF">
      <w:pPr>
        <w:jc w:val="left"/>
        <w:rPr>
          <w:rFonts w:ascii="Times New Roman" w:hAnsi="Times New Roman" w:cs="Times New Roman"/>
          <w:sz w:val="24"/>
          <w:szCs w:val="24"/>
        </w:rPr>
      </w:pPr>
    </w:p>
    <w:p w14:paraId="77DC9667" w14:textId="77777777" w:rsidR="00AA5B12" w:rsidRDefault="00AA5B12" w:rsidP="001913BF">
      <w:pPr>
        <w:jc w:val="left"/>
        <w:rPr>
          <w:rFonts w:ascii="Times New Roman" w:hAnsi="Times New Roman" w:cs="Times New Roman"/>
          <w:sz w:val="24"/>
          <w:szCs w:val="24"/>
        </w:rPr>
      </w:pPr>
    </w:p>
    <w:p w14:paraId="0D75836D" w14:textId="77777777" w:rsidR="00AA5B12" w:rsidRDefault="00AA5B12" w:rsidP="001913BF">
      <w:pPr>
        <w:jc w:val="left"/>
        <w:rPr>
          <w:rFonts w:ascii="Times New Roman" w:hAnsi="Times New Roman" w:cs="Times New Roman"/>
          <w:sz w:val="24"/>
          <w:szCs w:val="24"/>
        </w:rPr>
      </w:pPr>
    </w:p>
    <w:p w14:paraId="555F99E4" w14:textId="77777777" w:rsidR="00AA5B12" w:rsidRDefault="00AA5B12" w:rsidP="001913BF">
      <w:pPr>
        <w:jc w:val="left"/>
        <w:rPr>
          <w:rFonts w:ascii="Times New Roman" w:hAnsi="Times New Roman" w:cs="Times New Roman"/>
          <w:sz w:val="24"/>
          <w:szCs w:val="24"/>
        </w:rPr>
      </w:pPr>
    </w:p>
    <w:p w14:paraId="399A7E00" w14:textId="77777777" w:rsidR="00AA5B12" w:rsidRDefault="00AA5B12" w:rsidP="001913BF">
      <w:pPr>
        <w:jc w:val="left"/>
        <w:rPr>
          <w:rFonts w:ascii="Times New Roman" w:hAnsi="Times New Roman" w:cs="Times New Roman"/>
          <w:sz w:val="24"/>
          <w:szCs w:val="24"/>
        </w:rPr>
      </w:pPr>
    </w:p>
    <w:p w14:paraId="208F21BB" w14:textId="77777777" w:rsidR="00AA5B12" w:rsidRDefault="00AA5B12" w:rsidP="001913BF">
      <w:pPr>
        <w:jc w:val="left"/>
        <w:rPr>
          <w:rFonts w:ascii="Times New Roman" w:hAnsi="Times New Roman" w:cs="Times New Roman"/>
          <w:sz w:val="24"/>
          <w:szCs w:val="24"/>
        </w:rPr>
      </w:pPr>
    </w:p>
    <w:p w14:paraId="615A91F3" w14:textId="77777777" w:rsidR="00AA5B12" w:rsidRDefault="00AA5B12" w:rsidP="001913BF">
      <w:pPr>
        <w:jc w:val="left"/>
        <w:rPr>
          <w:rFonts w:ascii="Times New Roman" w:hAnsi="Times New Roman" w:cs="Times New Roman"/>
          <w:sz w:val="24"/>
          <w:szCs w:val="24"/>
        </w:rPr>
      </w:pPr>
    </w:p>
    <w:p w14:paraId="4B1D7C34" w14:textId="77777777" w:rsidR="00AA5B12" w:rsidRDefault="00AA5B12" w:rsidP="001913BF">
      <w:pPr>
        <w:jc w:val="left"/>
        <w:rPr>
          <w:rFonts w:ascii="Times New Roman" w:hAnsi="Times New Roman" w:cs="Times New Roman"/>
          <w:sz w:val="24"/>
          <w:szCs w:val="24"/>
        </w:rPr>
      </w:pPr>
    </w:p>
    <w:p w14:paraId="46453580" w14:textId="77777777" w:rsidR="00AA5B12" w:rsidRDefault="00AA5B12" w:rsidP="001913BF">
      <w:pPr>
        <w:jc w:val="left"/>
        <w:rPr>
          <w:rFonts w:ascii="Times New Roman" w:hAnsi="Times New Roman" w:cs="Times New Roman"/>
          <w:sz w:val="24"/>
          <w:szCs w:val="24"/>
        </w:rPr>
      </w:pPr>
    </w:p>
    <w:p w14:paraId="0619A3A5" w14:textId="04452B8C" w:rsidR="00AA5B12" w:rsidRDefault="00AA5B12" w:rsidP="001913BF">
      <w:pPr>
        <w:jc w:val="left"/>
        <w:rPr>
          <w:rFonts w:ascii="Times New Roman" w:hAnsi="Times New Roman" w:cs="Times New Roman"/>
          <w:sz w:val="24"/>
          <w:szCs w:val="24"/>
        </w:rPr>
      </w:pPr>
      <w:r>
        <w:rPr>
          <w:rFonts w:ascii="Times New Roman" w:hAnsi="Times New Roman" w:cs="Times New Roman"/>
          <w:sz w:val="24"/>
          <w:szCs w:val="24"/>
        </w:rPr>
        <w:br w:type="page"/>
      </w:r>
    </w:p>
    <w:p w14:paraId="0E7069B4" w14:textId="77777777" w:rsidR="001913BF" w:rsidRDefault="001913BF" w:rsidP="001913BF">
      <w:pPr>
        <w:jc w:val="left"/>
        <w:rPr>
          <w:rFonts w:ascii="Times New Roman" w:hAnsi="Times New Roman" w:cs="Times New Roman"/>
          <w:sz w:val="24"/>
          <w:szCs w:val="24"/>
          <w:highlight w:val="yellow"/>
        </w:rPr>
      </w:pPr>
      <w:r>
        <w:rPr>
          <w:noProof/>
        </w:rPr>
        <w:lastRenderedPageBreak/>
        <w:drawing>
          <wp:inline distT="0" distB="0" distL="0" distR="0" wp14:anchorId="7C336A2A" wp14:editId="5B7CD5A0">
            <wp:extent cx="2377440" cy="23063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347" r="65672"/>
                    <a:stretch/>
                  </pic:blipFill>
                  <pic:spPr bwMode="auto">
                    <a:xfrm>
                      <a:off x="0" y="0"/>
                      <a:ext cx="2379078" cy="2307909"/>
                    </a:xfrm>
                    <a:prstGeom prst="rect">
                      <a:avLst/>
                    </a:prstGeom>
                    <a:noFill/>
                    <a:ln>
                      <a:noFill/>
                    </a:ln>
                    <a:extLst>
                      <a:ext uri="{53640926-AAD7-44D8-BBD7-CCE9431645EC}">
                        <a14:shadowObscured xmlns:a14="http://schemas.microsoft.com/office/drawing/2010/main"/>
                      </a:ext>
                    </a:extLst>
                  </pic:spPr>
                </pic:pic>
              </a:graphicData>
            </a:graphic>
          </wp:inline>
        </w:drawing>
      </w:r>
    </w:p>
    <w:p w14:paraId="554C0985" w14:textId="77777777" w:rsidR="00127513" w:rsidRPr="00D91C71" w:rsidRDefault="00127513" w:rsidP="00127513">
      <w:pPr>
        <w:spacing w:line="360" w:lineRule="auto"/>
        <w:jc w:val="left"/>
        <w:rPr>
          <w:rFonts w:ascii="Times New Roman" w:hAnsi="Times New Roman"/>
          <w:b/>
          <w:sz w:val="20"/>
          <w:szCs w:val="20"/>
        </w:rPr>
      </w:pPr>
      <w:bookmarkStart w:id="7" w:name="_Hlk105717660"/>
      <w:bookmarkStart w:id="8" w:name="OLE_LINK6"/>
      <w:r w:rsidRPr="00D91C71">
        <w:rPr>
          <w:rFonts w:ascii="Times New Roman" w:hAnsi="Times New Roman"/>
          <w:b/>
          <w:bCs/>
          <w:sz w:val="20"/>
          <w:szCs w:val="20"/>
        </w:rPr>
        <w:t>Figure S1.</w:t>
      </w:r>
      <w:r w:rsidRPr="00D91C71">
        <w:rPr>
          <w:sz w:val="20"/>
          <w:szCs w:val="20"/>
        </w:rPr>
        <w:t xml:space="preserve"> </w:t>
      </w:r>
      <w:r w:rsidRPr="00D91C71">
        <w:rPr>
          <w:rFonts w:ascii="Times New Roman" w:hAnsi="Times New Roman"/>
          <w:sz w:val="20"/>
          <w:szCs w:val="20"/>
        </w:rPr>
        <w:t>ROC analysis for determining the optimal cutoff value in predicting OS for RDW-CV.</w:t>
      </w:r>
    </w:p>
    <w:p w14:paraId="201502C1" w14:textId="42F02543" w:rsidR="000756ED" w:rsidRDefault="00127513" w:rsidP="001913BF">
      <w:pPr>
        <w:ind w:left="630" w:hangingChars="300" w:hanging="630"/>
        <w:jc w:val="left"/>
        <w:rPr>
          <w:rFonts w:ascii="Times New Roman" w:hAnsi="Times New Roman" w:cs="Times New Roman"/>
          <w:szCs w:val="21"/>
        </w:rPr>
      </w:pPr>
      <w:r w:rsidRPr="00127513">
        <w:rPr>
          <w:rFonts w:ascii="Times New Roman" w:hAnsi="Times New Roman" w:cs="Times New Roman" w:hint="eastAsia"/>
          <w:b/>
          <w:bCs/>
          <w:szCs w:val="21"/>
        </w:rPr>
        <w:t>Abbreviations</w:t>
      </w:r>
      <w:r w:rsidRPr="00127513">
        <w:rPr>
          <w:rFonts w:ascii="Times New Roman" w:hAnsi="Times New Roman" w:cs="Times New Roman"/>
          <w:b/>
          <w:bCs/>
          <w:szCs w:val="21"/>
        </w:rPr>
        <w:t xml:space="preserve">: </w:t>
      </w:r>
      <w:bookmarkStart w:id="9" w:name="_Hlk111368259"/>
      <w:r w:rsidRPr="00127513">
        <w:rPr>
          <w:rFonts w:ascii="Times New Roman" w:hAnsi="Times New Roman" w:cs="Times New Roman"/>
          <w:szCs w:val="21"/>
        </w:rPr>
        <w:t>ROC</w:t>
      </w:r>
      <w:r>
        <w:rPr>
          <w:rFonts w:ascii="Times New Roman" w:hAnsi="Times New Roman" w:cs="Times New Roman"/>
          <w:b/>
          <w:bCs/>
          <w:szCs w:val="21"/>
        </w:rPr>
        <w:t>=</w:t>
      </w:r>
      <w:r w:rsidR="003E14E2" w:rsidRPr="003E14E2">
        <w:rPr>
          <w:rFonts w:ascii="Times New Roman" w:hAnsi="Times New Roman" w:cs="Times New Roman"/>
          <w:szCs w:val="21"/>
        </w:rPr>
        <w:t>receiver operating characteristic curve</w:t>
      </w:r>
      <w:bookmarkEnd w:id="9"/>
      <w:r w:rsidR="003E14E2">
        <w:rPr>
          <w:rFonts w:ascii="Times New Roman" w:hAnsi="Times New Roman" w:cs="Times New Roman"/>
          <w:szCs w:val="21"/>
        </w:rPr>
        <w:t>, OS=overall survival. RDW-CV=</w:t>
      </w:r>
      <w:r w:rsidR="003E14E2" w:rsidRPr="003E14E2">
        <w:rPr>
          <w:rFonts w:ascii="Times New Roman" w:hAnsi="Times New Roman" w:cs="Times New Roman"/>
          <w:szCs w:val="21"/>
        </w:rPr>
        <w:t xml:space="preserve"> red cell distribution width coefficient of variation</w:t>
      </w:r>
    </w:p>
    <w:p w14:paraId="11D25807" w14:textId="77777777" w:rsidR="00A92EEE" w:rsidRPr="00127513" w:rsidRDefault="00A92EEE" w:rsidP="001913BF">
      <w:pPr>
        <w:ind w:left="630" w:hangingChars="300" w:hanging="630"/>
        <w:jc w:val="left"/>
        <w:rPr>
          <w:rFonts w:ascii="Times New Roman" w:hAnsi="Times New Roman" w:cs="Times New Roman"/>
          <w:b/>
          <w:bCs/>
          <w:szCs w:val="21"/>
        </w:rPr>
      </w:pPr>
    </w:p>
    <w:p w14:paraId="079C1B2D" w14:textId="275C79B0" w:rsidR="001913BF" w:rsidRDefault="001913BF" w:rsidP="001913BF">
      <w:pPr>
        <w:ind w:left="630" w:hangingChars="300" w:hanging="630"/>
        <w:jc w:val="left"/>
        <w:rPr>
          <w:rFonts w:ascii="Times New Roman" w:hAnsi="Times New Roman" w:cs="Times New Roman"/>
          <w:sz w:val="24"/>
          <w:szCs w:val="24"/>
          <w:highlight w:val="yellow"/>
        </w:rPr>
      </w:pPr>
      <w:r>
        <w:rPr>
          <w:noProof/>
        </w:rPr>
        <w:drawing>
          <wp:inline distT="0" distB="0" distL="0" distR="0" wp14:anchorId="5F1C4B71" wp14:editId="5B87129A">
            <wp:extent cx="5111750" cy="29495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422" t="3731" r="5357"/>
                    <a:stretch/>
                  </pic:blipFill>
                  <pic:spPr bwMode="auto">
                    <a:xfrm>
                      <a:off x="0" y="0"/>
                      <a:ext cx="5111750" cy="2949575"/>
                    </a:xfrm>
                    <a:prstGeom prst="rect">
                      <a:avLst/>
                    </a:prstGeom>
                    <a:noFill/>
                    <a:ln>
                      <a:noFill/>
                    </a:ln>
                    <a:extLst>
                      <a:ext uri="{53640926-AAD7-44D8-BBD7-CCE9431645EC}">
                        <a14:shadowObscured xmlns:a14="http://schemas.microsoft.com/office/drawing/2010/main"/>
                      </a:ext>
                    </a:extLst>
                  </pic:spPr>
                </pic:pic>
              </a:graphicData>
            </a:graphic>
          </wp:inline>
        </w:drawing>
      </w:r>
    </w:p>
    <w:bookmarkEnd w:id="7"/>
    <w:p w14:paraId="41BBA405" w14:textId="6CFA0389" w:rsidR="00127513" w:rsidRDefault="003E14E2" w:rsidP="00127513">
      <w:pPr>
        <w:ind w:left="600" w:hangingChars="300" w:hanging="600"/>
        <w:jc w:val="left"/>
        <w:rPr>
          <w:rFonts w:ascii="Times New Roman" w:hAnsi="Times New Roman" w:cs="Times New Roman"/>
          <w:szCs w:val="21"/>
        </w:rPr>
      </w:pPr>
      <w:r w:rsidRPr="00D91C71">
        <w:rPr>
          <w:rFonts w:ascii="Times New Roman" w:hAnsi="Times New Roman"/>
          <w:b/>
          <w:bCs/>
          <w:sz w:val="20"/>
          <w:szCs w:val="20"/>
        </w:rPr>
        <w:t>Figure S</w:t>
      </w:r>
      <w:r>
        <w:rPr>
          <w:rFonts w:ascii="Times New Roman" w:hAnsi="Times New Roman"/>
          <w:b/>
          <w:bCs/>
          <w:sz w:val="20"/>
          <w:szCs w:val="20"/>
        </w:rPr>
        <w:t>2</w:t>
      </w:r>
      <w:r w:rsidRPr="00D91C71">
        <w:rPr>
          <w:rFonts w:ascii="Times New Roman" w:hAnsi="Times New Roman"/>
          <w:b/>
          <w:bCs/>
          <w:sz w:val="20"/>
          <w:szCs w:val="20"/>
        </w:rPr>
        <w:t>.</w:t>
      </w:r>
      <w:r w:rsidR="00127513" w:rsidRPr="004527A8">
        <w:rPr>
          <w:rFonts w:ascii="Times New Roman" w:hAnsi="Times New Roman" w:cs="Times New Roman"/>
          <w:sz w:val="24"/>
          <w:szCs w:val="24"/>
        </w:rPr>
        <w:t xml:space="preserve"> </w:t>
      </w:r>
      <w:r w:rsidR="00127513" w:rsidRPr="003E14E2">
        <w:rPr>
          <w:rFonts w:ascii="Times New Roman" w:hAnsi="Times New Roman" w:cs="Times New Roman"/>
          <w:szCs w:val="21"/>
        </w:rPr>
        <w:t>Details of treatment therapies of patients receiving HSCT</w:t>
      </w:r>
    </w:p>
    <w:p w14:paraId="4E66977A" w14:textId="007E9685" w:rsidR="003E14E2" w:rsidRPr="003E14E2" w:rsidRDefault="003E14E2" w:rsidP="00127513">
      <w:pPr>
        <w:ind w:left="630" w:hangingChars="300" w:hanging="630"/>
        <w:jc w:val="left"/>
        <w:rPr>
          <w:noProof/>
          <w:szCs w:val="21"/>
        </w:rPr>
      </w:pPr>
      <w:r w:rsidRPr="00127513">
        <w:rPr>
          <w:rFonts w:ascii="Times New Roman" w:hAnsi="Times New Roman" w:cs="Times New Roman" w:hint="eastAsia"/>
          <w:b/>
          <w:bCs/>
          <w:szCs w:val="21"/>
        </w:rPr>
        <w:t>Abbreviations</w:t>
      </w:r>
      <w:r w:rsidRPr="00127513">
        <w:rPr>
          <w:rFonts w:ascii="Times New Roman" w:hAnsi="Times New Roman" w:cs="Times New Roman"/>
          <w:b/>
          <w:bCs/>
          <w:szCs w:val="21"/>
        </w:rPr>
        <w:t>:</w:t>
      </w:r>
      <w:r>
        <w:rPr>
          <w:rFonts w:ascii="Times New Roman" w:hAnsi="Times New Roman" w:cs="Times New Roman"/>
          <w:b/>
          <w:bCs/>
          <w:szCs w:val="21"/>
        </w:rPr>
        <w:t xml:space="preserve"> </w:t>
      </w:r>
      <w:r w:rsidRPr="003E14E2">
        <w:rPr>
          <w:rFonts w:ascii="Times New Roman" w:hAnsi="Times New Roman" w:cs="Times New Roman"/>
          <w:szCs w:val="21"/>
        </w:rPr>
        <w:t>HSCT=hematopoietic stem cell transplantation</w:t>
      </w:r>
      <w:r w:rsidR="00D02B9C">
        <w:rPr>
          <w:rFonts w:ascii="Times New Roman" w:hAnsi="Times New Roman" w:cs="Times New Roman"/>
          <w:szCs w:val="21"/>
        </w:rPr>
        <w:t>; SD=stable disease; PB/HID=</w:t>
      </w:r>
      <w:r w:rsidR="00D02B9C" w:rsidRPr="00D02B9C">
        <w:t xml:space="preserve"> </w:t>
      </w:r>
      <w:r w:rsidR="00D02B9C" w:rsidRPr="00D02B9C">
        <w:rPr>
          <w:rFonts w:ascii="Times New Roman" w:hAnsi="Times New Roman" w:cs="Times New Roman"/>
        </w:rPr>
        <w:t>peripheral blood/</w:t>
      </w:r>
      <w:r w:rsidR="00D02B9C" w:rsidRPr="00D02B9C">
        <w:rPr>
          <w:rFonts w:ascii="Times New Roman" w:hAnsi="Times New Roman" w:cs="Times New Roman"/>
          <w:szCs w:val="21"/>
        </w:rPr>
        <w:t>haploidentical donor</w:t>
      </w:r>
      <w:r w:rsidR="00D02B9C">
        <w:rPr>
          <w:rFonts w:ascii="Times New Roman" w:hAnsi="Times New Roman" w:cs="Times New Roman"/>
          <w:szCs w:val="21"/>
        </w:rPr>
        <w:t>; UBCT=</w:t>
      </w:r>
      <w:r w:rsidR="00D02B9C" w:rsidRPr="00D02B9C">
        <w:t xml:space="preserve"> </w:t>
      </w:r>
      <w:r w:rsidR="00D02B9C" w:rsidRPr="00D02B9C">
        <w:rPr>
          <w:rFonts w:ascii="Times New Roman" w:hAnsi="Times New Roman" w:cs="Times New Roman"/>
          <w:szCs w:val="21"/>
        </w:rPr>
        <w:t>umbilical cord blood transplantation</w:t>
      </w:r>
      <w:r w:rsidR="00D02B9C">
        <w:rPr>
          <w:rFonts w:ascii="Times New Roman" w:hAnsi="Times New Roman" w:cs="Times New Roman"/>
          <w:szCs w:val="21"/>
        </w:rPr>
        <w:t>;</w:t>
      </w:r>
      <w:r w:rsidR="00A92EEE">
        <w:rPr>
          <w:rFonts w:ascii="Times New Roman" w:hAnsi="Times New Roman" w:cs="Times New Roman"/>
          <w:szCs w:val="21"/>
        </w:rPr>
        <w:t xml:space="preserve"> </w:t>
      </w:r>
      <w:r w:rsidR="00D02B9C">
        <w:rPr>
          <w:rFonts w:ascii="Times New Roman" w:hAnsi="Times New Roman" w:cs="Times New Roman"/>
          <w:szCs w:val="21"/>
        </w:rPr>
        <w:t>URD=</w:t>
      </w:r>
      <w:r w:rsidR="00D02B9C" w:rsidRPr="00D02B9C">
        <w:rPr>
          <w:rFonts w:ascii="Times New Roman" w:hAnsi="Times New Roman" w:cs="Times New Roman"/>
          <w:szCs w:val="21"/>
        </w:rPr>
        <w:t>unrelated donor</w:t>
      </w:r>
      <w:r w:rsidR="00D02B9C">
        <w:rPr>
          <w:rFonts w:ascii="Times New Roman" w:hAnsi="Times New Roman" w:cs="Times New Roman"/>
          <w:szCs w:val="21"/>
        </w:rPr>
        <w:t>; NA=</w:t>
      </w:r>
      <w:r w:rsidR="00A92EEE" w:rsidRPr="00A92EEE">
        <w:t xml:space="preserve"> </w:t>
      </w:r>
      <w:r w:rsidR="00171B35">
        <w:rPr>
          <w:rFonts w:ascii="Times New Roman" w:hAnsi="Times New Roman" w:cs="Times New Roman"/>
          <w:szCs w:val="21"/>
        </w:rPr>
        <w:t>n</w:t>
      </w:r>
      <w:r w:rsidR="00A92EEE" w:rsidRPr="00A92EEE">
        <w:rPr>
          <w:rFonts w:ascii="Times New Roman" w:hAnsi="Times New Roman" w:cs="Times New Roman"/>
          <w:szCs w:val="21"/>
        </w:rPr>
        <w:t xml:space="preserve">ot </w:t>
      </w:r>
      <w:r w:rsidR="00171B35">
        <w:rPr>
          <w:rFonts w:ascii="Times New Roman" w:hAnsi="Times New Roman" w:cs="Times New Roman"/>
          <w:szCs w:val="21"/>
        </w:rPr>
        <w:t>any</w:t>
      </w:r>
      <w:r w:rsidR="00A92EEE">
        <w:rPr>
          <w:rFonts w:ascii="Times New Roman" w:hAnsi="Times New Roman" w:cs="Times New Roman"/>
          <w:szCs w:val="21"/>
        </w:rPr>
        <w:t>.</w:t>
      </w:r>
    </w:p>
    <w:p w14:paraId="33C781B6" w14:textId="77777777" w:rsidR="001913BF" w:rsidRDefault="001913BF" w:rsidP="001913BF">
      <w:pPr>
        <w:jc w:val="left"/>
        <w:rPr>
          <w:rFonts w:ascii="Times New Roman" w:hAnsi="Times New Roman" w:cs="Times New Roman"/>
          <w:sz w:val="24"/>
          <w:szCs w:val="24"/>
          <w:highlight w:val="yellow"/>
        </w:rPr>
      </w:pPr>
      <w:r>
        <w:rPr>
          <w:noProof/>
        </w:rPr>
        <w:lastRenderedPageBreak/>
        <w:drawing>
          <wp:inline distT="0" distB="0" distL="0" distR="0" wp14:anchorId="67E19501" wp14:editId="541E3941">
            <wp:extent cx="3856899" cy="289369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59271" cy="2895475"/>
                    </a:xfrm>
                    <a:prstGeom prst="rect">
                      <a:avLst/>
                    </a:prstGeom>
                    <a:noFill/>
                    <a:ln>
                      <a:noFill/>
                    </a:ln>
                  </pic:spPr>
                </pic:pic>
              </a:graphicData>
            </a:graphic>
          </wp:inline>
        </w:drawing>
      </w:r>
    </w:p>
    <w:p w14:paraId="73337AAD" w14:textId="1502E323" w:rsidR="003E14E2" w:rsidRDefault="003E14E2" w:rsidP="003E14E2">
      <w:pPr>
        <w:jc w:val="left"/>
        <w:rPr>
          <w:rFonts w:ascii="Times New Roman" w:hAnsi="Times New Roman" w:cs="Times New Roman"/>
          <w:szCs w:val="21"/>
        </w:rPr>
      </w:pPr>
      <w:r w:rsidRPr="00D91C71">
        <w:rPr>
          <w:rFonts w:ascii="Times New Roman" w:hAnsi="Times New Roman"/>
          <w:b/>
          <w:bCs/>
          <w:sz w:val="20"/>
          <w:szCs w:val="20"/>
        </w:rPr>
        <w:t>Figure S</w:t>
      </w:r>
      <w:r>
        <w:rPr>
          <w:rFonts w:ascii="Times New Roman" w:hAnsi="Times New Roman"/>
          <w:b/>
          <w:bCs/>
          <w:sz w:val="20"/>
          <w:szCs w:val="20"/>
        </w:rPr>
        <w:t>3</w:t>
      </w:r>
      <w:r w:rsidRPr="00D91C71">
        <w:rPr>
          <w:rFonts w:ascii="Times New Roman" w:hAnsi="Times New Roman"/>
          <w:b/>
          <w:bCs/>
          <w:sz w:val="20"/>
          <w:szCs w:val="20"/>
        </w:rPr>
        <w:t>.</w:t>
      </w:r>
      <w:r w:rsidRPr="003E14E2">
        <w:rPr>
          <w:rFonts w:ascii="Times New Roman" w:hAnsi="Times New Roman" w:cs="Times New Roman"/>
          <w:sz w:val="24"/>
          <w:szCs w:val="24"/>
        </w:rPr>
        <w:t xml:space="preserve"> </w:t>
      </w:r>
      <w:r w:rsidRPr="003E14E2">
        <w:rPr>
          <w:rFonts w:ascii="Times New Roman" w:hAnsi="Times New Roman" w:cs="Times New Roman"/>
          <w:szCs w:val="21"/>
        </w:rPr>
        <w:t>Kaplan–Meier curves for overall survival of JMML patients according to RDW-CV</w:t>
      </w:r>
    </w:p>
    <w:p w14:paraId="2AD07E3F" w14:textId="4D87D278" w:rsidR="00A92EEE" w:rsidRDefault="00A92EEE" w:rsidP="003E14E2">
      <w:pPr>
        <w:jc w:val="left"/>
        <w:rPr>
          <w:rFonts w:ascii="Times New Roman" w:hAnsi="Times New Roman" w:cs="Times New Roman"/>
          <w:szCs w:val="21"/>
        </w:rPr>
      </w:pPr>
      <w:r w:rsidRPr="00127513">
        <w:rPr>
          <w:rFonts w:ascii="Times New Roman" w:hAnsi="Times New Roman" w:cs="Times New Roman" w:hint="eastAsia"/>
          <w:b/>
          <w:bCs/>
          <w:szCs w:val="21"/>
        </w:rPr>
        <w:t>Abbreviations</w:t>
      </w:r>
      <w:r w:rsidRPr="00127513">
        <w:rPr>
          <w:rFonts w:ascii="Times New Roman" w:hAnsi="Times New Roman" w:cs="Times New Roman"/>
          <w:b/>
          <w:bCs/>
          <w:szCs w:val="21"/>
        </w:rPr>
        <w:t>:</w:t>
      </w:r>
      <w:r>
        <w:rPr>
          <w:rFonts w:ascii="Times New Roman" w:hAnsi="Times New Roman" w:cs="Times New Roman"/>
          <w:b/>
          <w:bCs/>
          <w:szCs w:val="21"/>
        </w:rPr>
        <w:t xml:space="preserve"> </w:t>
      </w:r>
      <w:r w:rsidRPr="00A92EEE">
        <w:rPr>
          <w:rFonts w:ascii="Times New Roman" w:hAnsi="Times New Roman" w:cs="Times New Roman"/>
          <w:szCs w:val="21"/>
        </w:rPr>
        <w:t>RDW-CV</w:t>
      </w:r>
      <w:r>
        <w:rPr>
          <w:rFonts w:ascii="Times New Roman" w:hAnsi="Times New Roman" w:cs="Times New Roman"/>
          <w:szCs w:val="21"/>
        </w:rPr>
        <w:t>=</w:t>
      </w:r>
      <w:r w:rsidRPr="003E14E2">
        <w:rPr>
          <w:rFonts w:ascii="Times New Roman" w:hAnsi="Times New Roman" w:cs="Times New Roman"/>
          <w:szCs w:val="21"/>
        </w:rPr>
        <w:t>red cell distribution width coefficient of variation</w:t>
      </w:r>
      <w:r>
        <w:rPr>
          <w:rFonts w:ascii="Times New Roman" w:hAnsi="Times New Roman" w:cs="Times New Roman"/>
          <w:szCs w:val="21"/>
        </w:rPr>
        <w:t>.</w:t>
      </w:r>
    </w:p>
    <w:p w14:paraId="6EA21BD5" w14:textId="77777777" w:rsidR="00A92EEE" w:rsidRPr="003E14E2" w:rsidRDefault="00A92EEE" w:rsidP="003E14E2">
      <w:pPr>
        <w:jc w:val="left"/>
        <w:rPr>
          <w:rFonts w:ascii="Times New Roman" w:hAnsi="Times New Roman" w:cs="Times New Roman"/>
          <w:szCs w:val="21"/>
        </w:rPr>
      </w:pPr>
    </w:p>
    <w:p w14:paraId="1D62BEA3" w14:textId="77777777" w:rsidR="001913BF" w:rsidRDefault="001913BF" w:rsidP="001913BF">
      <w:pPr>
        <w:jc w:val="left"/>
        <w:rPr>
          <w:rFonts w:ascii="Times New Roman" w:hAnsi="Times New Roman" w:cs="Times New Roman"/>
          <w:sz w:val="24"/>
          <w:szCs w:val="24"/>
        </w:rPr>
      </w:pPr>
      <w:r>
        <w:rPr>
          <w:noProof/>
        </w:rPr>
        <w:drawing>
          <wp:inline distT="0" distB="0" distL="0" distR="0" wp14:anchorId="2687500D" wp14:editId="3016C99B">
            <wp:extent cx="5618480" cy="28263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8480" cy="2826385"/>
                    </a:xfrm>
                    <a:prstGeom prst="rect">
                      <a:avLst/>
                    </a:prstGeom>
                    <a:noFill/>
                    <a:ln>
                      <a:noFill/>
                    </a:ln>
                  </pic:spPr>
                </pic:pic>
              </a:graphicData>
            </a:graphic>
          </wp:inline>
        </w:drawing>
      </w:r>
    </w:p>
    <w:p w14:paraId="4DD1A411" w14:textId="261A46C7" w:rsidR="003E14E2" w:rsidRDefault="003E14E2" w:rsidP="001913BF">
      <w:pPr>
        <w:jc w:val="left"/>
        <w:rPr>
          <w:rFonts w:ascii="Times New Roman" w:hAnsi="Times New Roman"/>
          <w:sz w:val="20"/>
          <w:szCs w:val="20"/>
        </w:rPr>
      </w:pPr>
      <w:r w:rsidRPr="00D91C71">
        <w:rPr>
          <w:rFonts w:ascii="Times New Roman" w:hAnsi="Times New Roman"/>
          <w:b/>
          <w:bCs/>
          <w:sz w:val="20"/>
          <w:szCs w:val="20"/>
        </w:rPr>
        <w:t>Figure S</w:t>
      </w:r>
      <w:r w:rsidR="00A92EEE">
        <w:rPr>
          <w:rFonts w:ascii="Times New Roman" w:hAnsi="Times New Roman"/>
          <w:b/>
          <w:bCs/>
          <w:sz w:val="20"/>
          <w:szCs w:val="20"/>
        </w:rPr>
        <w:t>4</w:t>
      </w:r>
      <w:r w:rsidRPr="00D91C71">
        <w:rPr>
          <w:rFonts w:ascii="Times New Roman" w:hAnsi="Times New Roman"/>
          <w:b/>
          <w:bCs/>
          <w:sz w:val="20"/>
          <w:szCs w:val="20"/>
        </w:rPr>
        <w:t>.</w:t>
      </w:r>
      <w:r>
        <w:rPr>
          <w:rFonts w:ascii="Times New Roman" w:hAnsi="Times New Roman"/>
          <w:b/>
          <w:bCs/>
          <w:sz w:val="20"/>
          <w:szCs w:val="20"/>
        </w:rPr>
        <w:t xml:space="preserve"> </w:t>
      </w:r>
      <w:r w:rsidRPr="003E14E2">
        <w:rPr>
          <w:rFonts w:ascii="Times New Roman" w:hAnsi="Times New Roman"/>
          <w:sz w:val="20"/>
          <w:szCs w:val="20"/>
        </w:rPr>
        <w:t>Kaplan–Meier curves for overall survival of JMML patients according to the combination of PTPN11 mutation, HSCT and RDW-SD level.</w:t>
      </w:r>
    </w:p>
    <w:p w14:paraId="591A1363" w14:textId="00BDF96C" w:rsidR="00A92EEE" w:rsidRPr="00A92EEE" w:rsidRDefault="00A92EEE" w:rsidP="001913BF">
      <w:pPr>
        <w:jc w:val="left"/>
        <w:rPr>
          <w:rFonts w:ascii="Times New Roman" w:hAnsi="Times New Roman" w:cs="Times New Roman"/>
          <w:sz w:val="24"/>
          <w:szCs w:val="24"/>
        </w:rPr>
      </w:pPr>
      <w:r w:rsidRPr="00127513">
        <w:rPr>
          <w:rFonts w:ascii="Times New Roman" w:hAnsi="Times New Roman" w:cs="Times New Roman" w:hint="eastAsia"/>
          <w:b/>
          <w:bCs/>
          <w:szCs w:val="21"/>
        </w:rPr>
        <w:t>Abbreviations</w:t>
      </w:r>
      <w:r w:rsidRPr="00127513">
        <w:rPr>
          <w:rFonts w:ascii="Times New Roman" w:hAnsi="Times New Roman" w:cs="Times New Roman"/>
          <w:b/>
          <w:bCs/>
          <w:szCs w:val="21"/>
        </w:rPr>
        <w:t>:</w:t>
      </w:r>
      <w:r>
        <w:rPr>
          <w:rFonts w:ascii="Times New Roman" w:hAnsi="Times New Roman" w:cs="Times New Roman"/>
          <w:b/>
          <w:bCs/>
          <w:szCs w:val="21"/>
        </w:rPr>
        <w:t xml:space="preserve"> </w:t>
      </w:r>
      <w:r w:rsidRPr="00A92EEE">
        <w:rPr>
          <w:rFonts w:ascii="Times New Roman" w:hAnsi="Times New Roman" w:cs="Times New Roman"/>
          <w:szCs w:val="21"/>
        </w:rPr>
        <w:t>HSCT=</w:t>
      </w:r>
      <w:r w:rsidRPr="003E14E2">
        <w:rPr>
          <w:rFonts w:ascii="Times New Roman" w:hAnsi="Times New Roman" w:cs="Times New Roman"/>
          <w:szCs w:val="21"/>
        </w:rPr>
        <w:t>hematopoietic stem cell transplantation</w:t>
      </w:r>
      <w:r w:rsidRPr="00A92EEE">
        <w:rPr>
          <w:rFonts w:ascii="Times New Roman" w:hAnsi="Times New Roman" w:cs="Times New Roman"/>
          <w:szCs w:val="21"/>
        </w:rPr>
        <w:t>; RDW-SD=</w:t>
      </w:r>
      <w:r w:rsidR="00605634" w:rsidRPr="00605634">
        <w:rPr>
          <w:rFonts w:ascii="Times New Roman" w:hAnsi="Times New Roman" w:cs="Times New Roman"/>
          <w:szCs w:val="21"/>
        </w:rPr>
        <w:t>red cell distribution width standard deviation</w:t>
      </w:r>
      <w:r w:rsidR="00605634">
        <w:rPr>
          <w:rFonts w:ascii="Times New Roman" w:hAnsi="Times New Roman" w:cs="Times New Roman"/>
          <w:szCs w:val="21"/>
        </w:rPr>
        <w:t>.</w:t>
      </w:r>
    </w:p>
    <w:p w14:paraId="7631E935" w14:textId="77777777" w:rsidR="003E14E2" w:rsidRPr="00605634" w:rsidRDefault="003E14E2" w:rsidP="001913BF">
      <w:pPr>
        <w:jc w:val="left"/>
        <w:rPr>
          <w:rFonts w:ascii="Times New Roman" w:hAnsi="Times New Roman" w:cs="Times New Roman"/>
          <w:sz w:val="24"/>
          <w:szCs w:val="24"/>
        </w:rPr>
      </w:pPr>
    </w:p>
    <w:p w14:paraId="36AF74C6" w14:textId="77777777" w:rsidR="001913BF" w:rsidRDefault="001913BF" w:rsidP="001913BF">
      <w:pPr>
        <w:jc w:val="left"/>
        <w:rPr>
          <w:rFonts w:ascii="Times New Roman" w:hAnsi="Times New Roman" w:cs="Times New Roman"/>
          <w:sz w:val="24"/>
          <w:szCs w:val="24"/>
        </w:rPr>
      </w:pPr>
      <w:r>
        <w:rPr>
          <w:noProof/>
        </w:rPr>
        <w:lastRenderedPageBreak/>
        <w:drawing>
          <wp:inline distT="0" distB="0" distL="0" distR="0" wp14:anchorId="754112B3" wp14:editId="5C776399">
            <wp:extent cx="3079750" cy="240819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5851" cy="2412963"/>
                    </a:xfrm>
                    <a:prstGeom prst="rect">
                      <a:avLst/>
                    </a:prstGeom>
                    <a:noFill/>
                    <a:ln>
                      <a:noFill/>
                    </a:ln>
                  </pic:spPr>
                </pic:pic>
              </a:graphicData>
            </a:graphic>
          </wp:inline>
        </w:drawing>
      </w:r>
    </w:p>
    <w:p w14:paraId="041F9E62" w14:textId="6E6ED94F" w:rsidR="001913BF" w:rsidRDefault="00A92EEE" w:rsidP="001913BF">
      <w:pPr>
        <w:jc w:val="left"/>
        <w:rPr>
          <w:rFonts w:ascii="Times New Roman" w:hAnsi="Times New Roman"/>
          <w:sz w:val="20"/>
          <w:szCs w:val="20"/>
        </w:rPr>
      </w:pPr>
      <w:bookmarkStart w:id="10" w:name="_Hlk105717787"/>
      <w:bookmarkEnd w:id="8"/>
      <w:r w:rsidRPr="00D91C71">
        <w:rPr>
          <w:rFonts w:ascii="Times New Roman" w:hAnsi="Times New Roman"/>
          <w:b/>
          <w:bCs/>
          <w:sz w:val="20"/>
          <w:szCs w:val="20"/>
        </w:rPr>
        <w:t>Figure S</w:t>
      </w:r>
      <w:r>
        <w:rPr>
          <w:rFonts w:ascii="Times New Roman" w:hAnsi="Times New Roman"/>
          <w:b/>
          <w:bCs/>
          <w:sz w:val="20"/>
          <w:szCs w:val="20"/>
        </w:rPr>
        <w:t>5</w:t>
      </w:r>
      <w:r w:rsidRPr="00D91C71">
        <w:rPr>
          <w:rFonts w:ascii="Times New Roman" w:hAnsi="Times New Roman"/>
          <w:b/>
          <w:bCs/>
          <w:sz w:val="20"/>
          <w:szCs w:val="20"/>
        </w:rPr>
        <w:t>.</w:t>
      </w:r>
      <w:r w:rsidRPr="00A92EEE">
        <w:t xml:space="preserve"> </w:t>
      </w:r>
      <w:r w:rsidRPr="00A92EEE">
        <w:rPr>
          <w:rFonts w:ascii="Times New Roman" w:hAnsi="Times New Roman"/>
          <w:sz w:val="20"/>
          <w:szCs w:val="20"/>
        </w:rPr>
        <w:t>Kaplan–Meier curves for overall survival of JMML patients according to the combination of KRAS or NRAS mutation and RDW-SD level.</w:t>
      </w:r>
      <w:bookmarkEnd w:id="10"/>
    </w:p>
    <w:p w14:paraId="2D93943A" w14:textId="4A213AAA" w:rsidR="00E5190B" w:rsidRPr="00E5190B" w:rsidRDefault="00E5190B" w:rsidP="001913BF">
      <w:pPr>
        <w:jc w:val="left"/>
        <w:rPr>
          <w:rFonts w:ascii="Times New Roman" w:hAnsi="Times New Roman" w:cs="Times New Roman"/>
          <w:sz w:val="24"/>
          <w:szCs w:val="24"/>
        </w:rPr>
      </w:pPr>
      <w:r w:rsidRPr="00127513">
        <w:rPr>
          <w:rFonts w:ascii="Times New Roman" w:hAnsi="Times New Roman" w:cs="Times New Roman" w:hint="eastAsia"/>
          <w:b/>
          <w:bCs/>
          <w:szCs w:val="21"/>
        </w:rPr>
        <w:t>Abbreviations</w:t>
      </w:r>
      <w:r w:rsidRPr="00127513">
        <w:rPr>
          <w:rFonts w:ascii="Times New Roman" w:hAnsi="Times New Roman" w:cs="Times New Roman"/>
          <w:b/>
          <w:bCs/>
          <w:szCs w:val="21"/>
        </w:rPr>
        <w:t>:</w:t>
      </w:r>
      <w:r>
        <w:rPr>
          <w:rFonts w:ascii="Times New Roman" w:hAnsi="Times New Roman" w:cs="Times New Roman"/>
          <w:b/>
          <w:bCs/>
          <w:szCs w:val="21"/>
        </w:rPr>
        <w:t xml:space="preserve"> </w:t>
      </w:r>
      <w:r w:rsidRPr="00E5190B">
        <w:rPr>
          <w:rFonts w:ascii="Times New Roman" w:hAnsi="Times New Roman" w:cs="Times New Roman"/>
          <w:szCs w:val="21"/>
        </w:rPr>
        <w:t>RDW-SD</w:t>
      </w:r>
      <w:r>
        <w:rPr>
          <w:rFonts w:ascii="Times New Roman" w:hAnsi="Times New Roman" w:cs="Times New Roman"/>
          <w:szCs w:val="21"/>
        </w:rPr>
        <w:t>=</w:t>
      </w:r>
      <w:r w:rsidRPr="00605634">
        <w:rPr>
          <w:rFonts w:ascii="Times New Roman" w:hAnsi="Times New Roman" w:cs="Times New Roman"/>
          <w:szCs w:val="21"/>
        </w:rPr>
        <w:t>red cell distribution width standard deviation</w:t>
      </w:r>
      <w:r>
        <w:rPr>
          <w:rFonts w:ascii="Times New Roman" w:hAnsi="Times New Roman" w:cs="Times New Roman"/>
          <w:szCs w:val="21"/>
        </w:rPr>
        <w:t>.</w:t>
      </w:r>
    </w:p>
    <w:p w14:paraId="4C0BCFE5" w14:textId="77777777" w:rsidR="001913BF" w:rsidRDefault="001913BF" w:rsidP="001913BF">
      <w:pPr>
        <w:jc w:val="left"/>
        <w:rPr>
          <w:rFonts w:ascii="Times New Roman" w:hAnsi="Times New Roman" w:cs="Times New Roman"/>
          <w:sz w:val="24"/>
          <w:szCs w:val="24"/>
        </w:rPr>
      </w:pPr>
      <w:r>
        <w:rPr>
          <w:noProof/>
        </w:rPr>
        <w:drawing>
          <wp:inline distT="0" distB="0" distL="0" distR="0" wp14:anchorId="6B34C71C" wp14:editId="5A1D3B66">
            <wp:extent cx="5022166" cy="2683344"/>
            <wp:effectExtent l="0" t="0" r="762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38867" cy="2692268"/>
                    </a:xfrm>
                    <a:prstGeom prst="rect">
                      <a:avLst/>
                    </a:prstGeom>
                    <a:noFill/>
                    <a:ln>
                      <a:noFill/>
                    </a:ln>
                  </pic:spPr>
                </pic:pic>
              </a:graphicData>
            </a:graphic>
          </wp:inline>
        </w:drawing>
      </w:r>
    </w:p>
    <w:p w14:paraId="5D475C42" w14:textId="7E99D130" w:rsidR="005B1416" w:rsidRDefault="00E5190B">
      <w:pPr>
        <w:rPr>
          <w:rFonts w:ascii="Times New Roman" w:hAnsi="Times New Roman" w:cs="Times New Roman"/>
        </w:rPr>
      </w:pPr>
      <w:r w:rsidRPr="00E5190B">
        <w:rPr>
          <w:rFonts w:ascii="Times New Roman" w:hAnsi="Times New Roman" w:cs="Times New Roman"/>
          <w:b/>
          <w:bCs/>
        </w:rPr>
        <w:t>Figure S6.</w:t>
      </w:r>
      <w:r w:rsidRPr="00E5190B">
        <w:rPr>
          <w:rFonts w:ascii="Times New Roman" w:hAnsi="Times New Roman" w:cs="Times New Roman"/>
        </w:rPr>
        <w:t xml:space="preserve"> Kaplan–Meier curves for overall survival of JMML patients according to the combination of KRAS/NRAS/NF1 mutation or PTPN11 mutation and RDW-SD level.</w:t>
      </w:r>
    </w:p>
    <w:p w14:paraId="72D928F3" w14:textId="66EE0445" w:rsidR="00E5190B" w:rsidRDefault="00E5190B" w:rsidP="00E5190B">
      <w:pPr>
        <w:jc w:val="left"/>
        <w:rPr>
          <w:rFonts w:ascii="Times New Roman" w:hAnsi="Times New Roman" w:cs="Times New Roman"/>
          <w:szCs w:val="21"/>
        </w:rPr>
      </w:pPr>
      <w:r w:rsidRPr="00127513">
        <w:rPr>
          <w:rFonts w:ascii="Times New Roman" w:hAnsi="Times New Roman" w:cs="Times New Roman" w:hint="eastAsia"/>
          <w:b/>
          <w:bCs/>
          <w:szCs w:val="21"/>
        </w:rPr>
        <w:t>Abbreviations</w:t>
      </w:r>
      <w:r w:rsidRPr="00127513">
        <w:rPr>
          <w:rFonts w:ascii="Times New Roman" w:hAnsi="Times New Roman" w:cs="Times New Roman"/>
          <w:b/>
          <w:bCs/>
          <w:szCs w:val="21"/>
        </w:rPr>
        <w:t>:</w:t>
      </w:r>
      <w:r>
        <w:rPr>
          <w:rFonts w:ascii="Times New Roman" w:hAnsi="Times New Roman" w:cs="Times New Roman"/>
          <w:b/>
          <w:bCs/>
          <w:szCs w:val="21"/>
        </w:rPr>
        <w:t xml:space="preserve"> </w:t>
      </w:r>
      <w:r w:rsidRPr="00E5190B">
        <w:rPr>
          <w:rFonts w:ascii="Times New Roman" w:hAnsi="Times New Roman" w:cs="Times New Roman"/>
          <w:szCs w:val="21"/>
        </w:rPr>
        <w:t>RDW-SD</w:t>
      </w:r>
      <w:r>
        <w:rPr>
          <w:rFonts w:ascii="Times New Roman" w:hAnsi="Times New Roman" w:cs="Times New Roman"/>
          <w:szCs w:val="21"/>
        </w:rPr>
        <w:t>=</w:t>
      </w:r>
      <w:r w:rsidRPr="00605634">
        <w:rPr>
          <w:rFonts w:ascii="Times New Roman" w:hAnsi="Times New Roman" w:cs="Times New Roman"/>
          <w:szCs w:val="21"/>
        </w:rPr>
        <w:t>red cell distribution width standard deviation</w:t>
      </w:r>
      <w:r>
        <w:rPr>
          <w:rFonts w:ascii="Times New Roman" w:hAnsi="Times New Roman" w:cs="Times New Roman"/>
          <w:szCs w:val="21"/>
        </w:rPr>
        <w:t>.</w:t>
      </w:r>
    </w:p>
    <w:p w14:paraId="5426C426" w14:textId="6E3FD406" w:rsidR="00E5190B" w:rsidRDefault="00E5190B" w:rsidP="00E5190B">
      <w:pPr>
        <w:jc w:val="left"/>
        <w:rPr>
          <w:rFonts w:ascii="Times New Roman" w:hAnsi="Times New Roman" w:cs="Times New Roman"/>
          <w:szCs w:val="21"/>
        </w:rPr>
      </w:pPr>
    </w:p>
    <w:p w14:paraId="21B5CB70" w14:textId="564A58D5" w:rsidR="00E5190B" w:rsidRDefault="00E5190B" w:rsidP="00E5190B">
      <w:pPr>
        <w:jc w:val="left"/>
        <w:rPr>
          <w:rFonts w:ascii="Times New Roman" w:hAnsi="Times New Roman" w:cs="Times New Roman"/>
          <w:szCs w:val="21"/>
        </w:rPr>
      </w:pPr>
    </w:p>
    <w:p w14:paraId="7D3ED8B7" w14:textId="6F0CCF8D" w:rsidR="00E5190B" w:rsidRDefault="00E5190B" w:rsidP="00E5190B">
      <w:pPr>
        <w:jc w:val="left"/>
        <w:rPr>
          <w:rFonts w:ascii="Times New Roman" w:hAnsi="Times New Roman" w:cs="Times New Roman"/>
          <w:szCs w:val="21"/>
        </w:rPr>
      </w:pPr>
    </w:p>
    <w:p w14:paraId="598343CA" w14:textId="1BCC880F" w:rsidR="00E5190B" w:rsidRDefault="00E5190B" w:rsidP="00E5190B">
      <w:pPr>
        <w:jc w:val="left"/>
        <w:rPr>
          <w:rFonts w:ascii="Times New Roman" w:hAnsi="Times New Roman" w:cs="Times New Roman"/>
          <w:szCs w:val="21"/>
        </w:rPr>
      </w:pPr>
    </w:p>
    <w:p w14:paraId="108C5B9A" w14:textId="73A2E69A" w:rsidR="00E5190B" w:rsidRDefault="00E5190B" w:rsidP="00E5190B">
      <w:pPr>
        <w:jc w:val="left"/>
        <w:rPr>
          <w:rFonts w:ascii="Times New Roman" w:hAnsi="Times New Roman" w:cs="Times New Roman"/>
          <w:szCs w:val="21"/>
        </w:rPr>
      </w:pPr>
    </w:p>
    <w:p w14:paraId="4B75A2F9" w14:textId="7AF9FC33" w:rsidR="00E5190B" w:rsidRDefault="00E5190B" w:rsidP="00E5190B">
      <w:pPr>
        <w:jc w:val="left"/>
        <w:rPr>
          <w:rFonts w:ascii="Times New Roman" w:hAnsi="Times New Roman" w:cs="Times New Roman"/>
          <w:szCs w:val="21"/>
        </w:rPr>
      </w:pPr>
    </w:p>
    <w:p w14:paraId="634D373F" w14:textId="244D5C82" w:rsidR="00E5190B" w:rsidRDefault="00E5190B" w:rsidP="00E5190B">
      <w:pPr>
        <w:jc w:val="left"/>
        <w:rPr>
          <w:rFonts w:ascii="Times New Roman" w:hAnsi="Times New Roman" w:cs="Times New Roman"/>
          <w:szCs w:val="21"/>
        </w:rPr>
      </w:pPr>
    </w:p>
    <w:p w14:paraId="788F66BF" w14:textId="77777777" w:rsidR="000472A0" w:rsidRDefault="000472A0" w:rsidP="00E5190B">
      <w:pPr>
        <w:jc w:val="left"/>
        <w:rPr>
          <w:rFonts w:ascii="Times New Roman" w:hAnsi="Times New Roman" w:cs="Times New Roman"/>
          <w:szCs w:val="21"/>
        </w:rPr>
        <w:sectPr w:rsidR="000472A0">
          <w:pgSz w:w="11906" w:h="16838"/>
          <w:pgMar w:top="1440" w:right="1800" w:bottom="1440" w:left="1800" w:header="851" w:footer="992" w:gutter="0"/>
          <w:cols w:space="425"/>
          <w:docGrid w:type="lines" w:linePitch="312"/>
        </w:sectPr>
      </w:pPr>
    </w:p>
    <w:p w14:paraId="4FF58DC2" w14:textId="77777777" w:rsidR="00E5190B" w:rsidRDefault="00E5190B" w:rsidP="00E5190B">
      <w:pPr>
        <w:jc w:val="left"/>
        <w:rPr>
          <w:rFonts w:ascii="Times New Roman" w:hAnsi="Times New Roman" w:cs="Times New Roman"/>
          <w:szCs w:val="21"/>
        </w:rPr>
      </w:pPr>
    </w:p>
    <w:tbl>
      <w:tblPr>
        <w:tblpPr w:leftFromText="180" w:rightFromText="180" w:vertAnchor="page" w:horzAnchor="margin" w:tblpXSpec="center" w:tblpY="2181"/>
        <w:tblW w:w="7020" w:type="dxa"/>
        <w:tblLook w:val="04A0" w:firstRow="1" w:lastRow="0" w:firstColumn="1" w:lastColumn="0" w:noHBand="0" w:noVBand="1"/>
      </w:tblPr>
      <w:tblGrid>
        <w:gridCol w:w="1068"/>
        <w:gridCol w:w="3482"/>
        <w:gridCol w:w="1490"/>
        <w:gridCol w:w="980"/>
      </w:tblGrid>
      <w:tr w:rsidR="000472A0" w:rsidRPr="000472A0" w14:paraId="413177A5" w14:textId="77777777" w:rsidTr="000472A0">
        <w:trPr>
          <w:trHeight w:val="310"/>
        </w:trPr>
        <w:tc>
          <w:tcPr>
            <w:tcW w:w="1068"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tcPr>
          <w:p w14:paraId="5CF80A92" w14:textId="467D637B" w:rsidR="000472A0" w:rsidRPr="000472A0" w:rsidRDefault="000472A0" w:rsidP="000472A0">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G</w:t>
            </w:r>
            <w:r>
              <w:rPr>
                <w:rFonts w:ascii="Times New Roman" w:eastAsia="等线" w:hAnsi="Times New Roman" w:cs="Times New Roman"/>
                <w:color w:val="000000"/>
                <w:kern w:val="0"/>
                <w:sz w:val="20"/>
                <w:szCs w:val="20"/>
              </w:rPr>
              <w:t>ene</w:t>
            </w:r>
          </w:p>
        </w:tc>
        <w:tc>
          <w:tcPr>
            <w:tcW w:w="3482"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tcPr>
          <w:p w14:paraId="32BA5E3A" w14:textId="179D78CF" w:rsidR="000472A0" w:rsidRPr="000472A0" w:rsidRDefault="000472A0" w:rsidP="000472A0">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P</w:t>
            </w:r>
            <w:r>
              <w:rPr>
                <w:rFonts w:ascii="Times New Roman" w:eastAsia="等线" w:hAnsi="Times New Roman" w:cs="Times New Roman"/>
                <w:color w:val="000000"/>
                <w:kern w:val="0"/>
                <w:sz w:val="20"/>
                <w:szCs w:val="20"/>
              </w:rPr>
              <w:t>athway</w:t>
            </w:r>
          </w:p>
        </w:tc>
        <w:tc>
          <w:tcPr>
            <w:tcW w:w="1490"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tcPr>
          <w:p w14:paraId="32BDB315" w14:textId="3D8A241D" w:rsidR="000472A0" w:rsidRPr="000472A0" w:rsidRDefault="000472A0" w:rsidP="000472A0">
            <w:pPr>
              <w:widowControl/>
              <w:wordWrap w:val="0"/>
              <w:jc w:val="righ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N</w:t>
            </w:r>
            <w:r>
              <w:rPr>
                <w:rFonts w:ascii="Times New Roman" w:eastAsia="等线" w:hAnsi="Times New Roman" w:cs="Times New Roman"/>
                <w:color w:val="000000"/>
                <w:kern w:val="0"/>
                <w:sz w:val="20"/>
                <w:szCs w:val="20"/>
              </w:rPr>
              <w:t>CBI gene ID</w:t>
            </w:r>
          </w:p>
        </w:tc>
        <w:tc>
          <w:tcPr>
            <w:tcW w:w="980"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tcPr>
          <w:p w14:paraId="328C0891" w14:textId="144383E3" w:rsidR="000472A0" w:rsidRPr="000472A0" w:rsidRDefault="000472A0" w:rsidP="000472A0">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P</w:t>
            </w:r>
            <w:r>
              <w:rPr>
                <w:rFonts w:ascii="Times New Roman" w:eastAsia="等线" w:hAnsi="Times New Roman" w:cs="Times New Roman"/>
                <w:color w:val="000000"/>
                <w:kern w:val="0"/>
                <w:sz w:val="20"/>
                <w:szCs w:val="20"/>
              </w:rPr>
              <w:t>osition</w:t>
            </w:r>
          </w:p>
        </w:tc>
      </w:tr>
      <w:tr w:rsidR="000472A0" w:rsidRPr="000472A0" w14:paraId="6546523C" w14:textId="77777777" w:rsidTr="000472A0">
        <w:trPr>
          <w:trHeight w:val="310"/>
        </w:trPr>
        <w:tc>
          <w:tcPr>
            <w:tcW w:w="1068"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hideMark/>
          </w:tcPr>
          <w:p w14:paraId="51D9E12B"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PTPN11</w:t>
            </w:r>
          </w:p>
        </w:tc>
        <w:tc>
          <w:tcPr>
            <w:tcW w:w="3482"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hideMark/>
          </w:tcPr>
          <w:p w14:paraId="2EA00F8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Ras pathway</w:t>
            </w:r>
          </w:p>
        </w:tc>
        <w:tc>
          <w:tcPr>
            <w:tcW w:w="1490"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hideMark/>
          </w:tcPr>
          <w:p w14:paraId="4D7FA7D9"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5781</w:t>
            </w:r>
          </w:p>
        </w:tc>
        <w:tc>
          <w:tcPr>
            <w:tcW w:w="980" w:type="dxa"/>
            <w:tcBorders>
              <w:top w:val="single" w:sz="8" w:space="0" w:color="000000" w:themeColor="text1"/>
              <w:left w:val="single" w:sz="8" w:space="0" w:color="000000" w:themeColor="text1"/>
              <w:bottom w:val="nil"/>
              <w:right w:val="single" w:sz="8" w:space="0" w:color="000000" w:themeColor="text1"/>
            </w:tcBorders>
            <w:shd w:val="clear" w:color="000000" w:fill="FFFFFF"/>
            <w:noWrap/>
            <w:vAlign w:val="bottom"/>
            <w:hideMark/>
          </w:tcPr>
          <w:p w14:paraId="3556FD75"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12q24.13</w:t>
            </w:r>
          </w:p>
        </w:tc>
      </w:tr>
      <w:tr w:rsidR="000472A0" w:rsidRPr="000472A0" w14:paraId="515460DD"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55CDB4BE"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NRAS</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4F9BBAE8"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Ras pathway</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245E46FA"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4893</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4FD59F7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1p13.2</w:t>
            </w:r>
          </w:p>
        </w:tc>
      </w:tr>
      <w:tr w:rsidR="000472A0" w:rsidRPr="000472A0" w14:paraId="5AB0B67E"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2D14F20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KRAS</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1796A88E"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Ras pathway</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09CCFC2C"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3845</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17F2DA6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12p12.1</w:t>
            </w:r>
          </w:p>
        </w:tc>
      </w:tr>
      <w:tr w:rsidR="000472A0" w:rsidRPr="000472A0" w14:paraId="0A1138CC"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4855F84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NF1</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2521D8D1"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Ras pathway</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1E877F6D"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4763</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4F304699"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17q11.2</w:t>
            </w:r>
          </w:p>
        </w:tc>
      </w:tr>
      <w:tr w:rsidR="000472A0" w:rsidRPr="000472A0" w14:paraId="47E77CC7"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51BC9C16"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DNMT3A</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4BBCD7C0"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DNA methylation</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26ADBFD6"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1788</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72A53B79"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2p23</w:t>
            </w:r>
          </w:p>
        </w:tc>
      </w:tr>
      <w:tr w:rsidR="000472A0" w:rsidRPr="000472A0" w14:paraId="2A2F34C8"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16AAC6D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SETD2</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309A28A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DNA methylation</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25174C24"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29072</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09D0CC0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3p21.31</w:t>
            </w:r>
          </w:p>
        </w:tc>
      </w:tr>
      <w:tr w:rsidR="000472A0" w:rsidRPr="000472A0" w14:paraId="1453645A"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70089E24"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TET2</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15A7C1D8"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DNA methylation</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5FC42B32"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54790</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03BA120E"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4q24</w:t>
            </w:r>
          </w:p>
        </w:tc>
      </w:tr>
      <w:tr w:rsidR="000472A0" w:rsidRPr="000472A0" w14:paraId="5174EF1A"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5E3D8C30"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ARID1A</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7A37EFD1"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Chromatin &amp; histones modifier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4EF811B9"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8289</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1DCCB628"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1p36.11</w:t>
            </w:r>
          </w:p>
        </w:tc>
      </w:tr>
      <w:tr w:rsidR="000472A0" w:rsidRPr="000472A0" w14:paraId="50647507"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0E0598BB"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ASXL1</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07C1011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Chromatin &amp; histones modifier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1252DFCA"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171023</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10601078"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20q11.1</w:t>
            </w:r>
          </w:p>
        </w:tc>
      </w:tr>
      <w:tr w:rsidR="000472A0" w:rsidRPr="000472A0" w14:paraId="226BCB35"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38EA788B"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EP300</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161F2EA9"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Chromatin &amp; histones modifier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454DCBC8"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2033</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548F8EF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22q13.2</w:t>
            </w:r>
          </w:p>
        </w:tc>
      </w:tr>
      <w:tr w:rsidR="000472A0" w:rsidRPr="000472A0" w14:paraId="0648E866"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1C5F7C4F"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KMT2A</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1630A430"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Chromatin &amp; histones modifier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631795D5"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4297</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1ADC08C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11q23.3</w:t>
            </w:r>
          </w:p>
        </w:tc>
      </w:tr>
      <w:tr w:rsidR="000472A0" w:rsidRPr="000472A0" w14:paraId="55D00AEB"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36085670"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KMT2D</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78E8E82B"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Chromatin &amp; histones modifier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1A1F9F87"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8085</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4A37B2B8"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12q13.12</w:t>
            </w:r>
          </w:p>
        </w:tc>
      </w:tr>
      <w:tr w:rsidR="000472A0" w:rsidRPr="000472A0" w14:paraId="12E470DC"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293FBD8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TCF3</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0D579E7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Transcription regulation</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7566352E"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6929</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6D1327A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19p13.3</w:t>
            </w:r>
          </w:p>
        </w:tc>
      </w:tr>
      <w:tr w:rsidR="000472A0" w:rsidRPr="000472A0" w14:paraId="325C7CD5"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60CA56E6"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SETBP1</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4D74B17C"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Transcription regulation</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10C9CC86"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45859</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28B7E86E"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18q12.3</w:t>
            </w:r>
          </w:p>
        </w:tc>
      </w:tr>
      <w:tr w:rsidR="000472A0" w:rsidRPr="000472A0" w14:paraId="5F8F98F4"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212DCC0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ZRSR2</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74F9CBF0"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RNA splicing</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2E119F63"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8233</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751C73B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Xp22.1</w:t>
            </w:r>
          </w:p>
        </w:tc>
      </w:tr>
      <w:tr w:rsidR="000472A0" w:rsidRPr="000472A0" w14:paraId="58224EF4"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22EBBD75"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JAK3</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48CFEBCC"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Signaling</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6B95D716"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3718</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6E6948FF"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19p13.11</w:t>
            </w:r>
          </w:p>
        </w:tc>
      </w:tr>
      <w:tr w:rsidR="000472A0" w:rsidRPr="000472A0" w14:paraId="51E71540"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373BCB45"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NOTCH1</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0BF1EDBC"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Signaling</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5B3A0CB4"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4851</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5D06333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9p34.3</w:t>
            </w:r>
          </w:p>
        </w:tc>
      </w:tr>
      <w:tr w:rsidR="000472A0" w:rsidRPr="000472A0" w14:paraId="50C05D45"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29271D68"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NOTCH2</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5C9FDA7F"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Signaling</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7B8E316B"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4853</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190ADCAB"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1p12</w:t>
            </w:r>
          </w:p>
        </w:tc>
      </w:tr>
      <w:tr w:rsidR="000472A0" w:rsidRPr="000472A0" w14:paraId="4D7F1A7D"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7EC6EF0A"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SH2B3</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30CD3DB5"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Signaling</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4CC511F5"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10019</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3F4ECF9A"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12q24.12</w:t>
            </w:r>
          </w:p>
        </w:tc>
      </w:tr>
      <w:tr w:rsidR="000472A0" w:rsidRPr="000472A0" w14:paraId="0830F6F3"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20281B8F"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MPL</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3DB5F0E0"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Signaling</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07E6967F"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4352</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342846C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1p34</w:t>
            </w:r>
          </w:p>
        </w:tc>
      </w:tr>
      <w:tr w:rsidR="000472A0" w:rsidRPr="000472A0" w14:paraId="1B6553C4"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597E7EE6"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ATM</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64D7275A"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Signaling</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2D0D93D1"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472</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7CEC96E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11q22.3</w:t>
            </w:r>
          </w:p>
        </w:tc>
      </w:tr>
      <w:tr w:rsidR="000472A0" w:rsidRPr="000472A0" w14:paraId="7E199D1E"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194B3CD4"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PTEN</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7669547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Tumor suppressor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41D9ABE6"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5728</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56A47497"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10q23.31</w:t>
            </w:r>
          </w:p>
        </w:tc>
      </w:tr>
      <w:tr w:rsidR="000472A0" w:rsidRPr="000472A0" w14:paraId="0D836AF7"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37AD870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FAM46C</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1722E101"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Tumor suppressor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301EB0B1"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54855</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246D3B29"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1p12</w:t>
            </w:r>
          </w:p>
        </w:tc>
      </w:tr>
      <w:tr w:rsidR="000472A0" w:rsidRPr="000472A0" w14:paraId="3F9EF083"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05AB3BC2"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FAT1</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15203388"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Tumor suppressor</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0F65A8C6"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2196</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4A086887"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4q35.2</w:t>
            </w:r>
          </w:p>
        </w:tc>
      </w:tr>
      <w:tr w:rsidR="000472A0" w:rsidRPr="000472A0" w14:paraId="09E8E3B9" w14:textId="77777777" w:rsidTr="000472A0">
        <w:trPr>
          <w:trHeight w:val="310"/>
        </w:trPr>
        <w:tc>
          <w:tcPr>
            <w:tcW w:w="1068" w:type="dxa"/>
            <w:tcBorders>
              <w:top w:val="nil"/>
              <w:left w:val="single" w:sz="8" w:space="0" w:color="000000" w:themeColor="text1"/>
              <w:bottom w:val="nil"/>
              <w:right w:val="single" w:sz="8" w:space="0" w:color="000000" w:themeColor="text1"/>
            </w:tcBorders>
            <w:shd w:val="clear" w:color="000000" w:fill="FFFFFF"/>
            <w:noWrap/>
            <w:vAlign w:val="bottom"/>
            <w:hideMark/>
          </w:tcPr>
          <w:p w14:paraId="4F7DB9E4"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MYH11</w:t>
            </w:r>
          </w:p>
        </w:tc>
        <w:tc>
          <w:tcPr>
            <w:tcW w:w="3482" w:type="dxa"/>
            <w:tcBorders>
              <w:top w:val="nil"/>
              <w:left w:val="single" w:sz="8" w:space="0" w:color="000000" w:themeColor="text1"/>
              <w:bottom w:val="nil"/>
              <w:right w:val="single" w:sz="8" w:space="0" w:color="000000" w:themeColor="text1"/>
            </w:tcBorders>
            <w:shd w:val="clear" w:color="000000" w:fill="FFFFFF"/>
            <w:noWrap/>
            <w:vAlign w:val="bottom"/>
            <w:hideMark/>
          </w:tcPr>
          <w:p w14:paraId="255133AD"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Others</w:t>
            </w:r>
          </w:p>
        </w:tc>
        <w:tc>
          <w:tcPr>
            <w:tcW w:w="1490" w:type="dxa"/>
            <w:tcBorders>
              <w:top w:val="nil"/>
              <w:left w:val="single" w:sz="8" w:space="0" w:color="000000" w:themeColor="text1"/>
              <w:bottom w:val="nil"/>
              <w:right w:val="single" w:sz="8" w:space="0" w:color="000000" w:themeColor="text1"/>
            </w:tcBorders>
            <w:shd w:val="clear" w:color="000000" w:fill="FFFFFF"/>
            <w:noWrap/>
            <w:vAlign w:val="bottom"/>
            <w:hideMark/>
          </w:tcPr>
          <w:p w14:paraId="37383124"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4629</w:t>
            </w:r>
          </w:p>
        </w:tc>
        <w:tc>
          <w:tcPr>
            <w:tcW w:w="980" w:type="dxa"/>
            <w:tcBorders>
              <w:top w:val="nil"/>
              <w:left w:val="single" w:sz="8" w:space="0" w:color="000000" w:themeColor="text1"/>
              <w:bottom w:val="nil"/>
              <w:right w:val="single" w:sz="8" w:space="0" w:color="000000" w:themeColor="text1"/>
            </w:tcBorders>
            <w:shd w:val="clear" w:color="000000" w:fill="FFFFFF"/>
            <w:noWrap/>
            <w:vAlign w:val="bottom"/>
            <w:hideMark/>
          </w:tcPr>
          <w:p w14:paraId="01C1FBE3"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16p13.11</w:t>
            </w:r>
          </w:p>
        </w:tc>
      </w:tr>
      <w:tr w:rsidR="000472A0" w:rsidRPr="000472A0" w14:paraId="0DF3BDA9" w14:textId="77777777" w:rsidTr="000472A0">
        <w:trPr>
          <w:trHeight w:val="310"/>
        </w:trPr>
        <w:tc>
          <w:tcPr>
            <w:tcW w:w="1068" w:type="dxa"/>
            <w:tcBorders>
              <w:top w:val="nil"/>
              <w:left w:val="single" w:sz="8" w:space="0" w:color="000000" w:themeColor="text1"/>
              <w:bottom w:val="single" w:sz="8" w:space="0" w:color="000000" w:themeColor="text1"/>
              <w:right w:val="single" w:sz="8" w:space="0" w:color="000000" w:themeColor="text1"/>
            </w:tcBorders>
            <w:shd w:val="clear" w:color="000000" w:fill="FFFFFF"/>
            <w:noWrap/>
            <w:vAlign w:val="bottom"/>
            <w:hideMark/>
          </w:tcPr>
          <w:p w14:paraId="4674E2C9"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CCND3</w:t>
            </w:r>
          </w:p>
        </w:tc>
        <w:tc>
          <w:tcPr>
            <w:tcW w:w="3482" w:type="dxa"/>
            <w:tcBorders>
              <w:top w:val="nil"/>
              <w:left w:val="single" w:sz="8" w:space="0" w:color="000000" w:themeColor="text1"/>
              <w:bottom w:val="single" w:sz="8" w:space="0" w:color="000000" w:themeColor="text1"/>
              <w:right w:val="single" w:sz="8" w:space="0" w:color="000000" w:themeColor="text1"/>
            </w:tcBorders>
            <w:shd w:val="clear" w:color="000000" w:fill="FFFFFF"/>
            <w:noWrap/>
            <w:vAlign w:val="bottom"/>
            <w:hideMark/>
          </w:tcPr>
          <w:p w14:paraId="0D2D1ACC"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Others</w:t>
            </w:r>
          </w:p>
        </w:tc>
        <w:tc>
          <w:tcPr>
            <w:tcW w:w="1490" w:type="dxa"/>
            <w:tcBorders>
              <w:top w:val="nil"/>
              <w:left w:val="single" w:sz="8" w:space="0" w:color="000000" w:themeColor="text1"/>
              <w:bottom w:val="single" w:sz="8" w:space="0" w:color="000000" w:themeColor="text1"/>
              <w:right w:val="single" w:sz="8" w:space="0" w:color="000000" w:themeColor="text1"/>
            </w:tcBorders>
            <w:shd w:val="clear" w:color="000000" w:fill="FFFFFF"/>
            <w:noWrap/>
            <w:vAlign w:val="bottom"/>
            <w:hideMark/>
          </w:tcPr>
          <w:p w14:paraId="1669A9E0" w14:textId="77777777" w:rsidR="000472A0" w:rsidRPr="000472A0" w:rsidRDefault="000472A0" w:rsidP="000472A0">
            <w:pPr>
              <w:widowControl/>
              <w:jc w:val="righ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896</w:t>
            </w:r>
          </w:p>
        </w:tc>
        <w:tc>
          <w:tcPr>
            <w:tcW w:w="980" w:type="dxa"/>
            <w:tcBorders>
              <w:top w:val="nil"/>
              <w:left w:val="single" w:sz="8" w:space="0" w:color="000000" w:themeColor="text1"/>
              <w:bottom w:val="single" w:sz="8" w:space="0" w:color="000000" w:themeColor="text1"/>
              <w:right w:val="single" w:sz="8" w:space="0" w:color="000000" w:themeColor="text1"/>
            </w:tcBorders>
            <w:shd w:val="clear" w:color="000000" w:fill="FFFFFF"/>
            <w:noWrap/>
            <w:vAlign w:val="bottom"/>
            <w:hideMark/>
          </w:tcPr>
          <w:p w14:paraId="6EA6BED4" w14:textId="77777777" w:rsidR="000472A0" w:rsidRPr="000472A0" w:rsidRDefault="000472A0" w:rsidP="000472A0">
            <w:pPr>
              <w:widowControl/>
              <w:jc w:val="left"/>
              <w:rPr>
                <w:rFonts w:ascii="Times New Roman" w:eastAsia="等线" w:hAnsi="Times New Roman" w:cs="Times New Roman"/>
                <w:color w:val="000000"/>
                <w:kern w:val="0"/>
                <w:sz w:val="20"/>
                <w:szCs w:val="20"/>
              </w:rPr>
            </w:pPr>
            <w:r w:rsidRPr="000472A0">
              <w:rPr>
                <w:rFonts w:ascii="Times New Roman" w:eastAsia="等线" w:hAnsi="Times New Roman" w:cs="Times New Roman"/>
                <w:color w:val="000000"/>
                <w:kern w:val="0"/>
                <w:sz w:val="20"/>
                <w:szCs w:val="20"/>
              </w:rPr>
              <w:t>6p21.1</w:t>
            </w:r>
          </w:p>
        </w:tc>
      </w:tr>
    </w:tbl>
    <w:p w14:paraId="051625E1" w14:textId="369B5C94" w:rsidR="00E5190B" w:rsidRDefault="000472A0" w:rsidP="000472A0">
      <w:pPr>
        <w:jc w:val="center"/>
        <w:rPr>
          <w:rFonts w:ascii="Times New Roman" w:eastAsia="等线" w:hAnsi="Times New Roman" w:cs="Times New Roman"/>
          <w:color w:val="000000"/>
          <w:kern w:val="0"/>
          <w:sz w:val="20"/>
          <w:szCs w:val="20"/>
        </w:rPr>
      </w:pPr>
      <w:r w:rsidRPr="000472A0">
        <w:rPr>
          <w:rFonts w:ascii="Times New Roman" w:eastAsia="等线" w:hAnsi="Times New Roman" w:cs="Times New Roman"/>
          <w:b/>
          <w:bCs/>
          <w:color w:val="000000"/>
          <w:kern w:val="0"/>
          <w:sz w:val="20"/>
          <w:szCs w:val="20"/>
        </w:rPr>
        <w:t xml:space="preserve"> Table </w:t>
      </w:r>
      <w:r>
        <w:rPr>
          <w:rFonts w:ascii="Times New Roman" w:eastAsia="等线" w:hAnsi="Times New Roman" w:cs="Times New Roman"/>
          <w:b/>
          <w:bCs/>
          <w:color w:val="000000"/>
          <w:kern w:val="0"/>
          <w:sz w:val="20"/>
          <w:szCs w:val="20"/>
        </w:rPr>
        <w:t>S</w:t>
      </w:r>
      <w:r w:rsidRPr="000472A0">
        <w:rPr>
          <w:rFonts w:ascii="Times New Roman" w:eastAsia="等线" w:hAnsi="Times New Roman" w:cs="Times New Roman"/>
          <w:b/>
          <w:bCs/>
          <w:color w:val="000000"/>
          <w:kern w:val="0"/>
          <w:sz w:val="20"/>
          <w:szCs w:val="20"/>
        </w:rPr>
        <w:t>1.</w:t>
      </w:r>
      <w:r w:rsidRPr="000472A0">
        <w:rPr>
          <w:rFonts w:ascii="Times New Roman" w:eastAsia="等线" w:hAnsi="Times New Roman" w:cs="Times New Roman"/>
          <w:color w:val="000000"/>
          <w:kern w:val="0"/>
          <w:sz w:val="20"/>
          <w:szCs w:val="20"/>
        </w:rPr>
        <w:t xml:space="preserve"> Mutations in canonical and secondary genes</w:t>
      </w:r>
    </w:p>
    <w:p w14:paraId="013B6E24" w14:textId="5FFCFC6B" w:rsidR="000472A0" w:rsidRDefault="000472A0" w:rsidP="000472A0">
      <w:pPr>
        <w:jc w:val="center"/>
        <w:rPr>
          <w:rFonts w:ascii="Times New Roman" w:eastAsia="等线" w:hAnsi="Times New Roman" w:cs="Times New Roman"/>
          <w:color w:val="000000"/>
          <w:kern w:val="0"/>
          <w:sz w:val="20"/>
          <w:szCs w:val="20"/>
        </w:rPr>
      </w:pPr>
    </w:p>
    <w:p w14:paraId="076C8E8F" w14:textId="6AA5C24A" w:rsidR="000472A0" w:rsidRDefault="000472A0" w:rsidP="000472A0">
      <w:pPr>
        <w:jc w:val="center"/>
        <w:rPr>
          <w:rFonts w:ascii="Times New Roman" w:eastAsia="等线" w:hAnsi="Times New Roman" w:cs="Times New Roman"/>
          <w:color w:val="000000"/>
          <w:kern w:val="0"/>
          <w:sz w:val="20"/>
          <w:szCs w:val="20"/>
        </w:rPr>
      </w:pPr>
    </w:p>
    <w:p w14:paraId="741B6F84" w14:textId="5B92049A" w:rsidR="000472A0" w:rsidRDefault="000472A0" w:rsidP="000472A0">
      <w:pPr>
        <w:jc w:val="center"/>
        <w:rPr>
          <w:rFonts w:ascii="Times New Roman" w:eastAsia="等线" w:hAnsi="Times New Roman" w:cs="Times New Roman"/>
          <w:color w:val="000000"/>
          <w:kern w:val="0"/>
          <w:sz w:val="20"/>
          <w:szCs w:val="20"/>
        </w:rPr>
      </w:pPr>
    </w:p>
    <w:p w14:paraId="0BC76649" w14:textId="7BABA5EE" w:rsidR="000472A0" w:rsidRDefault="000472A0" w:rsidP="000472A0">
      <w:pPr>
        <w:jc w:val="center"/>
        <w:rPr>
          <w:rFonts w:ascii="Times New Roman" w:eastAsia="等线" w:hAnsi="Times New Roman" w:cs="Times New Roman"/>
          <w:color w:val="000000"/>
          <w:kern w:val="0"/>
          <w:sz w:val="20"/>
          <w:szCs w:val="20"/>
        </w:rPr>
      </w:pPr>
    </w:p>
    <w:p w14:paraId="03098A22" w14:textId="2004F8C5" w:rsidR="000472A0" w:rsidRDefault="000472A0" w:rsidP="000472A0">
      <w:pPr>
        <w:jc w:val="center"/>
        <w:rPr>
          <w:rFonts w:ascii="Times New Roman" w:eastAsia="等线" w:hAnsi="Times New Roman" w:cs="Times New Roman"/>
          <w:color w:val="000000"/>
          <w:kern w:val="0"/>
          <w:sz w:val="20"/>
          <w:szCs w:val="20"/>
        </w:rPr>
      </w:pPr>
    </w:p>
    <w:p w14:paraId="79C85CCE" w14:textId="169D475F" w:rsidR="000472A0" w:rsidRDefault="000472A0" w:rsidP="000472A0">
      <w:pPr>
        <w:jc w:val="center"/>
        <w:rPr>
          <w:rFonts w:ascii="Times New Roman" w:eastAsia="等线" w:hAnsi="Times New Roman" w:cs="Times New Roman"/>
          <w:color w:val="000000"/>
          <w:kern w:val="0"/>
          <w:sz w:val="20"/>
          <w:szCs w:val="20"/>
        </w:rPr>
      </w:pPr>
    </w:p>
    <w:p w14:paraId="2AC7B6CB" w14:textId="4ABC54D3" w:rsidR="000472A0" w:rsidRDefault="000472A0" w:rsidP="000472A0">
      <w:pPr>
        <w:jc w:val="center"/>
        <w:rPr>
          <w:rFonts w:ascii="Times New Roman" w:eastAsia="等线" w:hAnsi="Times New Roman" w:cs="Times New Roman"/>
          <w:color w:val="000000"/>
          <w:kern w:val="0"/>
          <w:sz w:val="20"/>
          <w:szCs w:val="20"/>
        </w:rPr>
      </w:pPr>
    </w:p>
    <w:p w14:paraId="360EFCA4" w14:textId="77FEFF2F" w:rsidR="000472A0" w:rsidRDefault="000472A0" w:rsidP="000472A0">
      <w:pPr>
        <w:jc w:val="center"/>
        <w:rPr>
          <w:rFonts w:ascii="Times New Roman" w:eastAsia="等线" w:hAnsi="Times New Roman" w:cs="Times New Roman"/>
          <w:color w:val="000000"/>
          <w:kern w:val="0"/>
          <w:sz w:val="20"/>
          <w:szCs w:val="20"/>
        </w:rPr>
      </w:pPr>
    </w:p>
    <w:p w14:paraId="0C90A597" w14:textId="242D3A8B" w:rsidR="000472A0" w:rsidRDefault="000472A0" w:rsidP="000472A0">
      <w:pPr>
        <w:jc w:val="center"/>
        <w:rPr>
          <w:rFonts w:ascii="Times New Roman" w:eastAsia="等线" w:hAnsi="Times New Roman" w:cs="Times New Roman"/>
          <w:color w:val="000000"/>
          <w:kern w:val="0"/>
          <w:sz w:val="20"/>
          <w:szCs w:val="20"/>
        </w:rPr>
      </w:pPr>
    </w:p>
    <w:p w14:paraId="762BB22C" w14:textId="055F2D5C" w:rsidR="000472A0" w:rsidRDefault="000472A0" w:rsidP="000472A0">
      <w:pPr>
        <w:jc w:val="center"/>
        <w:rPr>
          <w:rFonts w:ascii="Times New Roman" w:eastAsia="等线" w:hAnsi="Times New Roman" w:cs="Times New Roman"/>
          <w:color w:val="000000"/>
          <w:kern w:val="0"/>
          <w:sz w:val="20"/>
          <w:szCs w:val="20"/>
        </w:rPr>
      </w:pPr>
    </w:p>
    <w:p w14:paraId="2F5BE123" w14:textId="72D8D6D3" w:rsidR="000472A0" w:rsidRDefault="000472A0" w:rsidP="000472A0">
      <w:pPr>
        <w:jc w:val="center"/>
        <w:rPr>
          <w:rFonts w:ascii="Times New Roman" w:eastAsia="等线" w:hAnsi="Times New Roman" w:cs="Times New Roman"/>
          <w:color w:val="000000"/>
          <w:kern w:val="0"/>
          <w:sz w:val="20"/>
          <w:szCs w:val="20"/>
        </w:rPr>
      </w:pPr>
    </w:p>
    <w:p w14:paraId="03B65810" w14:textId="055D1796" w:rsidR="000472A0" w:rsidRDefault="000472A0" w:rsidP="000472A0">
      <w:pPr>
        <w:jc w:val="center"/>
        <w:rPr>
          <w:rFonts w:ascii="Times New Roman" w:eastAsia="等线" w:hAnsi="Times New Roman" w:cs="Times New Roman"/>
          <w:color w:val="000000"/>
          <w:kern w:val="0"/>
          <w:sz w:val="20"/>
          <w:szCs w:val="20"/>
        </w:rPr>
      </w:pPr>
    </w:p>
    <w:p w14:paraId="5F5E8AB1" w14:textId="48FB80CA" w:rsidR="000472A0" w:rsidRDefault="000472A0" w:rsidP="000472A0">
      <w:pPr>
        <w:jc w:val="center"/>
        <w:rPr>
          <w:rFonts w:ascii="Times New Roman" w:eastAsia="等线" w:hAnsi="Times New Roman" w:cs="Times New Roman"/>
          <w:color w:val="000000"/>
          <w:kern w:val="0"/>
          <w:sz w:val="20"/>
          <w:szCs w:val="20"/>
        </w:rPr>
      </w:pPr>
    </w:p>
    <w:p w14:paraId="7388B313" w14:textId="5E4ADD1B" w:rsidR="000472A0" w:rsidRDefault="000472A0" w:rsidP="000472A0">
      <w:pPr>
        <w:jc w:val="center"/>
        <w:rPr>
          <w:rFonts w:ascii="Times New Roman" w:eastAsia="等线" w:hAnsi="Times New Roman" w:cs="Times New Roman"/>
          <w:color w:val="000000"/>
          <w:kern w:val="0"/>
          <w:sz w:val="20"/>
          <w:szCs w:val="20"/>
        </w:rPr>
      </w:pPr>
    </w:p>
    <w:p w14:paraId="791142BA" w14:textId="2639C552" w:rsidR="000472A0" w:rsidRDefault="000472A0" w:rsidP="000472A0">
      <w:pPr>
        <w:jc w:val="center"/>
        <w:rPr>
          <w:rFonts w:ascii="Times New Roman" w:eastAsia="等线" w:hAnsi="Times New Roman" w:cs="Times New Roman"/>
          <w:color w:val="000000"/>
          <w:kern w:val="0"/>
          <w:sz w:val="20"/>
          <w:szCs w:val="20"/>
        </w:rPr>
      </w:pPr>
    </w:p>
    <w:p w14:paraId="1153960F" w14:textId="4EB08AED" w:rsidR="000472A0" w:rsidRDefault="000472A0" w:rsidP="000472A0">
      <w:pPr>
        <w:jc w:val="center"/>
        <w:rPr>
          <w:rFonts w:ascii="Times New Roman" w:eastAsia="等线" w:hAnsi="Times New Roman" w:cs="Times New Roman"/>
          <w:color w:val="000000"/>
          <w:kern w:val="0"/>
          <w:sz w:val="20"/>
          <w:szCs w:val="20"/>
        </w:rPr>
      </w:pPr>
    </w:p>
    <w:p w14:paraId="65CE78E4" w14:textId="3D00B804" w:rsidR="000472A0" w:rsidRDefault="000472A0" w:rsidP="000472A0">
      <w:pPr>
        <w:jc w:val="center"/>
        <w:rPr>
          <w:rFonts w:ascii="Times New Roman" w:eastAsia="等线" w:hAnsi="Times New Roman" w:cs="Times New Roman"/>
          <w:color w:val="000000"/>
          <w:kern w:val="0"/>
          <w:sz w:val="20"/>
          <w:szCs w:val="20"/>
        </w:rPr>
      </w:pPr>
    </w:p>
    <w:p w14:paraId="5FA04E96" w14:textId="23F3C83B" w:rsidR="000472A0" w:rsidRDefault="000472A0" w:rsidP="000472A0">
      <w:pPr>
        <w:jc w:val="center"/>
        <w:rPr>
          <w:rFonts w:ascii="Times New Roman" w:eastAsia="等线" w:hAnsi="Times New Roman" w:cs="Times New Roman"/>
          <w:color w:val="000000"/>
          <w:kern w:val="0"/>
          <w:sz w:val="20"/>
          <w:szCs w:val="20"/>
        </w:rPr>
      </w:pPr>
    </w:p>
    <w:p w14:paraId="5A553CF3" w14:textId="131014FD" w:rsidR="000472A0" w:rsidRDefault="000472A0" w:rsidP="000472A0">
      <w:pPr>
        <w:jc w:val="center"/>
        <w:rPr>
          <w:rFonts w:ascii="Times New Roman" w:eastAsia="等线" w:hAnsi="Times New Roman" w:cs="Times New Roman"/>
          <w:color w:val="000000"/>
          <w:kern w:val="0"/>
          <w:sz w:val="20"/>
          <w:szCs w:val="20"/>
        </w:rPr>
      </w:pPr>
    </w:p>
    <w:p w14:paraId="6B01F829" w14:textId="459A3D52" w:rsidR="000472A0" w:rsidRDefault="000472A0" w:rsidP="000472A0">
      <w:pPr>
        <w:jc w:val="center"/>
        <w:rPr>
          <w:rFonts w:ascii="Times New Roman" w:eastAsia="等线" w:hAnsi="Times New Roman" w:cs="Times New Roman"/>
          <w:color w:val="000000"/>
          <w:kern w:val="0"/>
          <w:sz w:val="20"/>
          <w:szCs w:val="20"/>
        </w:rPr>
      </w:pPr>
    </w:p>
    <w:p w14:paraId="492F5984" w14:textId="3889F7EB" w:rsidR="000472A0" w:rsidRDefault="000472A0" w:rsidP="000472A0">
      <w:pPr>
        <w:jc w:val="center"/>
        <w:rPr>
          <w:rFonts w:ascii="Times New Roman" w:eastAsia="等线" w:hAnsi="Times New Roman" w:cs="Times New Roman"/>
          <w:color w:val="000000"/>
          <w:kern w:val="0"/>
          <w:sz w:val="20"/>
          <w:szCs w:val="20"/>
        </w:rPr>
      </w:pPr>
    </w:p>
    <w:p w14:paraId="1FF8B97B" w14:textId="23F0659F" w:rsidR="000472A0" w:rsidRDefault="000472A0" w:rsidP="000472A0">
      <w:pPr>
        <w:jc w:val="center"/>
        <w:rPr>
          <w:rFonts w:ascii="Times New Roman" w:eastAsia="等线" w:hAnsi="Times New Roman" w:cs="Times New Roman"/>
          <w:color w:val="000000"/>
          <w:kern w:val="0"/>
          <w:sz w:val="20"/>
          <w:szCs w:val="20"/>
        </w:rPr>
      </w:pPr>
    </w:p>
    <w:p w14:paraId="5877589B" w14:textId="758F15F6" w:rsidR="000472A0" w:rsidRDefault="000472A0" w:rsidP="000472A0">
      <w:pPr>
        <w:jc w:val="center"/>
        <w:rPr>
          <w:rFonts w:ascii="Times New Roman" w:eastAsia="等线" w:hAnsi="Times New Roman" w:cs="Times New Roman"/>
          <w:color w:val="000000"/>
          <w:kern w:val="0"/>
          <w:sz w:val="20"/>
          <w:szCs w:val="20"/>
        </w:rPr>
      </w:pPr>
    </w:p>
    <w:p w14:paraId="0D4A6E8A" w14:textId="7B7F5475" w:rsidR="000472A0" w:rsidRDefault="000472A0" w:rsidP="000472A0">
      <w:pPr>
        <w:jc w:val="center"/>
        <w:rPr>
          <w:rFonts w:ascii="Times New Roman" w:eastAsia="等线" w:hAnsi="Times New Roman" w:cs="Times New Roman"/>
          <w:color w:val="000000"/>
          <w:kern w:val="0"/>
          <w:sz w:val="20"/>
          <w:szCs w:val="20"/>
        </w:rPr>
      </w:pPr>
    </w:p>
    <w:p w14:paraId="5ED812C6" w14:textId="225522F4" w:rsidR="000472A0" w:rsidRDefault="000472A0" w:rsidP="000472A0">
      <w:pPr>
        <w:jc w:val="center"/>
        <w:rPr>
          <w:rFonts w:ascii="Times New Roman" w:eastAsia="等线" w:hAnsi="Times New Roman" w:cs="Times New Roman"/>
          <w:color w:val="000000"/>
          <w:kern w:val="0"/>
          <w:sz w:val="20"/>
          <w:szCs w:val="20"/>
        </w:rPr>
      </w:pPr>
    </w:p>
    <w:p w14:paraId="372AA922" w14:textId="7AA7438E" w:rsidR="000472A0" w:rsidRDefault="000472A0" w:rsidP="000472A0">
      <w:pPr>
        <w:jc w:val="center"/>
        <w:rPr>
          <w:rFonts w:ascii="Times New Roman" w:eastAsia="等线" w:hAnsi="Times New Roman" w:cs="Times New Roman"/>
          <w:color w:val="000000"/>
          <w:kern w:val="0"/>
          <w:sz w:val="20"/>
          <w:szCs w:val="20"/>
        </w:rPr>
      </w:pPr>
    </w:p>
    <w:p w14:paraId="7DD7A65A" w14:textId="5515CFFE" w:rsidR="000472A0" w:rsidRDefault="000472A0" w:rsidP="000472A0">
      <w:pPr>
        <w:jc w:val="center"/>
        <w:rPr>
          <w:rFonts w:ascii="Times New Roman" w:eastAsia="等线" w:hAnsi="Times New Roman" w:cs="Times New Roman"/>
          <w:color w:val="000000"/>
          <w:kern w:val="0"/>
          <w:sz w:val="20"/>
          <w:szCs w:val="20"/>
        </w:rPr>
      </w:pPr>
    </w:p>
    <w:p w14:paraId="40D92282" w14:textId="650DA9E5" w:rsidR="000472A0" w:rsidRDefault="000472A0" w:rsidP="000472A0">
      <w:pPr>
        <w:jc w:val="center"/>
        <w:rPr>
          <w:rFonts w:ascii="Times New Roman" w:eastAsia="等线" w:hAnsi="Times New Roman" w:cs="Times New Roman"/>
          <w:color w:val="000000"/>
          <w:kern w:val="0"/>
          <w:sz w:val="20"/>
          <w:szCs w:val="20"/>
        </w:rPr>
      </w:pPr>
    </w:p>
    <w:p w14:paraId="583B99C5" w14:textId="11644629" w:rsidR="000472A0" w:rsidRDefault="000472A0" w:rsidP="000472A0">
      <w:pPr>
        <w:jc w:val="center"/>
        <w:rPr>
          <w:rFonts w:ascii="Times New Roman" w:eastAsia="等线" w:hAnsi="Times New Roman" w:cs="Times New Roman"/>
          <w:color w:val="000000"/>
          <w:kern w:val="0"/>
          <w:sz w:val="20"/>
          <w:szCs w:val="20"/>
        </w:rPr>
      </w:pPr>
    </w:p>
    <w:p w14:paraId="4EE44805" w14:textId="77777777" w:rsidR="008748A1" w:rsidRDefault="008748A1" w:rsidP="000472A0">
      <w:pPr>
        <w:jc w:val="center"/>
        <w:rPr>
          <w:rFonts w:ascii="Times New Roman" w:eastAsia="等线" w:hAnsi="Times New Roman" w:cs="Times New Roman"/>
          <w:color w:val="000000"/>
          <w:kern w:val="0"/>
          <w:sz w:val="20"/>
          <w:szCs w:val="20"/>
        </w:rPr>
      </w:pPr>
    </w:p>
    <w:p w14:paraId="33A850F1" w14:textId="341F980C" w:rsidR="000472A0" w:rsidRPr="004A5415" w:rsidRDefault="000472A0" w:rsidP="004A5415">
      <w:pPr>
        <w:jc w:val="center"/>
        <w:rPr>
          <w:rFonts w:ascii="Times New Roman" w:eastAsia="等线" w:hAnsi="Times New Roman" w:cs="Times New Roman"/>
          <w:color w:val="000000"/>
          <w:kern w:val="0"/>
          <w:sz w:val="20"/>
          <w:szCs w:val="20"/>
        </w:rPr>
      </w:pPr>
      <w:r w:rsidRPr="004A5415">
        <w:rPr>
          <w:rFonts w:ascii="Times New Roman" w:eastAsia="等线" w:hAnsi="Times New Roman" w:cs="Times New Roman"/>
          <w:b/>
          <w:bCs/>
          <w:color w:val="000000"/>
          <w:kern w:val="0"/>
          <w:sz w:val="20"/>
          <w:szCs w:val="20"/>
        </w:rPr>
        <w:t>Table S2.</w:t>
      </w:r>
      <w:r w:rsidRPr="004A5415">
        <w:rPr>
          <w:rFonts w:ascii="Times New Roman" w:eastAsia="等线" w:hAnsi="Times New Roman" w:cs="Times New Roman"/>
          <w:color w:val="000000"/>
          <w:kern w:val="0"/>
          <w:sz w:val="20"/>
          <w:szCs w:val="20"/>
        </w:rPr>
        <w:t xml:space="preserve"> </w:t>
      </w:r>
      <w:r w:rsidR="004A5415" w:rsidRPr="004A5415">
        <w:rPr>
          <w:rFonts w:ascii="Times New Roman" w:eastAsia="等线" w:hAnsi="Times New Roman" w:cs="Times New Roman"/>
          <w:color w:val="000000"/>
          <w:kern w:val="0"/>
          <w:sz w:val="20"/>
          <w:szCs w:val="20"/>
        </w:rPr>
        <w:t>Comparison of cytokines in RDW-</w:t>
      </w:r>
      <w:r w:rsidR="00AC4A64">
        <w:rPr>
          <w:rFonts w:ascii="Times New Roman" w:eastAsia="等线" w:hAnsi="Times New Roman" w:cs="Times New Roman"/>
          <w:color w:val="000000"/>
          <w:kern w:val="0"/>
          <w:sz w:val="20"/>
          <w:szCs w:val="20"/>
        </w:rPr>
        <w:t xml:space="preserve">SD </w:t>
      </w:r>
      <w:r w:rsidR="004A5415" w:rsidRPr="004A5415">
        <w:rPr>
          <w:rFonts w:ascii="Times New Roman" w:eastAsia="等线" w:hAnsi="Times New Roman" w:cs="Times New Roman"/>
          <w:color w:val="000000"/>
          <w:kern w:val="0"/>
          <w:sz w:val="20"/>
          <w:szCs w:val="20"/>
        </w:rPr>
        <w:t>low and high groups</w:t>
      </w:r>
      <w:r w:rsidR="00AC4A64">
        <w:rPr>
          <w:rFonts w:ascii="Times New Roman" w:eastAsia="等线" w:hAnsi="Times New Roman" w:cs="Times New Roman"/>
          <w:color w:val="000000"/>
          <w:kern w:val="0"/>
          <w:sz w:val="20"/>
          <w:szCs w:val="20"/>
        </w:rPr>
        <w:t xml:space="preserve"> </w:t>
      </w:r>
      <w:r w:rsidR="004A5415" w:rsidRPr="004A5415">
        <w:rPr>
          <w:rFonts w:ascii="Times New Roman" w:eastAsia="等线" w:hAnsi="Times New Roman" w:cs="Times New Roman"/>
          <w:color w:val="000000"/>
          <w:kern w:val="0"/>
          <w:sz w:val="20"/>
          <w:szCs w:val="20"/>
        </w:rPr>
        <w:t>(detected by immunological method)</w:t>
      </w:r>
    </w:p>
    <w:tbl>
      <w:tblPr>
        <w:tblW w:w="0" w:type="auto"/>
        <w:jc w:val="center"/>
        <w:tblLook w:val="04A0" w:firstRow="1" w:lastRow="0" w:firstColumn="1" w:lastColumn="0" w:noHBand="0" w:noVBand="1"/>
      </w:tblPr>
      <w:tblGrid>
        <w:gridCol w:w="1910"/>
        <w:gridCol w:w="2266"/>
        <w:gridCol w:w="2266"/>
        <w:gridCol w:w="861"/>
      </w:tblGrid>
      <w:tr w:rsidR="004A5415" w:rsidRPr="004A5415" w14:paraId="6B1135F5" w14:textId="77777777" w:rsidTr="00042BF3">
        <w:trPr>
          <w:trHeight w:val="287"/>
          <w:jc w:val="center"/>
        </w:trPr>
        <w:tc>
          <w:tcPr>
            <w:tcW w:w="0" w:type="auto"/>
            <w:tcBorders>
              <w:top w:val="single" w:sz="8" w:space="0" w:color="000000" w:themeColor="text1"/>
              <w:bottom w:val="single" w:sz="8" w:space="0" w:color="000000" w:themeColor="text1"/>
              <w:right w:val="single" w:sz="8" w:space="0" w:color="000000" w:themeColor="text1"/>
            </w:tcBorders>
            <w:shd w:val="clear" w:color="auto" w:fill="auto"/>
            <w:noWrap/>
            <w:vAlign w:val="center"/>
            <w:hideMark/>
          </w:tcPr>
          <w:p w14:paraId="70E3E821"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color w:val="000000"/>
                <w:kern w:val="0"/>
                <w:sz w:val="20"/>
                <w:szCs w:val="20"/>
              </w:rPr>
              <w:t>Variable</w:t>
            </w:r>
          </w:p>
        </w:tc>
        <w:tc>
          <w:tcPr>
            <w:tcW w:w="0" w:type="auto"/>
            <w:tcBorders>
              <w:top w:val="single" w:sz="8" w:space="0" w:color="000000" w:themeColor="text1"/>
              <w:left w:val="single" w:sz="8" w:space="0" w:color="000000" w:themeColor="text1"/>
              <w:bottom w:val="single" w:sz="8" w:space="0" w:color="000000" w:themeColor="text1"/>
              <w:right w:val="nil"/>
            </w:tcBorders>
            <w:shd w:val="clear" w:color="auto" w:fill="auto"/>
            <w:noWrap/>
            <w:vAlign w:val="center"/>
            <w:hideMark/>
          </w:tcPr>
          <w:p w14:paraId="724D3072"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color w:val="000000"/>
                <w:kern w:val="0"/>
                <w:sz w:val="20"/>
                <w:szCs w:val="20"/>
              </w:rPr>
              <w:t>RDW-SD-low(n=13)</w:t>
            </w:r>
          </w:p>
        </w:tc>
        <w:tc>
          <w:tcPr>
            <w:tcW w:w="0" w:type="auto"/>
            <w:tcBorders>
              <w:top w:val="single" w:sz="8" w:space="0" w:color="000000" w:themeColor="text1"/>
              <w:left w:val="nil"/>
              <w:bottom w:val="single" w:sz="8" w:space="0" w:color="000000" w:themeColor="text1"/>
              <w:right w:val="nil"/>
            </w:tcBorders>
            <w:shd w:val="clear" w:color="auto" w:fill="auto"/>
            <w:noWrap/>
            <w:vAlign w:val="center"/>
            <w:hideMark/>
          </w:tcPr>
          <w:p w14:paraId="16488C5D"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color w:val="000000"/>
                <w:kern w:val="0"/>
                <w:sz w:val="20"/>
                <w:szCs w:val="20"/>
              </w:rPr>
              <w:t>RDW-SD-high(n=15)</w:t>
            </w:r>
          </w:p>
        </w:tc>
        <w:tc>
          <w:tcPr>
            <w:tcW w:w="0" w:type="auto"/>
            <w:tcBorders>
              <w:top w:val="single" w:sz="8" w:space="0" w:color="000000" w:themeColor="text1"/>
              <w:left w:val="nil"/>
              <w:bottom w:val="single" w:sz="8" w:space="0" w:color="000000" w:themeColor="text1"/>
            </w:tcBorders>
            <w:shd w:val="clear" w:color="auto" w:fill="auto"/>
            <w:noWrap/>
            <w:vAlign w:val="center"/>
            <w:hideMark/>
          </w:tcPr>
          <w:p w14:paraId="783D8481"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i/>
                <w:iCs/>
                <w:color w:val="000000"/>
                <w:kern w:val="0"/>
                <w:sz w:val="20"/>
                <w:szCs w:val="20"/>
              </w:rPr>
              <w:t>P</w:t>
            </w:r>
            <w:r w:rsidRPr="004A5415">
              <w:rPr>
                <w:rFonts w:ascii="Times New Roman" w:eastAsia="等线" w:hAnsi="Times New Roman" w:cs="Times New Roman"/>
                <w:b/>
                <w:bCs/>
                <w:color w:val="000000"/>
                <w:kern w:val="0"/>
                <w:sz w:val="20"/>
                <w:szCs w:val="20"/>
              </w:rPr>
              <w:t>-value</w:t>
            </w:r>
          </w:p>
        </w:tc>
      </w:tr>
      <w:tr w:rsidR="00042BF3" w:rsidRPr="004A5415" w14:paraId="0E02C0CF" w14:textId="77777777" w:rsidTr="00042BF3">
        <w:trPr>
          <w:trHeight w:val="287"/>
          <w:jc w:val="center"/>
        </w:trPr>
        <w:tc>
          <w:tcPr>
            <w:tcW w:w="0" w:type="auto"/>
            <w:tcBorders>
              <w:top w:val="single" w:sz="8" w:space="0" w:color="000000" w:themeColor="text1"/>
              <w:bottom w:val="nil"/>
              <w:right w:val="single" w:sz="8" w:space="0" w:color="000000" w:themeColor="text1"/>
            </w:tcBorders>
            <w:shd w:val="clear" w:color="auto" w:fill="auto"/>
            <w:noWrap/>
            <w:vAlign w:val="center"/>
            <w:hideMark/>
          </w:tcPr>
          <w:p w14:paraId="0E4FE3D4" w14:textId="14D3E5D3"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IL-1b, </w:t>
            </w:r>
            <w:proofErr w:type="spellStart"/>
            <w:r w:rsidRPr="004A5415">
              <w:rPr>
                <w:rFonts w:ascii="Times New Roman" w:eastAsia="等线" w:hAnsi="Times New Roman" w:cs="Times New Roman"/>
                <w:color w:val="000000"/>
                <w:kern w:val="0"/>
                <w:sz w:val="20"/>
                <w:szCs w:val="20"/>
              </w:rPr>
              <w:t>pg</w:t>
            </w:r>
            <w:proofErr w:type="spellEnd"/>
            <w:r w:rsidRPr="004A5415">
              <w:rPr>
                <w:rFonts w:ascii="Times New Roman" w:eastAsia="等线" w:hAnsi="Times New Roman" w:cs="Times New Roman"/>
                <w:color w:val="000000"/>
                <w:kern w:val="0"/>
                <w:sz w:val="20"/>
                <w:szCs w:val="20"/>
              </w:rPr>
              <w:t>/ml(range)</w:t>
            </w:r>
          </w:p>
        </w:tc>
        <w:tc>
          <w:tcPr>
            <w:tcW w:w="0" w:type="auto"/>
            <w:tcBorders>
              <w:top w:val="single" w:sz="8" w:space="0" w:color="000000" w:themeColor="text1"/>
              <w:left w:val="single" w:sz="8" w:space="0" w:color="000000" w:themeColor="text1"/>
              <w:bottom w:val="nil"/>
              <w:right w:val="nil"/>
            </w:tcBorders>
            <w:shd w:val="clear" w:color="auto" w:fill="auto"/>
            <w:noWrap/>
            <w:vAlign w:val="center"/>
            <w:hideMark/>
          </w:tcPr>
          <w:p w14:paraId="29E3FE2E"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13.80(5.00-318.00)</w:t>
            </w:r>
          </w:p>
        </w:tc>
        <w:tc>
          <w:tcPr>
            <w:tcW w:w="0" w:type="auto"/>
            <w:tcBorders>
              <w:top w:val="single" w:sz="8" w:space="0" w:color="000000" w:themeColor="text1"/>
              <w:left w:val="nil"/>
              <w:bottom w:val="nil"/>
              <w:right w:val="nil"/>
            </w:tcBorders>
            <w:shd w:val="clear" w:color="auto" w:fill="auto"/>
            <w:noWrap/>
            <w:vAlign w:val="center"/>
            <w:hideMark/>
          </w:tcPr>
          <w:p w14:paraId="2A9AED19"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35.60(5.00-172.00)</w:t>
            </w:r>
          </w:p>
        </w:tc>
        <w:tc>
          <w:tcPr>
            <w:tcW w:w="0" w:type="auto"/>
            <w:tcBorders>
              <w:top w:val="single" w:sz="8" w:space="0" w:color="000000" w:themeColor="text1"/>
              <w:left w:val="nil"/>
              <w:bottom w:val="nil"/>
            </w:tcBorders>
            <w:shd w:val="clear" w:color="auto" w:fill="auto"/>
            <w:noWrap/>
            <w:vAlign w:val="center"/>
            <w:hideMark/>
          </w:tcPr>
          <w:p w14:paraId="1486AF60"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0.738 </w:t>
            </w:r>
          </w:p>
        </w:tc>
      </w:tr>
      <w:tr w:rsidR="00042BF3" w:rsidRPr="004A5415" w14:paraId="4464A30A" w14:textId="77777777" w:rsidTr="00042BF3">
        <w:trPr>
          <w:trHeight w:val="287"/>
          <w:jc w:val="center"/>
        </w:trPr>
        <w:tc>
          <w:tcPr>
            <w:tcW w:w="0" w:type="auto"/>
            <w:tcBorders>
              <w:top w:val="nil"/>
              <w:bottom w:val="nil"/>
              <w:right w:val="single" w:sz="8" w:space="0" w:color="000000" w:themeColor="text1"/>
            </w:tcBorders>
            <w:shd w:val="clear" w:color="auto" w:fill="auto"/>
            <w:noWrap/>
            <w:vAlign w:val="center"/>
            <w:hideMark/>
          </w:tcPr>
          <w:p w14:paraId="1AAB6AE4" w14:textId="202481C8"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IL-2R, U/L(range)</w:t>
            </w:r>
          </w:p>
        </w:tc>
        <w:tc>
          <w:tcPr>
            <w:tcW w:w="0" w:type="auto"/>
            <w:tcBorders>
              <w:top w:val="nil"/>
              <w:left w:val="single" w:sz="8" w:space="0" w:color="000000" w:themeColor="text1"/>
              <w:bottom w:val="nil"/>
              <w:right w:val="nil"/>
            </w:tcBorders>
            <w:shd w:val="clear" w:color="auto" w:fill="auto"/>
            <w:noWrap/>
            <w:vAlign w:val="center"/>
            <w:hideMark/>
          </w:tcPr>
          <w:p w14:paraId="3D306E51"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3064.00(246.00-4538.00)</w:t>
            </w:r>
          </w:p>
        </w:tc>
        <w:tc>
          <w:tcPr>
            <w:tcW w:w="0" w:type="auto"/>
            <w:tcBorders>
              <w:top w:val="nil"/>
              <w:left w:val="nil"/>
              <w:bottom w:val="nil"/>
              <w:right w:val="nil"/>
            </w:tcBorders>
            <w:shd w:val="clear" w:color="auto" w:fill="auto"/>
            <w:noWrap/>
            <w:vAlign w:val="center"/>
            <w:hideMark/>
          </w:tcPr>
          <w:p w14:paraId="0604E9D4"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3128.00(859.00-6045.00)</w:t>
            </w:r>
          </w:p>
        </w:tc>
        <w:tc>
          <w:tcPr>
            <w:tcW w:w="0" w:type="auto"/>
            <w:tcBorders>
              <w:top w:val="nil"/>
              <w:left w:val="nil"/>
              <w:bottom w:val="nil"/>
            </w:tcBorders>
            <w:shd w:val="clear" w:color="auto" w:fill="auto"/>
            <w:noWrap/>
            <w:vAlign w:val="center"/>
            <w:hideMark/>
          </w:tcPr>
          <w:p w14:paraId="058B19AD"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0.703 </w:t>
            </w:r>
          </w:p>
        </w:tc>
      </w:tr>
      <w:tr w:rsidR="00042BF3" w:rsidRPr="004A5415" w14:paraId="73B301AC" w14:textId="77777777" w:rsidTr="00042BF3">
        <w:trPr>
          <w:trHeight w:val="287"/>
          <w:jc w:val="center"/>
        </w:trPr>
        <w:tc>
          <w:tcPr>
            <w:tcW w:w="0" w:type="auto"/>
            <w:tcBorders>
              <w:top w:val="nil"/>
              <w:bottom w:val="nil"/>
              <w:right w:val="single" w:sz="8" w:space="0" w:color="000000" w:themeColor="text1"/>
            </w:tcBorders>
            <w:shd w:val="clear" w:color="auto" w:fill="auto"/>
            <w:noWrap/>
            <w:vAlign w:val="center"/>
            <w:hideMark/>
          </w:tcPr>
          <w:p w14:paraId="63CFA261" w14:textId="33939CFD"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IL-6, </w:t>
            </w:r>
            <w:proofErr w:type="spellStart"/>
            <w:r w:rsidRPr="004A5415">
              <w:rPr>
                <w:rFonts w:ascii="Times New Roman" w:eastAsia="等线" w:hAnsi="Times New Roman" w:cs="Times New Roman"/>
                <w:color w:val="000000"/>
                <w:kern w:val="0"/>
                <w:sz w:val="20"/>
                <w:szCs w:val="20"/>
              </w:rPr>
              <w:t>pg</w:t>
            </w:r>
            <w:proofErr w:type="spell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bottom w:val="nil"/>
              <w:right w:val="nil"/>
            </w:tcBorders>
            <w:shd w:val="clear" w:color="auto" w:fill="auto"/>
            <w:noWrap/>
            <w:vAlign w:val="center"/>
            <w:hideMark/>
          </w:tcPr>
          <w:p w14:paraId="2F9544B9"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11.12(2.90-146.00)</w:t>
            </w:r>
          </w:p>
        </w:tc>
        <w:tc>
          <w:tcPr>
            <w:tcW w:w="0" w:type="auto"/>
            <w:tcBorders>
              <w:top w:val="nil"/>
              <w:left w:val="nil"/>
              <w:bottom w:val="nil"/>
              <w:right w:val="nil"/>
            </w:tcBorders>
            <w:shd w:val="clear" w:color="auto" w:fill="auto"/>
            <w:noWrap/>
            <w:vAlign w:val="center"/>
            <w:hideMark/>
          </w:tcPr>
          <w:p w14:paraId="0C7A2CC0"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23.15(6.46-124.00)</w:t>
            </w:r>
          </w:p>
        </w:tc>
        <w:tc>
          <w:tcPr>
            <w:tcW w:w="0" w:type="auto"/>
            <w:tcBorders>
              <w:top w:val="nil"/>
              <w:left w:val="nil"/>
              <w:bottom w:val="nil"/>
            </w:tcBorders>
            <w:shd w:val="clear" w:color="auto" w:fill="auto"/>
            <w:noWrap/>
            <w:vAlign w:val="center"/>
            <w:hideMark/>
          </w:tcPr>
          <w:p w14:paraId="4613766D"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0.111 </w:t>
            </w:r>
          </w:p>
        </w:tc>
      </w:tr>
      <w:tr w:rsidR="00042BF3" w:rsidRPr="004A5415" w14:paraId="26B2ED96" w14:textId="77777777" w:rsidTr="00042BF3">
        <w:trPr>
          <w:trHeight w:val="287"/>
          <w:jc w:val="center"/>
        </w:trPr>
        <w:tc>
          <w:tcPr>
            <w:tcW w:w="0" w:type="auto"/>
            <w:tcBorders>
              <w:top w:val="nil"/>
              <w:bottom w:val="nil"/>
              <w:right w:val="single" w:sz="8" w:space="0" w:color="000000" w:themeColor="text1"/>
            </w:tcBorders>
            <w:shd w:val="clear" w:color="auto" w:fill="auto"/>
            <w:noWrap/>
            <w:vAlign w:val="center"/>
            <w:hideMark/>
          </w:tcPr>
          <w:p w14:paraId="355407AA" w14:textId="40FA6CC1"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IL-8, </w:t>
            </w:r>
            <w:proofErr w:type="spellStart"/>
            <w:r w:rsidRPr="004A5415">
              <w:rPr>
                <w:rFonts w:ascii="Times New Roman" w:eastAsia="等线" w:hAnsi="Times New Roman" w:cs="Times New Roman"/>
                <w:color w:val="000000"/>
                <w:kern w:val="0"/>
                <w:sz w:val="20"/>
                <w:szCs w:val="20"/>
              </w:rPr>
              <w:t>pg</w:t>
            </w:r>
            <w:proofErr w:type="spell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bottom w:val="nil"/>
              <w:right w:val="nil"/>
            </w:tcBorders>
            <w:shd w:val="clear" w:color="auto" w:fill="auto"/>
            <w:noWrap/>
            <w:vAlign w:val="center"/>
            <w:hideMark/>
          </w:tcPr>
          <w:p w14:paraId="73B6D90D"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383.00(6.07-6892)</w:t>
            </w:r>
          </w:p>
        </w:tc>
        <w:tc>
          <w:tcPr>
            <w:tcW w:w="0" w:type="auto"/>
            <w:tcBorders>
              <w:top w:val="nil"/>
              <w:left w:val="nil"/>
              <w:bottom w:val="nil"/>
              <w:right w:val="nil"/>
            </w:tcBorders>
            <w:shd w:val="clear" w:color="auto" w:fill="auto"/>
            <w:noWrap/>
            <w:vAlign w:val="center"/>
            <w:hideMark/>
          </w:tcPr>
          <w:p w14:paraId="48B1AED3"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490.50(8.38-3673)</w:t>
            </w:r>
          </w:p>
        </w:tc>
        <w:tc>
          <w:tcPr>
            <w:tcW w:w="0" w:type="auto"/>
            <w:tcBorders>
              <w:top w:val="nil"/>
              <w:left w:val="nil"/>
              <w:bottom w:val="nil"/>
            </w:tcBorders>
            <w:shd w:val="clear" w:color="auto" w:fill="auto"/>
            <w:noWrap/>
            <w:vAlign w:val="center"/>
            <w:hideMark/>
          </w:tcPr>
          <w:p w14:paraId="638CAC18"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0.884 </w:t>
            </w:r>
          </w:p>
        </w:tc>
      </w:tr>
      <w:tr w:rsidR="00042BF3" w:rsidRPr="004A5415" w14:paraId="5F34791C" w14:textId="77777777" w:rsidTr="00042BF3">
        <w:trPr>
          <w:trHeight w:val="287"/>
          <w:jc w:val="center"/>
        </w:trPr>
        <w:tc>
          <w:tcPr>
            <w:tcW w:w="0" w:type="auto"/>
            <w:tcBorders>
              <w:top w:val="nil"/>
              <w:right w:val="single" w:sz="8" w:space="0" w:color="000000" w:themeColor="text1"/>
            </w:tcBorders>
            <w:shd w:val="clear" w:color="auto" w:fill="auto"/>
            <w:noWrap/>
            <w:vAlign w:val="center"/>
            <w:hideMark/>
          </w:tcPr>
          <w:p w14:paraId="3951574E" w14:textId="622AEF98"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IL-10, </w:t>
            </w:r>
            <w:proofErr w:type="spellStart"/>
            <w:r w:rsidRPr="004A5415">
              <w:rPr>
                <w:rFonts w:ascii="Times New Roman" w:eastAsia="等线" w:hAnsi="Times New Roman" w:cs="Times New Roman"/>
                <w:color w:val="000000"/>
                <w:kern w:val="0"/>
                <w:sz w:val="20"/>
                <w:szCs w:val="20"/>
              </w:rPr>
              <w:t>pg</w:t>
            </w:r>
            <w:proofErr w:type="spell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right w:val="nil"/>
            </w:tcBorders>
            <w:shd w:val="clear" w:color="auto" w:fill="auto"/>
            <w:noWrap/>
            <w:vAlign w:val="center"/>
            <w:hideMark/>
          </w:tcPr>
          <w:p w14:paraId="008F0D94"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13.10(5.64-61.40)</w:t>
            </w:r>
          </w:p>
        </w:tc>
        <w:tc>
          <w:tcPr>
            <w:tcW w:w="0" w:type="auto"/>
            <w:tcBorders>
              <w:top w:val="nil"/>
              <w:left w:val="nil"/>
              <w:right w:val="nil"/>
            </w:tcBorders>
            <w:shd w:val="clear" w:color="auto" w:fill="auto"/>
            <w:noWrap/>
            <w:vAlign w:val="center"/>
            <w:hideMark/>
          </w:tcPr>
          <w:p w14:paraId="0B0889C3"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9.36(5.27-93.60)</w:t>
            </w:r>
          </w:p>
        </w:tc>
        <w:tc>
          <w:tcPr>
            <w:tcW w:w="0" w:type="auto"/>
            <w:tcBorders>
              <w:top w:val="nil"/>
              <w:left w:val="nil"/>
            </w:tcBorders>
            <w:shd w:val="clear" w:color="auto" w:fill="auto"/>
            <w:noWrap/>
            <w:vAlign w:val="center"/>
            <w:hideMark/>
          </w:tcPr>
          <w:p w14:paraId="6199AAA5"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0.501 </w:t>
            </w:r>
          </w:p>
        </w:tc>
      </w:tr>
      <w:tr w:rsidR="00042BF3" w:rsidRPr="004A5415" w14:paraId="4FAD4F1F" w14:textId="77777777" w:rsidTr="00042BF3">
        <w:trPr>
          <w:trHeight w:val="287"/>
          <w:jc w:val="center"/>
        </w:trPr>
        <w:tc>
          <w:tcPr>
            <w:tcW w:w="0" w:type="auto"/>
            <w:tcBorders>
              <w:top w:val="nil"/>
              <w:bottom w:val="single" w:sz="8" w:space="0" w:color="000000" w:themeColor="text1"/>
              <w:right w:val="single" w:sz="8" w:space="0" w:color="000000" w:themeColor="text1"/>
            </w:tcBorders>
            <w:shd w:val="clear" w:color="auto" w:fill="auto"/>
            <w:noWrap/>
            <w:vAlign w:val="center"/>
            <w:hideMark/>
          </w:tcPr>
          <w:p w14:paraId="7B16FE63" w14:textId="24367F00"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TNF-α, </w:t>
            </w:r>
            <w:proofErr w:type="spellStart"/>
            <w:r w:rsidRPr="004A5415">
              <w:rPr>
                <w:rFonts w:ascii="Times New Roman" w:eastAsia="等线" w:hAnsi="Times New Roman" w:cs="Times New Roman"/>
                <w:color w:val="000000"/>
                <w:kern w:val="0"/>
                <w:sz w:val="20"/>
                <w:szCs w:val="20"/>
              </w:rPr>
              <w:t>pg</w:t>
            </w:r>
            <w:proofErr w:type="spell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bottom w:val="single" w:sz="8" w:space="0" w:color="000000" w:themeColor="text1"/>
              <w:right w:val="nil"/>
            </w:tcBorders>
            <w:shd w:val="clear" w:color="auto" w:fill="auto"/>
            <w:noWrap/>
            <w:vAlign w:val="center"/>
            <w:hideMark/>
          </w:tcPr>
          <w:p w14:paraId="3C2A064A"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113.50(46.30-731.00)</w:t>
            </w:r>
          </w:p>
        </w:tc>
        <w:tc>
          <w:tcPr>
            <w:tcW w:w="0" w:type="auto"/>
            <w:tcBorders>
              <w:top w:val="nil"/>
              <w:left w:val="nil"/>
              <w:bottom w:val="single" w:sz="8" w:space="0" w:color="000000" w:themeColor="text1"/>
              <w:right w:val="nil"/>
            </w:tcBorders>
            <w:shd w:val="clear" w:color="auto" w:fill="auto"/>
            <w:noWrap/>
            <w:vAlign w:val="center"/>
            <w:hideMark/>
          </w:tcPr>
          <w:p w14:paraId="33401522"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141.00(45.20-889.00)</w:t>
            </w:r>
          </w:p>
        </w:tc>
        <w:tc>
          <w:tcPr>
            <w:tcW w:w="0" w:type="auto"/>
            <w:tcBorders>
              <w:top w:val="nil"/>
              <w:left w:val="nil"/>
              <w:bottom w:val="single" w:sz="8" w:space="0" w:color="000000" w:themeColor="text1"/>
            </w:tcBorders>
            <w:shd w:val="clear" w:color="auto" w:fill="auto"/>
            <w:noWrap/>
            <w:vAlign w:val="center"/>
            <w:hideMark/>
          </w:tcPr>
          <w:p w14:paraId="3C77816F"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0.573 </w:t>
            </w:r>
          </w:p>
        </w:tc>
      </w:tr>
    </w:tbl>
    <w:p w14:paraId="4BADF88C" w14:textId="59C797C4" w:rsidR="004A5415" w:rsidRDefault="0085740D" w:rsidP="004A5415">
      <w:pPr>
        <w:widowControl/>
        <w:jc w:val="left"/>
        <w:rPr>
          <w:rFonts w:ascii="Times New Roman" w:eastAsia="等线" w:hAnsi="Times New Roman" w:cs="Times New Roman"/>
          <w:color w:val="000000"/>
          <w:kern w:val="0"/>
          <w:sz w:val="20"/>
          <w:szCs w:val="20"/>
        </w:rPr>
      </w:pPr>
      <w:r w:rsidRPr="0085740D">
        <w:rPr>
          <w:rFonts w:ascii="Times New Roman" w:eastAsia="等线" w:hAnsi="Times New Roman" w:cs="Times New Roman" w:hint="eastAsia"/>
          <w:b/>
          <w:bCs/>
          <w:color w:val="000000"/>
          <w:kern w:val="0"/>
          <w:sz w:val="20"/>
          <w:szCs w:val="20"/>
        </w:rPr>
        <w:t>A</w:t>
      </w:r>
      <w:r w:rsidRPr="0085740D">
        <w:rPr>
          <w:rFonts w:ascii="Times New Roman" w:eastAsia="等线" w:hAnsi="Times New Roman" w:cs="Times New Roman"/>
          <w:b/>
          <w:bCs/>
          <w:color w:val="000000"/>
          <w:kern w:val="0"/>
          <w:sz w:val="20"/>
          <w:szCs w:val="20"/>
        </w:rPr>
        <w:t>bbreviation:</w:t>
      </w:r>
      <w:r>
        <w:rPr>
          <w:rFonts w:ascii="Times New Roman" w:eastAsia="等线" w:hAnsi="Times New Roman" w:cs="Times New Roman"/>
          <w:color w:val="000000"/>
          <w:kern w:val="0"/>
          <w:sz w:val="20"/>
          <w:szCs w:val="20"/>
        </w:rPr>
        <w:t xml:space="preserve"> IL=</w:t>
      </w:r>
      <w:r w:rsidRPr="0085740D">
        <w:rPr>
          <w:rFonts w:ascii="Times New Roman" w:eastAsia="等线" w:hAnsi="Times New Roman" w:cs="Times New Roman"/>
          <w:color w:val="000000"/>
          <w:kern w:val="0"/>
          <w:sz w:val="20"/>
          <w:szCs w:val="20"/>
        </w:rPr>
        <w:t>interleukin</w:t>
      </w:r>
      <w:r>
        <w:rPr>
          <w:rFonts w:ascii="Times New Roman" w:eastAsia="等线" w:hAnsi="Times New Roman" w:cs="Times New Roman"/>
          <w:color w:val="000000"/>
          <w:kern w:val="0"/>
          <w:sz w:val="20"/>
          <w:szCs w:val="20"/>
        </w:rPr>
        <w:t>; TNF=</w:t>
      </w:r>
      <w:r w:rsidRPr="0085740D">
        <w:rPr>
          <w:rFonts w:ascii="Times New Roman" w:eastAsia="等线" w:hAnsi="Times New Roman" w:cs="Times New Roman"/>
          <w:color w:val="000000"/>
          <w:kern w:val="0"/>
          <w:sz w:val="20"/>
          <w:szCs w:val="20"/>
        </w:rPr>
        <w:t>tumor necrosis factor</w:t>
      </w:r>
      <w:r>
        <w:rPr>
          <w:rFonts w:ascii="Times New Roman" w:eastAsia="等线" w:hAnsi="Times New Roman" w:cs="Times New Roman"/>
          <w:color w:val="000000"/>
          <w:kern w:val="0"/>
          <w:sz w:val="20"/>
          <w:szCs w:val="20"/>
        </w:rPr>
        <w:t>; RDW-SD=</w:t>
      </w:r>
      <w:r w:rsidRPr="00FB10F0">
        <w:rPr>
          <w:rFonts w:ascii="Times New Roman" w:hAnsi="Times New Roman" w:cs="Times New Roman"/>
          <w:szCs w:val="21"/>
        </w:rPr>
        <w:t>red cell distribution width standard deviation</w:t>
      </w:r>
      <w:r>
        <w:rPr>
          <w:rFonts w:ascii="Times New Roman" w:hAnsi="Times New Roman" w:cs="Times New Roman"/>
          <w:szCs w:val="21"/>
        </w:rPr>
        <w:t>.</w:t>
      </w:r>
    </w:p>
    <w:p w14:paraId="10EDFA84" w14:textId="77777777" w:rsidR="0085740D" w:rsidRPr="004A5415" w:rsidRDefault="0085740D" w:rsidP="004A5415">
      <w:pPr>
        <w:widowControl/>
        <w:jc w:val="left"/>
        <w:rPr>
          <w:rFonts w:ascii="Times New Roman" w:eastAsia="等线" w:hAnsi="Times New Roman" w:cs="Times New Roman"/>
          <w:color w:val="000000"/>
          <w:kern w:val="0"/>
          <w:sz w:val="20"/>
          <w:szCs w:val="20"/>
        </w:rPr>
      </w:pPr>
    </w:p>
    <w:p w14:paraId="013508DB" w14:textId="2A9F1619" w:rsidR="004A5415" w:rsidRPr="004A5415" w:rsidRDefault="004A5415" w:rsidP="004A5415">
      <w:pPr>
        <w:jc w:val="center"/>
        <w:rPr>
          <w:rFonts w:ascii="Times New Roman" w:hAnsi="Times New Roman" w:cs="Times New Roman"/>
          <w:sz w:val="20"/>
          <w:szCs w:val="20"/>
        </w:rPr>
      </w:pPr>
      <w:r w:rsidRPr="004A5415">
        <w:rPr>
          <w:rFonts w:ascii="Times New Roman" w:hAnsi="Times New Roman" w:cs="Times New Roman"/>
          <w:b/>
          <w:bCs/>
          <w:sz w:val="20"/>
          <w:szCs w:val="20"/>
        </w:rPr>
        <w:lastRenderedPageBreak/>
        <w:t>Table S3.</w:t>
      </w:r>
      <w:r w:rsidRPr="004A5415">
        <w:rPr>
          <w:rFonts w:ascii="Times New Roman" w:hAnsi="Times New Roman" w:cs="Times New Roman"/>
          <w:sz w:val="20"/>
          <w:szCs w:val="20"/>
        </w:rPr>
        <w:t xml:space="preserve"> Comparison of Cytokines in RDW-</w:t>
      </w:r>
      <w:r w:rsidR="00AC4A64">
        <w:rPr>
          <w:rFonts w:ascii="Times New Roman" w:hAnsi="Times New Roman" w:cs="Times New Roman"/>
          <w:sz w:val="20"/>
          <w:szCs w:val="20"/>
        </w:rPr>
        <w:t xml:space="preserve">SD </w:t>
      </w:r>
      <w:r w:rsidRPr="004A5415">
        <w:rPr>
          <w:rFonts w:ascii="Times New Roman" w:hAnsi="Times New Roman" w:cs="Times New Roman"/>
          <w:sz w:val="20"/>
          <w:szCs w:val="20"/>
        </w:rPr>
        <w:t>low and high groups (detected by flow cytometry)</w:t>
      </w:r>
    </w:p>
    <w:tbl>
      <w:tblPr>
        <w:tblW w:w="0" w:type="auto"/>
        <w:jc w:val="center"/>
        <w:tblLook w:val="04A0" w:firstRow="1" w:lastRow="0" w:firstColumn="1" w:lastColumn="0" w:noHBand="0" w:noVBand="1"/>
      </w:tblPr>
      <w:tblGrid>
        <w:gridCol w:w="1688"/>
        <w:gridCol w:w="2166"/>
        <w:gridCol w:w="1966"/>
        <w:gridCol w:w="861"/>
      </w:tblGrid>
      <w:tr w:rsidR="00AA063C" w:rsidRPr="004A5415" w14:paraId="185DF524" w14:textId="77777777" w:rsidTr="00AA063C">
        <w:trPr>
          <w:trHeight w:val="280"/>
          <w:jc w:val="center"/>
        </w:trPr>
        <w:tc>
          <w:tcPr>
            <w:tcW w:w="0" w:type="auto"/>
            <w:tcBorders>
              <w:top w:val="single" w:sz="8" w:space="0" w:color="000000" w:themeColor="text1"/>
              <w:bottom w:val="single" w:sz="8" w:space="0" w:color="000000" w:themeColor="text1"/>
              <w:right w:val="single" w:sz="8" w:space="0" w:color="000000" w:themeColor="text1"/>
            </w:tcBorders>
            <w:shd w:val="clear" w:color="auto" w:fill="auto"/>
            <w:noWrap/>
            <w:vAlign w:val="center"/>
            <w:hideMark/>
          </w:tcPr>
          <w:p w14:paraId="323229F9"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color w:val="000000"/>
                <w:kern w:val="0"/>
                <w:sz w:val="20"/>
                <w:szCs w:val="20"/>
              </w:rPr>
              <w:t>Variable</w:t>
            </w:r>
          </w:p>
        </w:tc>
        <w:tc>
          <w:tcPr>
            <w:tcW w:w="0" w:type="auto"/>
            <w:tcBorders>
              <w:top w:val="single" w:sz="8" w:space="0" w:color="000000" w:themeColor="text1"/>
              <w:left w:val="single" w:sz="8" w:space="0" w:color="000000" w:themeColor="text1"/>
              <w:bottom w:val="single" w:sz="8" w:space="0" w:color="000000" w:themeColor="text1"/>
              <w:right w:val="nil"/>
            </w:tcBorders>
            <w:shd w:val="clear" w:color="auto" w:fill="auto"/>
            <w:noWrap/>
            <w:vAlign w:val="center"/>
            <w:hideMark/>
          </w:tcPr>
          <w:p w14:paraId="49811417"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color w:val="000000"/>
                <w:kern w:val="0"/>
                <w:sz w:val="20"/>
                <w:szCs w:val="20"/>
              </w:rPr>
              <w:t>RDW-SD-low(n=5)</w:t>
            </w:r>
          </w:p>
        </w:tc>
        <w:tc>
          <w:tcPr>
            <w:tcW w:w="0" w:type="auto"/>
            <w:tcBorders>
              <w:top w:val="single" w:sz="8" w:space="0" w:color="000000" w:themeColor="text1"/>
              <w:left w:val="nil"/>
              <w:bottom w:val="single" w:sz="8" w:space="0" w:color="000000" w:themeColor="text1"/>
              <w:right w:val="nil"/>
            </w:tcBorders>
            <w:shd w:val="clear" w:color="auto" w:fill="auto"/>
            <w:noWrap/>
            <w:vAlign w:val="center"/>
            <w:hideMark/>
          </w:tcPr>
          <w:p w14:paraId="77ECA000"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color w:val="000000"/>
                <w:kern w:val="0"/>
                <w:sz w:val="20"/>
                <w:szCs w:val="20"/>
              </w:rPr>
              <w:t>RDW-SD-high(n=2)</w:t>
            </w:r>
          </w:p>
        </w:tc>
        <w:tc>
          <w:tcPr>
            <w:tcW w:w="0" w:type="auto"/>
            <w:tcBorders>
              <w:top w:val="single" w:sz="8" w:space="0" w:color="000000" w:themeColor="text1"/>
              <w:left w:val="nil"/>
              <w:bottom w:val="single" w:sz="8" w:space="0" w:color="000000" w:themeColor="text1"/>
            </w:tcBorders>
            <w:shd w:val="clear" w:color="auto" w:fill="auto"/>
            <w:noWrap/>
            <w:vAlign w:val="center"/>
            <w:hideMark/>
          </w:tcPr>
          <w:p w14:paraId="4BC3248C" w14:textId="77777777" w:rsidR="004A5415" w:rsidRPr="004A5415" w:rsidRDefault="004A5415" w:rsidP="004A5415">
            <w:pPr>
              <w:widowControl/>
              <w:jc w:val="left"/>
              <w:rPr>
                <w:rFonts w:ascii="Times New Roman" w:eastAsia="等线" w:hAnsi="Times New Roman" w:cs="Times New Roman"/>
                <w:b/>
                <w:bCs/>
                <w:color w:val="000000"/>
                <w:kern w:val="0"/>
                <w:sz w:val="20"/>
                <w:szCs w:val="20"/>
              </w:rPr>
            </w:pPr>
            <w:r w:rsidRPr="004A5415">
              <w:rPr>
                <w:rFonts w:ascii="Times New Roman" w:eastAsia="等线" w:hAnsi="Times New Roman" w:cs="Times New Roman"/>
                <w:b/>
                <w:bCs/>
                <w:i/>
                <w:iCs/>
                <w:color w:val="000000"/>
                <w:kern w:val="0"/>
                <w:sz w:val="20"/>
                <w:szCs w:val="20"/>
              </w:rPr>
              <w:t>P</w:t>
            </w:r>
            <w:r w:rsidRPr="004A5415">
              <w:rPr>
                <w:rFonts w:ascii="Times New Roman" w:eastAsia="等线" w:hAnsi="Times New Roman" w:cs="Times New Roman"/>
                <w:b/>
                <w:bCs/>
                <w:color w:val="000000"/>
                <w:kern w:val="0"/>
                <w:sz w:val="20"/>
                <w:szCs w:val="20"/>
              </w:rPr>
              <w:t>-value</w:t>
            </w:r>
          </w:p>
        </w:tc>
      </w:tr>
      <w:tr w:rsidR="00AA063C" w:rsidRPr="004A5415" w14:paraId="72293930" w14:textId="77777777" w:rsidTr="00AA063C">
        <w:trPr>
          <w:trHeight w:val="280"/>
          <w:jc w:val="center"/>
        </w:trPr>
        <w:tc>
          <w:tcPr>
            <w:tcW w:w="0" w:type="auto"/>
            <w:tcBorders>
              <w:top w:val="single" w:sz="8" w:space="0" w:color="000000" w:themeColor="text1"/>
              <w:bottom w:val="nil"/>
              <w:right w:val="single" w:sz="8" w:space="0" w:color="000000" w:themeColor="text1"/>
            </w:tcBorders>
            <w:shd w:val="clear" w:color="auto" w:fill="auto"/>
            <w:noWrap/>
            <w:vAlign w:val="center"/>
            <w:hideMark/>
          </w:tcPr>
          <w:p w14:paraId="6792173B"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IL-</w:t>
            </w:r>
            <w:proofErr w:type="gramStart"/>
            <w:r w:rsidRPr="004A5415">
              <w:rPr>
                <w:rFonts w:ascii="Times New Roman" w:eastAsia="等线" w:hAnsi="Times New Roman" w:cs="Times New Roman"/>
                <w:color w:val="000000"/>
                <w:kern w:val="0"/>
                <w:sz w:val="20"/>
                <w:szCs w:val="20"/>
              </w:rPr>
              <w:t>1,ng</w:t>
            </w:r>
            <w:proofErr w:type="gramEnd"/>
            <w:r w:rsidRPr="004A5415">
              <w:rPr>
                <w:rFonts w:ascii="Times New Roman" w:eastAsia="等线" w:hAnsi="Times New Roman" w:cs="Times New Roman"/>
                <w:color w:val="000000"/>
                <w:kern w:val="0"/>
                <w:sz w:val="20"/>
                <w:szCs w:val="20"/>
              </w:rPr>
              <w:t>/ml(range)</w:t>
            </w:r>
          </w:p>
        </w:tc>
        <w:tc>
          <w:tcPr>
            <w:tcW w:w="0" w:type="auto"/>
            <w:tcBorders>
              <w:top w:val="single" w:sz="8" w:space="0" w:color="000000" w:themeColor="text1"/>
              <w:left w:val="single" w:sz="8" w:space="0" w:color="000000" w:themeColor="text1"/>
              <w:bottom w:val="nil"/>
              <w:right w:val="nil"/>
            </w:tcBorders>
            <w:shd w:val="clear" w:color="auto" w:fill="auto"/>
            <w:noWrap/>
            <w:vAlign w:val="center"/>
            <w:hideMark/>
          </w:tcPr>
          <w:p w14:paraId="6A921244"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0.17(0.11-0.23)</w:t>
            </w:r>
          </w:p>
        </w:tc>
        <w:tc>
          <w:tcPr>
            <w:tcW w:w="0" w:type="auto"/>
            <w:tcBorders>
              <w:top w:val="single" w:sz="8" w:space="0" w:color="000000" w:themeColor="text1"/>
              <w:left w:val="nil"/>
              <w:bottom w:val="nil"/>
              <w:right w:val="nil"/>
            </w:tcBorders>
            <w:shd w:val="clear" w:color="auto" w:fill="auto"/>
            <w:noWrap/>
            <w:vAlign w:val="center"/>
            <w:hideMark/>
          </w:tcPr>
          <w:p w14:paraId="00D3A0C2" w14:textId="4F843BB0"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0.3</w:t>
            </w:r>
            <w:r w:rsidR="00AA063C">
              <w:rPr>
                <w:rFonts w:ascii="Times New Roman" w:eastAsia="等线" w:hAnsi="Times New Roman" w:cs="Times New Roman"/>
                <w:color w:val="000000"/>
                <w:kern w:val="0"/>
                <w:sz w:val="20"/>
                <w:szCs w:val="20"/>
              </w:rPr>
              <w:t>0</w:t>
            </w:r>
            <w:r w:rsidRPr="004A5415">
              <w:rPr>
                <w:rFonts w:ascii="Times New Roman" w:eastAsia="等线" w:hAnsi="Times New Roman" w:cs="Times New Roman"/>
                <w:color w:val="000000"/>
                <w:kern w:val="0"/>
                <w:sz w:val="20"/>
                <w:szCs w:val="20"/>
              </w:rPr>
              <w:t>(0.13-0.43)</w:t>
            </w:r>
          </w:p>
        </w:tc>
        <w:tc>
          <w:tcPr>
            <w:tcW w:w="0" w:type="auto"/>
            <w:tcBorders>
              <w:top w:val="single" w:sz="8" w:space="0" w:color="000000" w:themeColor="text1"/>
              <w:left w:val="nil"/>
              <w:bottom w:val="nil"/>
            </w:tcBorders>
            <w:shd w:val="clear" w:color="auto" w:fill="auto"/>
            <w:noWrap/>
            <w:vAlign w:val="center"/>
            <w:hideMark/>
          </w:tcPr>
          <w:p w14:paraId="51CAF516" w14:textId="5FA8FBCC"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0.245 </w:t>
            </w:r>
          </w:p>
        </w:tc>
      </w:tr>
      <w:tr w:rsidR="00AA063C" w:rsidRPr="004A5415" w14:paraId="7FBE13BA" w14:textId="77777777" w:rsidTr="00AA063C">
        <w:trPr>
          <w:trHeight w:val="280"/>
          <w:jc w:val="center"/>
        </w:trPr>
        <w:tc>
          <w:tcPr>
            <w:tcW w:w="0" w:type="auto"/>
            <w:tcBorders>
              <w:top w:val="nil"/>
              <w:bottom w:val="nil"/>
              <w:right w:val="single" w:sz="8" w:space="0" w:color="000000" w:themeColor="text1"/>
            </w:tcBorders>
            <w:shd w:val="clear" w:color="auto" w:fill="auto"/>
            <w:noWrap/>
            <w:vAlign w:val="center"/>
            <w:hideMark/>
          </w:tcPr>
          <w:p w14:paraId="3283D6D5"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IL-</w:t>
            </w:r>
            <w:proofErr w:type="gramStart"/>
            <w:r w:rsidRPr="004A5415">
              <w:rPr>
                <w:rFonts w:ascii="Times New Roman" w:eastAsia="等线" w:hAnsi="Times New Roman" w:cs="Times New Roman"/>
                <w:color w:val="000000"/>
                <w:kern w:val="0"/>
                <w:sz w:val="20"/>
                <w:szCs w:val="20"/>
              </w:rPr>
              <w:t>2,ng</w:t>
            </w:r>
            <w:proofErr w:type="gram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bottom w:val="nil"/>
              <w:right w:val="nil"/>
            </w:tcBorders>
            <w:shd w:val="clear" w:color="auto" w:fill="auto"/>
            <w:noWrap/>
            <w:vAlign w:val="center"/>
            <w:hideMark/>
          </w:tcPr>
          <w:p w14:paraId="06D56E8B"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2.54(2.11-2.97)</w:t>
            </w:r>
          </w:p>
        </w:tc>
        <w:tc>
          <w:tcPr>
            <w:tcW w:w="0" w:type="auto"/>
            <w:tcBorders>
              <w:top w:val="nil"/>
              <w:left w:val="nil"/>
              <w:bottom w:val="nil"/>
              <w:right w:val="nil"/>
            </w:tcBorders>
            <w:shd w:val="clear" w:color="auto" w:fill="auto"/>
            <w:noWrap/>
            <w:vAlign w:val="center"/>
            <w:hideMark/>
          </w:tcPr>
          <w:p w14:paraId="44FE70B6"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2.12(0.85-3.42)</w:t>
            </w:r>
          </w:p>
        </w:tc>
        <w:tc>
          <w:tcPr>
            <w:tcW w:w="0" w:type="auto"/>
            <w:tcBorders>
              <w:top w:val="nil"/>
              <w:left w:val="nil"/>
              <w:bottom w:val="nil"/>
            </w:tcBorders>
            <w:shd w:val="clear" w:color="auto" w:fill="auto"/>
            <w:noWrap/>
            <w:vAlign w:val="center"/>
            <w:hideMark/>
          </w:tcPr>
          <w:p w14:paraId="7036C204" w14:textId="6741535C"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0.69</w:t>
            </w:r>
            <w:r w:rsidR="00AA063C">
              <w:rPr>
                <w:rFonts w:ascii="Times New Roman" w:eastAsia="等线" w:hAnsi="Times New Roman" w:cs="Times New Roman"/>
                <w:color w:val="000000"/>
                <w:kern w:val="0"/>
                <w:sz w:val="20"/>
                <w:szCs w:val="20"/>
              </w:rPr>
              <w:t>9</w:t>
            </w:r>
            <w:r w:rsidRPr="004A5415">
              <w:rPr>
                <w:rFonts w:ascii="Times New Roman" w:eastAsia="等线" w:hAnsi="Times New Roman" w:cs="Times New Roman"/>
                <w:color w:val="000000"/>
                <w:kern w:val="0"/>
                <w:sz w:val="20"/>
                <w:szCs w:val="20"/>
              </w:rPr>
              <w:t xml:space="preserve"> </w:t>
            </w:r>
          </w:p>
        </w:tc>
      </w:tr>
      <w:tr w:rsidR="00AA063C" w:rsidRPr="004A5415" w14:paraId="06A61AB9" w14:textId="77777777" w:rsidTr="00AA063C">
        <w:trPr>
          <w:trHeight w:val="280"/>
          <w:jc w:val="center"/>
        </w:trPr>
        <w:tc>
          <w:tcPr>
            <w:tcW w:w="0" w:type="auto"/>
            <w:tcBorders>
              <w:top w:val="nil"/>
              <w:bottom w:val="nil"/>
              <w:right w:val="single" w:sz="8" w:space="0" w:color="000000" w:themeColor="text1"/>
            </w:tcBorders>
            <w:shd w:val="clear" w:color="auto" w:fill="auto"/>
            <w:noWrap/>
            <w:vAlign w:val="center"/>
            <w:hideMark/>
          </w:tcPr>
          <w:p w14:paraId="3A07C593"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IL-</w:t>
            </w:r>
            <w:proofErr w:type="gramStart"/>
            <w:r w:rsidRPr="004A5415">
              <w:rPr>
                <w:rFonts w:ascii="Times New Roman" w:eastAsia="等线" w:hAnsi="Times New Roman" w:cs="Times New Roman"/>
                <w:color w:val="000000"/>
                <w:kern w:val="0"/>
                <w:sz w:val="20"/>
                <w:szCs w:val="20"/>
              </w:rPr>
              <w:t>4,ng</w:t>
            </w:r>
            <w:proofErr w:type="gram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bottom w:val="nil"/>
              <w:right w:val="nil"/>
            </w:tcBorders>
            <w:shd w:val="clear" w:color="auto" w:fill="auto"/>
            <w:noWrap/>
            <w:vAlign w:val="center"/>
            <w:hideMark/>
          </w:tcPr>
          <w:p w14:paraId="57336DBF"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2.57(2.04-3.10)</w:t>
            </w:r>
          </w:p>
        </w:tc>
        <w:tc>
          <w:tcPr>
            <w:tcW w:w="0" w:type="auto"/>
            <w:tcBorders>
              <w:top w:val="nil"/>
              <w:left w:val="nil"/>
              <w:bottom w:val="nil"/>
              <w:right w:val="nil"/>
            </w:tcBorders>
            <w:shd w:val="clear" w:color="auto" w:fill="auto"/>
            <w:noWrap/>
            <w:vAlign w:val="center"/>
            <w:hideMark/>
          </w:tcPr>
          <w:p w14:paraId="6B060DF4"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1.52(1.15-2.36)</w:t>
            </w:r>
          </w:p>
        </w:tc>
        <w:tc>
          <w:tcPr>
            <w:tcW w:w="0" w:type="auto"/>
            <w:tcBorders>
              <w:top w:val="nil"/>
              <w:left w:val="nil"/>
              <w:bottom w:val="nil"/>
            </w:tcBorders>
            <w:shd w:val="clear" w:color="auto" w:fill="auto"/>
            <w:noWrap/>
            <w:vAlign w:val="center"/>
            <w:hideMark/>
          </w:tcPr>
          <w:p w14:paraId="6252341D" w14:textId="5027E469"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0.121 </w:t>
            </w:r>
          </w:p>
        </w:tc>
      </w:tr>
      <w:tr w:rsidR="00AA063C" w:rsidRPr="004A5415" w14:paraId="79F85473" w14:textId="77777777" w:rsidTr="00AA063C">
        <w:trPr>
          <w:trHeight w:val="280"/>
          <w:jc w:val="center"/>
        </w:trPr>
        <w:tc>
          <w:tcPr>
            <w:tcW w:w="0" w:type="auto"/>
            <w:tcBorders>
              <w:top w:val="nil"/>
              <w:right w:val="single" w:sz="8" w:space="0" w:color="000000" w:themeColor="text1"/>
            </w:tcBorders>
            <w:shd w:val="clear" w:color="auto" w:fill="auto"/>
            <w:noWrap/>
            <w:vAlign w:val="center"/>
            <w:hideMark/>
          </w:tcPr>
          <w:p w14:paraId="2D5BEB0C"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IL-</w:t>
            </w:r>
            <w:proofErr w:type="gramStart"/>
            <w:r w:rsidRPr="004A5415">
              <w:rPr>
                <w:rFonts w:ascii="Times New Roman" w:eastAsia="等线" w:hAnsi="Times New Roman" w:cs="Times New Roman"/>
                <w:color w:val="000000"/>
                <w:kern w:val="0"/>
                <w:sz w:val="20"/>
                <w:szCs w:val="20"/>
              </w:rPr>
              <w:t>6,pg</w:t>
            </w:r>
            <w:proofErr w:type="gram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right w:val="nil"/>
            </w:tcBorders>
            <w:shd w:val="clear" w:color="auto" w:fill="auto"/>
            <w:noWrap/>
            <w:vAlign w:val="center"/>
            <w:hideMark/>
          </w:tcPr>
          <w:p w14:paraId="3A54FBE8" w14:textId="740A28B2"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142.79</w:t>
            </w:r>
            <w:r w:rsidR="00AA063C">
              <w:rPr>
                <w:rFonts w:ascii="Times New Roman" w:eastAsia="等线" w:hAnsi="Times New Roman" w:cs="Times New Roman"/>
                <w:color w:val="000000"/>
                <w:kern w:val="0"/>
                <w:sz w:val="20"/>
                <w:szCs w:val="20"/>
              </w:rPr>
              <w:t>5</w:t>
            </w:r>
            <w:r w:rsidRPr="004A5415">
              <w:rPr>
                <w:rFonts w:ascii="Times New Roman" w:eastAsia="等线" w:hAnsi="Times New Roman" w:cs="Times New Roman"/>
                <w:color w:val="000000"/>
                <w:kern w:val="0"/>
                <w:sz w:val="20"/>
                <w:szCs w:val="20"/>
              </w:rPr>
              <w:t>(119.61-165.98)</w:t>
            </w:r>
          </w:p>
        </w:tc>
        <w:tc>
          <w:tcPr>
            <w:tcW w:w="0" w:type="auto"/>
            <w:tcBorders>
              <w:top w:val="nil"/>
              <w:left w:val="nil"/>
              <w:right w:val="nil"/>
            </w:tcBorders>
            <w:shd w:val="clear" w:color="auto" w:fill="auto"/>
            <w:noWrap/>
            <w:vAlign w:val="center"/>
            <w:hideMark/>
          </w:tcPr>
          <w:p w14:paraId="6950D73C" w14:textId="1EF2B225"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153.1</w:t>
            </w:r>
            <w:r w:rsidR="00AA063C">
              <w:rPr>
                <w:rFonts w:ascii="Times New Roman" w:eastAsia="等线" w:hAnsi="Times New Roman" w:cs="Times New Roman"/>
                <w:color w:val="000000"/>
                <w:kern w:val="0"/>
                <w:sz w:val="20"/>
                <w:szCs w:val="20"/>
              </w:rPr>
              <w:t>0</w:t>
            </w:r>
            <w:r w:rsidRPr="004A5415">
              <w:rPr>
                <w:rFonts w:ascii="Times New Roman" w:eastAsia="等线" w:hAnsi="Times New Roman" w:cs="Times New Roman"/>
                <w:color w:val="000000"/>
                <w:kern w:val="0"/>
                <w:sz w:val="20"/>
                <w:szCs w:val="20"/>
              </w:rPr>
              <w:t>(45.3</w:t>
            </w:r>
            <w:r w:rsidR="00AA063C">
              <w:rPr>
                <w:rFonts w:ascii="Times New Roman" w:eastAsia="等线" w:hAnsi="Times New Roman" w:cs="Times New Roman"/>
                <w:color w:val="000000"/>
                <w:kern w:val="0"/>
                <w:sz w:val="20"/>
                <w:szCs w:val="20"/>
              </w:rPr>
              <w:t>0</w:t>
            </w:r>
            <w:r w:rsidRPr="004A5415">
              <w:rPr>
                <w:rFonts w:ascii="Times New Roman" w:eastAsia="等线" w:hAnsi="Times New Roman" w:cs="Times New Roman"/>
                <w:color w:val="000000"/>
                <w:kern w:val="0"/>
                <w:sz w:val="20"/>
                <w:szCs w:val="20"/>
              </w:rPr>
              <w:t>-390.70)</w:t>
            </w:r>
          </w:p>
        </w:tc>
        <w:tc>
          <w:tcPr>
            <w:tcW w:w="0" w:type="auto"/>
            <w:tcBorders>
              <w:top w:val="nil"/>
              <w:left w:val="nil"/>
            </w:tcBorders>
            <w:shd w:val="clear" w:color="auto" w:fill="auto"/>
            <w:noWrap/>
            <w:vAlign w:val="center"/>
            <w:hideMark/>
          </w:tcPr>
          <w:p w14:paraId="5D5DFE79" w14:textId="257270E1"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 xml:space="preserve">1.000 </w:t>
            </w:r>
          </w:p>
        </w:tc>
      </w:tr>
      <w:tr w:rsidR="00AA063C" w:rsidRPr="004A5415" w14:paraId="0BEE12C6" w14:textId="77777777" w:rsidTr="00AA063C">
        <w:trPr>
          <w:trHeight w:val="280"/>
          <w:jc w:val="center"/>
        </w:trPr>
        <w:tc>
          <w:tcPr>
            <w:tcW w:w="0" w:type="auto"/>
            <w:tcBorders>
              <w:top w:val="nil"/>
              <w:bottom w:val="single" w:sz="8" w:space="0" w:color="000000" w:themeColor="text1"/>
              <w:right w:val="single" w:sz="8" w:space="0" w:color="000000" w:themeColor="text1"/>
            </w:tcBorders>
            <w:shd w:val="clear" w:color="auto" w:fill="auto"/>
            <w:noWrap/>
            <w:vAlign w:val="center"/>
            <w:hideMark/>
          </w:tcPr>
          <w:p w14:paraId="46CCC094" w14:textId="77777777" w:rsidR="004A5415" w:rsidRPr="004A5415" w:rsidRDefault="004A5415" w:rsidP="004A5415">
            <w:pPr>
              <w:widowControl/>
              <w:jc w:val="left"/>
              <w:rPr>
                <w:rFonts w:ascii="Times New Roman" w:eastAsia="等线" w:hAnsi="Times New Roman" w:cs="Times New Roman"/>
                <w:color w:val="000000"/>
                <w:kern w:val="0"/>
                <w:sz w:val="20"/>
                <w:szCs w:val="20"/>
              </w:rPr>
            </w:pPr>
            <w:proofErr w:type="spellStart"/>
            <w:proofErr w:type="gramStart"/>
            <w:r w:rsidRPr="004A5415">
              <w:rPr>
                <w:rFonts w:ascii="Times New Roman" w:eastAsia="等线" w:hAnsi="Times New Roman" w:cs="Times New Roman"/>
                <w:color w:val="000000"/>
                <w:kern w:val="0"/>
                <w:sz w:val="20"/>
                <w:szCs w:val="20"/>
              </w:rPr>
              <w:t>TNF,ng</w:t>
            </w:r>
            <w:proofErr w:type="spellEnd"/>
            <w:proofErr w:type="gramEnd"/>
            <w:r w:rsidRPr="004A5415">
              <w:rPr>
                <w:rFonts w:ascii="Times New Roman" w:eastAsia="等线" w:hAnsi="Times New Roman" w:cs="Times New Roman"/>
                <w:color w:val="000000"/>
                <w:kern w:val="0"/>
                <w:sz w:val="20"/>
                <w:szCs w:val="20"/>
              </w:rPr>
              <w:t>/ml(range)</w:t>
            </w:r>
          </w:p>
        </w:tc>
        <w:tc>
          <w:tcPr>
            <w:tcW w:w="0" w:type="auto"/>
            <w:tcBorders>
              <w:top w:val="nil"/>
              <w:left w:val="single" w:sz="8" w:space="0" w:color="000000" w:themeColor="text1"/>
              <w:bottom w:val="single" w:sz="8" w:space="0" w:color="000000" w:themeColor="text1"/>
              <w:right w:val="nil"/>
            </w:tcBorders>
            <w:shd w:val="clear" w:color="auto" w:fill="auto"/>
            <w:noWrap/>
            <w:vAlign w:val="center"/>
            <w:hideMark/>
          </w:tcPr>
          <w:p w14:paraId="3804D0E6"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1.305(0.45-2.16)</w:t>
            </w:r>
          </w:p>
        </w:tc>
        <w:tc>
          <w:tcPr>
            <w:tcW w:w="0" w:type="auto"/>
            <w:tcBorders>
              <w:top w:val="nil"/>
              <w:left w:val="nil"/>
              <w:bottom w:val="single" w:sz="8" w:space="0" w:color="000000" w:themeColor="text1"/>
              <w:right w:val="nil"/>
            </w:tcBorders>
            <w:shd w:val="clear" w:color="auto" w:fill="auto"/>
            <w:noWrap/>
            <w:vAlign w:val="center"/>
            <w:hideMark/>
          </w:tcPr>
          <w:p w14:paraId="2BCEC6F2" w14:textId="77777777"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1.88(0.98-2.59)</w:t>
            </w:r>
          </w:p>
        </w:tc>
        <w:tc>
          <w:tcPr>
            <w:tcW w:w="0" w:type="auto"/>
            <w:tcBorders>
              <w:top w:val="nil"/>
              <w:left w:val="nil"/>
              <w:bottom w:val="single" w:sz="8" w:space="0" w:color="000000" w:themeColor="text1"/>
            </w:tcBorders>
            <w:shd w:val="clear" w:color="auto" w:fill="auto"/>
            <w:noWrap/>
            <w:vAlign w:val="center"/>
            <w:hideMark/>
          </w:tcPr>
          <w:p w14:paraId="36B2FF04" w14:textId="4E57002D" w:rsidR="004A5415" w:rsidRPr="004A5415" w:rsidRDefault="004A5415" w:rsidP="004A5415">
            <w:pPr>
              <w:widowControl/>
              <w:jc w:val="left"/>
              <w:rPr>
                <w:rFonts w:ascii="Times New Roman" w:eastAsia="等线" w:hAnsi="Times New Roman" w:cs="Times New Roman"/>
                <w:color w:val="000000"/>
                <w:kern w:val="0"/>
                <w:sz w:val="20"/>
                <w:szCs w:val="20"/>
              </w:rPr>
            </w:pPr>
            <w:r w:rsidRPr="004A5415">
              <w:rPr>
                <w:rFonts w:ascii="Times New Roman" w:eastAsia="等线" w:hAnsi="Times New Roman" w:cs="Times New Roman"/>
                <w:color w:val="000000"/>
                <w:kern w:val="0"/>
                <w:sz w:val="20"/>
                <w:szCs w:val="20"/>
              </w:rPr>
              <w:t>0.69</w:t>
            </w:r>
            <w:r w:rsidR="00AA063C">
              <w:rPr>
                <w:rFonts w:ascii="Times New Roman" w:eastAsia="等线" w:hAnsi="Times New Roman" w:cs="Times New Roman"/>
                <w:color w:val="000000"/>
                <w:kern w:val="0"/>
                <w:sz w:val="20"/>
                <w:szCs w:val="20"/>
              </w:rPr>
              <w:t>9</w:t>
            </w:r>
            <w:r w:rsidRPr="004A5415">
              <w:rPr>
                <w:rFonts w:ascii="Times New Roman" w:eastAsia="等线" w:hAnsi="Times New Roman" w:cs="Times New Roman"/>
                <w:color w:val="000000"/>
                <w:kern w:val="0"/>
                <w:sz w:val="20"/>
                <w:szCs w:val="20"/>
              </w:rPr>
              <w:t xml:space="preserve"> </w:t>
            </w:r>
          </w:p>
        </w:tc>
      </w:tr>
    </w:tbl>
    <w:p w14:paraId="10943545" w14:textId="77777777" w:rsidR="0085740D" w:rsidRDefault="0085740D" w:rsidP="0085740D">
      <w:pPr>
        <w:widowControl/>
        <w:jc w:val="left"/>
        <w:rPr>
          <w:rFonts w:ascii="Times New Roman" w:eastAsia="等线" w:hAnsi="Times New Roman" w:cs="Times New Roman"/>
          <w:color w:val="000000"/>
          <w:kern w:val="0"/>
          <w:sz w:val="20"/>
          <w:szCs w:val="20"/>
        </w:rPr>
      </w:pPr>
      <w:r w:rsidRPr="0085740D">
        <w:rPr>
          <w:rFonts w:ascii="Times New Roman" w:eastAsia="等线" w:hAnsi="Times New Roman" w:cs="Times New Roman" w:hint="eastAsia"/>
          <w:b/>
          <w:bCs/>
          <w:color w:val="000000"/>
          <w:kern w:val="0"/>
          <w:sz w:val="20"/>
          <w:szCs w:val="20"/>
        </w:rPr>
        <w:t>A</w:t>
      </w:r>
      <w:r w:rsidRPr="0085740D">
        <w:rPr>
          <w:rFonts w:ascii="Times New Roman" w:eastAsia="等线" w:hAnsi="Times New Roman" w:cs="Times New Roman"/>
          <w:b/>
          <w:bCs/>
          <w:color w:val="000000"/>
          <w:kern w:val="0"/>
          <w:sz w:val="20"/>
          <w:szCs w:val="20"/>
        </w:rPr>
        <w:t>bbreviation:</w:t>
      </w:r>
      <w:r>
        <w:rPr>
          <w:rFonts w:ascii="Times New Roman" w:eastAsia="等线" w:hAnsi="Times New Roman" w:cs="Times New Roman"/>
          <w:color w:val="000000"/>
          <w:kern w:val="0"/>
          <w:sz w:val="20"/>
          <w:szCs w:val="20"/>
        </w:rPr>
        <w:t xml:space="preserve"> IL=</w:t>
      </w:r>
      <w:r w:rsidRPr="0085740D">
        <w:rPr>
          <w:rFonts w:ascii="Times New Roman" w:eastAsia="等线" w:hAnsi="Times New Roman" w:cs="Times New Roman"/>
          <w:color w:val="000000"/>
          <w:kern w:val="0"/>
          <w:sz w:val="20"/>
          <w:szCs w:val="20"/>
        </w:rPr>
        <w:t>interleukin</w:t>
      </w:r>
      <w:r>
        <w:rPr>
          <w:rFonts w:ascii="Times New Roman" w:eastAsia="等线" w:hAnsi="Times New Roman" w:cs="Times New Roman"/>
          <w:color w:val="000000"/>
          <w:kern w:val="0"/>
          <w:sz w:val="20"/>
          <w:szCs w:val="20"/>
        </w:rPr>
        <w:t>; TNF=</w:t>
      </w:r>
      <w:r w:rsidRPr="0085740D">
        <w:rPr>
          <w:rFonts w:ascii="Times New Roman" w:eastAsia="等线" w:hAnsi="Times New Roman" w:cs="Times New Roman"/>
          <w:color w:val="000000"/>
          <w:kern w:val="0"/>
          <w:sz w:val="20"/>
          <w:szCs w:val="20"/>
        </w:rPr>
        <w:t>tumor necrosis factor</w:t>
      </w:r>
      <w:r>
        <w:rPr>
          <w:rFonts w:ascii="Times New Roman" w:eastAsia="等线" w:hAnsi="Times New Roman" w:cs="Times New Roman"/>
          <w:color w:val="000000"/>
          <w:kern w:val="0"/>
          <w:sz w:val="20"/>
          <w:szCs w:val="20"/>
        </w:rPr>
        <w:t>; RDW-SD=</w:t>
      </w:r>
      <w:r w:rsidRPr="00FB10F0">
        <w:rPr>
          <w:rFonts w:ascii="Times New Roman" w:hAnsi="Times New Roman" w:cs="Times New Roman"/>
          <w:szCs w:val="21"/>
        </w:rPr>
        <w:t>red cell distribution width standard deviation</w:t>
      </w:r>
      <w:r>
        <w:rPr>
          <w:rFonts w:ascii="Times New Roman" w:hAnsi="Times New Roman" w:cs="Times New Roman"/>
          <w:szCs w:val="21"/>
        </w:rPr>
        <w:t>.</w:t>
      </w:r>
    </w:p>
    <w:p w14:paraId="009A7FA2" w14:textId="4D3682E4" w:rsidR="004A5415" w:rsidRDefault="004A5415" w:rsidP="000472A0">
      <w:pPr>
        <w:jc w:val="center"/>
        <w:rPr>
          <w:rFonts w:ascii="Times New Roman" w:hAnsi="Times New Roman" w:cs="Times New Roman"/>
          <w:sz w:val="24"/>
          <w:szCs w:val="24"/>
        </w:rPr>
      </w:pPr>
    </w:p>
    <w:p w14:paraId="3F483DD8" w14:textId="77777777" w:rsidR="008748A1" w:rsidRPr="0085740D" w:rsidRDefault="008748A1" w:rsidP="000472A0">
      <w:pPr>
        <w:jc w:val="center"/>
        <w:rPr>
          <w:rFonts w:ascii="Times New Roman" w:hAnsi="Times New Roman" w:cs="Times New Roman"/>
          <w:sz w:val="24"/>
          <w:szCs w:val="24"/>
        </w:rPr>
      </w:pPr>
    </w:p>
    <w:p w14:paraId="18F6DBC2" w14:textId="18252EB2" w:rsidR="004A5415" w:rsidRDefault="004A5415" w:rsidP="000472A0">
      <w:pPr>
        <w:jc w:val="center"/>
        <w:rPr>
          <w:rFonts w:ascii="Times New Roman" w:hAnsi="Times New Roman" w:cs="Times New Roman"/>
          <w:sz w:val="20"/>
          <w:szCs w:val="20"/>
        </w:rPr>
      </w:pPr>
      <w:r w:rsidRPr="004A5415">
        <w:rPr>
          <w:rFonts w:ascii="Times New Roman" w:hAnsi="Times New Roman" w:cs="Times New Roman"/>
          <w:b/>
          <w:bCs/>
          <w:sz w:val="20"/>
          <w:szCs w:val="20"/>
        </w:rPr>
        <w:t>Table S</w:t>
      </w:r>
      <w:r w:rsidR="00AA063C">
        <w:rPr>
          <w:rFonts w:ascii="Times New Roman" w:hAnsi="Times New Roman" w:cs="Times New Roman"/>
          <w:b/>
          <w:bCs/>
          <w:sz w:val="20"/>
          <w:szCs w:val="20"/>
        </w:rPr>
        <w:t>4</w:t>
      </w:r>
      <w:r w:rsidRPr="004A5415">
        <w:rPr>
          <w:rFonts w:ascii="Times New Roman" w:hAnsi="Times New Roman" w:cs="Times New Roman"/>
          <w:b/>
          <w:bCs/>
          <w:sz w:val="20"/>
          <w:szCs w:val="20"/>
        </w:rPr>
        <w:t>.</w:t>
      </w:r>
      <w:r>
        <w:rPr>
          <w:rFonts w:ascii="Times New Roman" w:hAnsi="Times New Roman" w:cs="Times New Roman"/>
          <w:b/>
          <w:bCs/>
          <w:sz w:val="20"/>
          <w:szCs w:val="20"/>
        </w:rPr>
        <w:t xml:space="preserve"> </w:t>
      </w:r>
      <w:r w:rsidRPr="004A5415">
        <w:rPr>
          <w:rFonts w:ascii="Times New Roman" w:hAnsi="Times New Roman" w:cs="Times New Roman"/>
          <w:sz w:val="20"/>
          <w:szCs w:val="20"/>
        </w:rPr>
        <w:t>Comparison of PTPN11 mutation and non-PTPN11 mutation</w:t>
      </w:r>
    </w:p>
    <w:tbl>
      <w:tblPr>
        <w:tblW w:w="5919" w:type="pct"/>
        <w:jc w:val="center"/>
        <w:tblLook w:val="04A0" w:firstRow="1" w:lastRow="0" w:firstColumn="1" w:lastColumn="0" w:noHBand="0" w:noVBand="1"/>
      </w:tblPr>
      <w:tblGrid>
        <w:gridCol w:w="3933"/>
        <w:gridCol w:w="2714"/>
        <w:gridCol w:w="2325"/>
        <w:gridCol w:w="861"/>
      </w:tblGrid>
      <w:tr w:rsidR="00042BF3" w:rsidRPr="00042BF3" w14:paraId="6E638462" w14:textId="77777777" w:rsidTr="00617A46">
        <w:trPr>
          <w:trHeight w:val="280"/>
          <w:jc w:val="center"/>
        </w:trPr>
        <w:tc>
          <w:tcPr>
            <w:tcW w:w="2000" w:type="pct"/>
            <w:tcBorders>
              <w:top w:val="single" w:sz="8" w:space="0" w:color="000000" w:themeColor="text1"/>
              <w:left w:val="nil"/>
              <w:bottom w:val="single" w:sz="8" w:space="0" w:color="000000" w:themeColor="text1"/>
              <w:right w:val="nil"/>
            </w:tcBorders>
            <w:shd w:val="clear" w:color="000000" w:fill="FFFFFF"/>
            <w:noWrap/>
            <w:vAlign w:val="center"/>
            <w:hideMark/>
          </w:tcPr>
          <w:p w14:paraId="4E795EAD" w14:textId="77777777" w:rsidR="00042BF3" w:rsidRPr="00042BF3" w:rsidRDefault="00042BF3" w:rsidP="00042BF3">
            <w:pPr>
              <w:widowControl/>
              <w:jc w:val="left"/>
              <w:rPr>
                <w:rFonts w:ascii="Times New Roman" w:eastAsia="等线" w:hAnsi="Times New Roman" w:cs="Times New Roman"/>
                <w:b/>
                <w:bCs/>
                <w:color w:val="000000"/>
                <w:kern w:val="0"/>
                <w:sz w:val="20"/>
                <w:szCs w:val="20"/>
              </w:rPr>
            </w:pPr>
            <w:r w:rsidRPr="00042BF3">
              <w:rPr>
                <w:rFonts w:ascii="Times New Roman" w:eastAsia="等线" w:hAnsi="Times New Roman" w:cs="Times New Roman"/>
                <w:b/>
                <w:bCs/>
                <w:color w:val="000000"/>
                <w:kern w:val="0"/>
                <w:sz w:val="20"/>
                <w:szCs w:val="20"/>
              </w:rPr>
              <w:t>Variable</w:t>
            </w:r>
          </w:p>
        </w:tc>
        <w:tc>
          <w:tcPr>
            <w:tcW w:w="1380" w:type="pct"/>
            <w:tcBorders>
              <w:top w:val="single" w:sz="8" w:space="0" w:color="000000" w:themeColor="text1"/>
              <w:left w:val="nil"/>
              <w:bottom w:val="single" w:sz="8" w:space="0" w:color="000000" w:themeColor="text1"/>
              <w:right w:val="nil"/>
            </w:tcBorders>
            <w:shd w:val="clear" w:color="000000" w:fill="FFFFFF"/>
            <w:noWrap/>
            <w:vAlign w:val="center"/>
            <w:hideMark/>
          </w:tcPr>
          <w:p w14:paraId="2131F60E" w14:textId="77777777" w:rsidR="00042BF3" w:rsidRPr="00042BF3" w:rsidRDefault="00042BF3" w:rsidP="00042BF3">
            <w:pPr>
              <w:widowControl/>
              <w:jc w:val="left"/>
              <w:rPr>
                <w:rFonts w:ascii="Times New Roman" w:eastAsia="等线" w:hAnsi="Times New Roman" w:cs="Times New Roman"/>
                <w:b/>
                <w:bCs/>
                <w:color w:val="000000"/>
                <w:kern w:val="0"/>
                <w:sz w:val="20"/>
                <w:szCs w:val="20"/>
              </w:rPr>
            </w:pPr>
            <w:r w:rsidRPr="00042BF3">
              <w:rPr>
                <w:rFonts w:ascii="Times New Roman" w:eastAsia="等线" w:hAnsi="Times New Roman" w:cs="Times New Roman"/>
                <w:b/>
                <w:bCs/>
                <w:color w:val="000000"/>
                <w:kern w:val="0"/>
                <w:sz w:val="20"/>
                <w:szCs w:val="20"/>
              </w:rPr>
              <w:t>non-PTPN11 mutation(n=38)</w:t>
            </w:r>
          </w:p>
        </w:tc>
        <w:tc>
          <w:tcPr>
            <w:tcW w:w="1182" w:type="pct"/>
            <w:tcBorders>
              <w:top w:val="single" w:sz="8" w:space="0" w:color="000000" w:themeColor="text1"/>
              <w:left w:val="nil"/>
              <w:bottom w:val="single" w:sz="8" w:space="0" w:color="000000" w:themeColor="text1"/>
              <w:right w:val="nil"/>
            </w:tcBorders>
            <w:shd w:val="clear" w:color="000000" w:fill="FFFFFF"/>
            <w:noWrap/>
            <w:vAlign w:val="center"/>
            <w:hideMark/>
          </w:tcPr>
          <w:p w14:paraId="14B93D72" w14:textId="77777777" w:rsidR="00042BF3" w:rsidRPr="00042BF3" w:rsidRDefault="00042BF3" w:rsidP="00042BF3">
            <w:pPr>
              <w:widowControl/>
              <w:jc w:val="left"/>
              <w:rPr>
                <w:rFonts w:ascii="Times New Roman" w:eastAsia="等线" w:hAnsi="Times New Roman" w:cs="Times New Roman"/>
                <w:b/>
                <w:bCs/>
                <w:color w:val="000000"/>
                <w:kern w:val="0"/>
                <w:sz w:val="20"/>
                <w:szCs w:val="20"/>
              </w:rPr>
            </w:pPr>
            <w:r w:rsidRPr="00042BF3">
              <w:rPr>
                <w:rFonts w:ascii="Times New Roman" w:eastAsia="等线" w:hAnsi="Times New Roman" w:cs="Times New Roman"/>
                <w:b/>
                <w:bCs/>
                <w:color w:val="000000"/>
                <w:kern w:val="0"/>
                <w:sz w:val="20"/>
                <w:szCs w:val="20"/>
              </w:rPr>
              <w:t>PTPN11 mutation(n=32)</w:t>
            </w:r>
          </w:p>
        </w:tc>
        <w:tc>
          <w:tcPr>
            <w:tcW w:w="438" w:type="pct"/>
            <w:tcBorders>
              <w:top w:val="single" w:sz="8" w:space="0" w:color="000000" w:themeColor="text1"/>
              <w:left w:val="nil"/>
              <w:bottom w:val="single" w:sz="8" w:space="0" w:color="000000" w:themeColor="text1"/>
              <w:right w:val="nil"/>
            </w:tcBorders>
            <w:shd w:val="clear" w:color="000000" w:fill="FFFFFF"/>
            <w:noWrap/>
            <w:vAlign w:val="center"/>
            <w:hideMark/>
          </w:tcPr>
          <w:p w14:paraId="21770765" w14:textId="77777777" w:rsidR="00042BF3" w:rsidRPr="00042BF3" w:rsidRDefault="00042BF3" w:rsidP="00042BF3">
            <w:pPr>
              <w:widowControl/>
              <w:jc w:val="left"/>
              <w:rPr>
                <w:rFonts w:ascii="Times New Roman" w:eastAsia="等线" w:hAnsi="Times New Roman" w:cs="Times New Roman"/>
                <w:b/>
                <w:bCs/>
                <w:color w:val="000000"/>
                <w:kern w:val="0"/>
                <w:sz w:val="20"/>
                <w:szCs w:val="20"/>
              </w:rPr>
            </w:pPr>
            <w:r w:rsidRPr="00042BF3">
              <w:rPr>
                <w:rFonts w:ascii="Times New Roman" w:eastAsia="等线" w:hAnsi="Times New Roman" w:cs="Times New Roman"/>
                <w:b/>
                <w:bCs/>
                <w:i/>
                <w:iCs/>
                <w:color w:val="000000"/>
                <w:kern w:val="0"/>
                <w:sz w:val="20"/>
                <w:szCs w:val="20"/>
              </w:rPr>
              <w:t>P</w:t>
            </w:r>
            <w:r w:rsidRPr="00042BF3">
              <w:rPr>
                <w:rFonts w:ascii="Times New Roman" w:eastAsia="等线" w:hAnsi="Times New Roman" w:cs="Times New Roman"/>
                <w:b/>
                <w:bCs/>
                <w:color w:val="000000"/>
                <w:kern w:val="0"/>
                <w:sz w:val="20"/>
                <w:szCs w:val="20"/>
              </w:rPr>
              <w:t>-value</w:t>
            </w:r>
          </w:p>
        </w:tc>
      </w:tr>
      <w:tr w:rsidR="00042BF3" w:rsidRPr="00042BF3" w14:paraId="5AF7BDBB" w14:textId="77777777" w:rsidTr="00617A46">
        <w:trPr>
          <w:trHeight w:val="280"/>
          <w:jc w:val="center"/>
        </w:trPr>
        <w:tc>
          <w:tcPr>
            <w:tcW w:w="2000" w:type="pct"/>
            <w:tcBorders>
              <w:top w:val="single" w:sz="8" w:space="0" w:color="000000" w:themeColor="text1"/>
              <w:left w:val="nil"/>
              <w:bottom w:val="nil"/>
              <w:right w:val="nil"/>
            </w:tcBorders>
            <w:shd w:val="clear" w:color="auto" w:fill="auto"/>
            <w:noWrap/>
            <w:vAlign w:val="center"/>
            <w:hideMark/>
          </w:tcPr>
          <w:p w14:paraId="7ADA8382" w14:textId="76AB8A08"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Age,</w:t>
            </w:r>
            <w:r w:rsidR="00C07C90">
              <w:rPr>
                <w:rFonts w:ascii="Times New Roman" w:eastAsia="等线" w:hAnsi="Times New Roman" w:cs="Times New Roman"/>
                <w:color w:val="000000"/>
                <w:kern w:val="0"/>
                <w:sz w:val="20"/>
                <w:szCs w:val="20"/>
              </w:rPr>
              <w:t xml:space="preserve"> </w:t>
            </w:r>
            <w:r w:rsidRPr="00042BF3">
              <w:rPr>
                <w:rFonts w:ascii="Times New Roman" w:eastAsia="等线" w:hAnsi="Times New Roman" w:cs="Times New Roman"/>
                <w:color w:val="000000"/>
                <w:kern w:val="0"/>
                <w:sz w:val="20"/>
                <w:szCs w:val="20"/>
              </w:rPr>
              <w:t>months (median [IQR])</w:t>
            </w:r>
          </w:p>
        </w:tc>
        <w:tc>
          <w:tcPr>
            <w:tcW w:w="1380" w:type="pct"/>
            <w:tcBorders>
              <w:top w:val="single" w:sz="8" w:space="0" w:color="000000" w:themeColor="text1"/>
              <w:left w:val="nil"/>
              <w:bottom w:val="nil"/>
              <w:right w:val="nil"/>
            </w:tcBorders>
            <w:shd w:val="clear" w:color="auto" w:fill="auto"/>
            <w:noWrap/>
            <w:vAlign w:val="center"/>
            <w:hideMark/>
          </w:tcPr>
          <w:p w14:paraId="2BF3FF40"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12.00 [10.00, 36.00]</w:t>
            </w:r>
          </w:p>
        </w:tc>
        <w:tc>
          <w:tcPr>
            <w:tcW w:w="1182" w:type="pct"/>
            <w:tcBorders>
              <w:top w:val="single" w:sz="8" w:space="0" w:color="000000" w:themeColor="text1"/>
              <w:left w:val="nil"/>
              <w:bottom w:val="nil"/>
              <w:right w:val="nil"/>
            </w:tcBorders>
            <w:shd w:val="clear" w:color="auto" w:fill="auto"/>
            <w:noWrap/>
            <w:vAlign w:val="center"/>
            <w:hideMark/>
          </w:tcPr>
          <w:p w14:paraId="4A93F8D1"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36.00 [21.50, 41.00]</w:t>
            </w:r>
          </w:p>
        </w:tc>
        <w:tc>
          <w:tcPr>
            <w:tcW w:w="438" w:type="pct"/>
            <w:tcBorders>
              <w:top w:val="single" w:sz="8" w:space="0" w:color="000000" w:themeColor="text1"/>
              <w:left w:val="nil"/>
              <w:bottom w:val="nil"/>
              <w:right w:val="nil"/>
            </w:tcBorders>
            <w:shd w:val="clear" w:color="auto" w:fill="auto"/>
            <w:noWrap/>
            <w:vAlign w:val="center"/>
            <w:hideMark/>
          </w:tcPr>
          <w:p w14:paraId="29BD371B" w14:textId="77777777" w:rsidR="00042BF3" w:rsidRPr="00042BF3" w:rsidRDefault="00042BF3" w:rsidP="00042BF3">
            <w:pPr>
              <w:widowControl/>
              <w:jc w:val="left"/>
              <w:rPr>
                <w:rFonts w:ascii="Times New Roman" w:eastAsia="等线" w:hAnsi="Times New Roman" w:cs="Times New Roman"/>
                <w:b/>
                <w:bCs/>
                <w:i/>
                <w:iCs/>
                <w:color w:val="000000"/>
                <w:kern w:val="0"/>
                <w:sz w:val="20"/>
                <w:szCs w:val="20"/>
              </w:rPr>
            </w:pPr>
            <w:r w:rsidRPr="00042BF3">
              <w:rPr>
                <w:rFonts w:ascii="Times New Roman" w:eastAsia="等线" w:hAnsi="Times New Roman" w:cs="Times New Roman"/>
                <w:b/>
                <w:bCs/>
                <w:i/>
                <w:iCs/>
                <w:color w:val="000000"/>
                <w:kern w:val="0"/>
                <w:sz w:val="20"/>
                <w:szCs w:val="20"/>
              </w:rPr>
              <w:t xml:space="preserve">0.021 </w:t>
            </w:r>
          </w:p>
        </w:tc>
      </w:tr>
      <w:tr w:rsidR="00042BF3" w:rsidRPr="00042BF3" w14:paraId="18C5762D"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6D368E3D"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Gender, male n (%)</w:t>
            </w:r>
          </w:p>
        </w:tc>
        <w:tc>
          <w:tcPr>
            <w:tcW w:w="1380" w:type="pct"/>
            <w:tcBorders>
              <w:top w:val="nil"/>
              <w:left w:val="nil"/>
              <w:bottom w:val="nil"/>
              <w:right w:val="nil"/>
            </w:tcBorders>
            <w:shd w:val="clear" w:color="auto" w:fill="auto"/>
            <w:noWrap/>
            <w:vAlign w:val="center"/>
            <w:hideMark/>
          </w:tcPr>
          <w:p w14:paraId="60FBBC29"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1.21 (0.41)</w:t>
            </w:r>
          </w:p>
        </w:tc>
        <w:tc>
          <w:tcPr>
            <w:tcW w:w="1182" w:type="pct"/>
            <w:tcBorders>
              <w:top w:val="nil"/>
              <w:left w:val="nil"/>
              <w:bottom w:val="nil"/>
              <w:right w:val="nil"/>
            </w:tcBorders>
            <w:shd w:val="clear" w:color="auto" w:fill="auto"/>
            <w:noWrap/>
            <w:vAlign w:val="center"/>
            <w:hideMark/>
          </w:tcPr>
          <w:p w14:paraId="346E506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1.22 (0.42)</w:t>
            </w:r>
          </w:p>
        </w:tc>
        <w:tc>
          <w:tcPr>
            <w:tcW w:w="438" w:type="pct"/>
            <w:tcBorders>
              <w:top w:val="nil"/>
              <w:left w:val="nil"/>
              <w:bottom w:val="nil"/>
              <w:right w:val="nil"/>
            </w:tcBorders>
            <w:shd w:val="clear" w:color="auto" w:fill="auto"/>
            <w:noWrap/>
            <w:vAlign w:val="center"/>
            <w:hideMark/>
          </w:tcPr>
          <w:p w14:paraId="07105625"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0.935 </w:t>
            </w:r>
          </w:p>
        </w:tc>
      </w:tr>
      <w:tr w:rsidR="00042BF3" w:rsidRPr="00042BF3" w14:paraId="72B3A90E"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6A5360AE" w14:textId="0A359AB7" w:rsidR="00042BF3" w:rsidRPr="00042BF3" w:rsidRDefault="00042BF3" w:rsidP="00042BF3">
            <w:pPr>
              <w:widowControl/>
              <w:jc w:val="left"/>
              <w:rPr>
                <w:rFonts w:ascii="Times New Roman" w:eastAsia="等线" w:hAnsi="Times New Roman" w:cs="Times New Roman"/>
                <w:color w:val="000000"/>
                <w:kern w:val="0"/>
                <w:sz w:val="20"/>
                <w:szCs w:val="20"/>
              </w:rPr>
            </w:pPr>
            <w:proofErr w:type="gramStart"/>
            <w:r w:rsidRPr="00042BF3">
              <w:rPr>
                <w:rFonts w:ascii="Times New Roman" w:eastAsia="等线" w:hAnsi="Times New Roman" w:cs="Times New Roman"/>
                <w:color w:val="000000"/>
                <w:kern w:val="0"/>
                <w:sz w:val="20"/>
                <w:szCs w:val="20"/>
              </w:rPr>
              <w:t>WBC,×</w:t>
            </w:r>
            <w:proofErr w:type="gramEnd"/>
            <w:r w:rsidRPr="00042BF3">
              <w:rPr>
                <w:rFonts w:ascii="Times New Roman" w:eastAsia="等线" w:hAnsi="Times New Roman" w:cs="Times New Roman"/>
                <w:color w:val="000000"/>
                <w:kern w:val="0"/>
                <w:sz w:val="20"/>
                <w:szCs w:val="20"/>
              </w:rPr>
              <w:t>10</w:t>
            </w:r>
            <w:r w:rsidRPr="008748A1">
              <w:rPr>
                <w:rFonts w:ascii="Times New Roman" w:eastAsia="等线" w:hAnsi="Times New Roman" w:cs="Times New Roman"/>
                <w:color w:val="000000"/>
                <w:kern w:val="0"/>
                <w:sz w:val="20"/>
                <w:szCs w:val="20"/>
                <w:vertAlign w:val="superscript"/>
              </w:rPr>
              <w:t>9</w:t>
            </w:r>
            <w:r w:rsidRPr="00042BF3">
              <w:rPr>
                <w:rFonts w:ascii="Times New Roman" w:eastAsia="等线" w:hAnsi="Times New Roman" w:cs="Times New Roman"/>
                <w:color w:val="000000"/>
                <w:kern w:val="0"/>
                <w:sz w:val="20"/>
                <w:szCs w:val="20"/>
              </w:rPr>
              <w:t>/L (median [IQR])</w:t>
            </w:r>
          </w:p>
        </w:tc>
        <w:tc>
          <w:tcPr>
            <w:tcW w:w="1380" w:type="pct"/>
            <w:tcBorders>
              <w:top w:val="nil"/>
              <w:left w:val="nil"/>
              <w:bottom w:val="nil"/>
              <w:right w:val="nil"/>
            </w:tcBorders>
            <w:shd w:val="clear" w:color="auto" w:fill="auto"/>
            <w:noWrap/>
            <w:vAlign w:val="center"/>
            <w:hideMark/>
          </w:tcPr>
          <w:p w14:paraId="1BB0E63A"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22.48 [12.15, 40.77]</w:t>
            </w:r>
          </w:p>
        </w:tc>
        <w:tc>
          <w:tcPr>
            <w:tcW w:w="1182" w:type="pct"/>
            <w:tcBorders>
              <w:top w:val="nil"/>
              <w:left w:val="nil"/>
              <w:bottom w:val="nil"/>
              <w:right w:val="nil"/>
            </w:tcBorders>
            <w:shd w:val="clear" w:color="auto" w:fill="auto"/>
            <w:noWrap/>
            <w:vAlign w:val="center"/>
            <w:hideMark/>
          </w:tcPr>
          <w:p w14:paraId="6C7D11F0"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29.82 [17.20, 55.25]</w:t>
            </w:r>
          </w:p>
        </w:tc>
        <w:tc>
          <w:tcPr>
            <w:tcW w:w="438" w:type="pct"/>
            <w:tcBorders>
              <w:top w:val="nil"/>
              <w:left w:val="nil"/>
              <w:bottom w:val="nil"/>
              <w:right w:val="nil"/>
            </w:tcBorders>
            <w:shd w:val="clear" w:color="auto" w:fill="auto"/>
            <w:noWrap/>
            <w:vAlign w:val="center"/>
            <w:hideMark/>
          </w:tcPr>
          <w:p w14:paraId="15262059"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0.220 </w:t>
            </w:r>
          </w:p>
        </w:tc>
      </w:tr>
      <w:tr w:rsidR="00042BF3" w:rsidRPr="00042BF3" w14:paraId="1260DA6B"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71697D29" w14:textId="51795937" w:rsidR="00042BF3" w:rsidRPr="00042BF3" w:rsidRDefault="00042BF3" w:rsidP="00042BF3">
            <w:pPr>
              <w:widowControl/>
              <w:jc w:val="left"/>
              <w:rPr>
                <w:rFonts w:ascii="Times New Roman" w:eastAsia="等线" w:hAnsi="Times New Roman" w:cs="Times New Roman"/>
                <w:color w:val="000000"/>
                <w:kern w:val="0"/>
                <w:sz w:val="20"/>
                <w:szCs w:val="20"/>
              </w:rPr>
            </w:pPr>
            <w:proofErr w:type="gramStart"/>
            <w:r w:rsidRPr="00042BF3">
              <w:rPr>
                <w:rFonts w:ascii="Times New Roman" w:eastAsia="等线" w:hAnsi="Times New Roman" w:cs="Times New Roman"/>
                <w:color w:val="000000"/>
                <w:kern w:val="0"/>
                <w:sz w:val="20"/>
                <w:szCs w:val="20"/>
              </w:rPr>
              <w:t>Mo,×</w:t>
            </w:r>
            <w:proofErr w:type="gramEnd"/>
            <w:r w:rsidRPr="00042BF3">
              <w:rPr>
                <w:rFonts w:ascii="Times New Roman" w:eastAsia="等线" w:hAnsi="Times New Roman" w:cs="Times New Roman"/>
                <w:color w:val="000000"/>
                <w:kern w:val="0"/>
                <w:sz w:val="20"/>
                <w:szCs w:val="20"/>
              </w:rPr>
              <w:t>10</w:t>
            </w:r>
            <w:r w:rsidRPr="008748A1">
              <w:rPr>
                <w:rFonts w:ascii="Times New Roman" w:eastAsia="等线" w:hAnsi="Times New Roman" w:cs="Times New Roman"/>
                <w:color w:val="000000"/>
                <w:kern w:val="0"/>
                <w:sz w:val="20"/>
                <w:szCs w:val="20"/>
                <w:vertAlign w:val="superscript"/>
              </w:rPr>
              <w:t>9</w:t>
            </w:r>
            <w:r w:rsidRPr="00042BF3">
              <w:rPr>
                <w:rFonts w:ascii="Times New Roman" w:eastAsia="等线" w:hAnsi="Times New Roman" w:cs="Times New Roman"/>
                <w:color w:val="000000"/>
                <w:kern w:val="0"/>
                <w:sz w:val="20"/>
                <w:szCs w:val="20"/>
              </w:rPr>
              <w:t>/L (median [IQR])</w:t>
            </w:r>
          </w:p>
        </w:tc>
        <w:tc>
          <w:tcPr>
            <w:tcW w:w="1380" w:type="pct"/>
            <w:tcBorders>
              <w:top w:val="nil"/>
              <w:left w:val="nil"/>
              <w:bottom w:val="nil"/>
              <w:right w:val="nil"/>
            </w:tcBorders>
            <w:shd w:val="clear" w:color="auto" w:fill="auto"/>
            <w:noWrap/>
            <w:vAlign w:val="center"/>
            <w:hideMark/>
          </w:tcPr>
          <w:p w14:paraId="76F3907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4.20 [2.04, 7.18]</w:t>
            </w:r>
          </w:p>
        </w:tc>
        <w:tc>
          <w:tcPr>
            <w:tcW w:w="1182" w:type="pct"/>
            <w:tcBorders>
              <w:top w:val="nil"/>
              <w:left w:val="nil"/>
              <w:bottom w:val="nil"/>
              <w:right w:val="nil"/>
            </w:tcBorders>
            <w:shd w:val="clear" w:color="auto" w:fill="auto"/>
            <w:noWrap/>
            <w:vAlign w:val="center"/>
            <w:hideMark/>
          </w:tcPr>
          <w:p w14:paraId="78FB22B0"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4.18 [2.71, 5.94]</w:t>
            </w:r>
          </w:p>
        </w:tc>
        <w:tc>
          <w:tcPr>
            <w:tcW w:w="438" w:type="pct"/>
            <w:tcBorders>
              <w:top w:val="nil"/>
              <w:left w:val="nil"/>
              <w:bottom w:val="nil"/>
              <w:right w:val="nil"/>
            </w:tcBorders>
            <w:shd w:val="clear" w:color="auto" w:fill="auto"/>
            <w:noWrap/>
            <w:vAlign w:val="center"/>
            <w:hideMark/>
          </w:tcPr>
          <w:p w14:paraId="556EAFF3"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0.807 </w:t>
            </w:r>
          </w:p>
        </w:tc>
      </w:tr>
      <w:tr w:rsidR="00042BF3" w:rsidRPr="00042BF3" w14:paraId="44F4A3A9"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28A7E5E2" w14:textId="37607357" w:rsidR="00042BF3" w:rsidRPr="00042BF3" w:rsidRDefault="00042BF3" w:rsidP="00042BF3">
            <w:pPr>
              <w:widowControl/>
              <w:jc w:val="left"/>
              <w:rPr>
                <w:rFonts w:ascii="Times New Roman" w:eastAsia="等线" w:hAnsi="Times New Roman" w:cs="Times New Roman"/>
                <w:color w:val="000000"/>
                <w:kern w:val="0"/>
                <w:sz w:val="20"/>
                <w:szCs w:val="20"/>
              </w:rPr>
            </w:pPr>
            <w:proofErr w:type="gramStart"/>
            <w:r w:rsidRPr="00042BF3">
              <w:rPr>
                <w:rFonts w:ascii="Times New Roman" w:eastAsia="等线" w:hAnsi="Times New Roman" w:cs="Times New Roman"/>
                <w:color w:val="000000"/>
                <w:kern w:val="0"/>
                <w:sz w:val="20"/>
                <w:szCs w:val="20"/>
              </w:rPr>
              <w:t>PLT,×</w:t>
            </w:r>
            <w:proofErr w:type="gramEnd"/>
            <w:r w:rsidRPr="00042BF3">
              <w:rPr>
                <w:rFonts w:ascii="Times New Roman" w:eastAsia="等线" w:hAnsi="Times New Roman" w:cs="Times New Roman"/>
                <w:color w:val="000000"/>
                <w:kern w:val="0"/>
                <w:sz w:val="20"/>
                <w:szCs w:val="20"/>
              </w:rPr>
              <w:t>10</w:t>
            </w:r>
            <w:r w:rsidRPr="008748A1">
              <w:rPr>
                <w:rFonts w:ascii="Times New Roman" w:eastAsia="等线" w:hAnsi="Times New Roman" w:cs="Times New Roman"/>
                <w:color w:val="000000"/>
                <w:kern w:val="0"/>
                <w:sz w:val="20"/>
                <w:szCs w:val="20"/>
                <w:vertAlign w:val="superscript"/>
              </w:rPr>
              <w:t>9</w:t>
            </w:r>
            <w:r w:rsidRPr="00042BF3">
              <w:rPr>
                <w:rFonts w:ascii="Times New Roman" w:eastAsia="等线" w:hAnsi="Times New Roman" w:cs="Times New Roman"/>
                <w:color w:val="000000"/>
                <w:kern w:val="0"/>
                <w:sz w:val="20"/>
                <w:szCs w:val="20"/>
              </w:rPr>
              <w:t>/L (median [IQR])</w:t>
            </w:r>
          </w:p>
        </w:tc>
        <w:tc>
          <w:tcPr>
            <w:tcW w:w="1380" w:type="pct"/>
            <w:tcBorders>
              <w:top w:val="nil"/>
              <w:left w:val="nil"/>
              <w:bottom w:val="nil"/>
              <w:right w:val="nil"/>
            </w:tcBorders>
            <w:shd w:val="clear" w:color="auto" w:fill="auto"/>
            <w:noWrap/>
            <w:vAlign w:val="center"/>
            <w:hideMark/>
          </w:tcPr>
          <w:p w14:paraId="4C2ACC9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56.00 [31.50, 133.25]</w:t>
            </w:r>
          </w:p>
        </w:tc>
        <w:tc>
          <w:tcPr>
            <w:tcW w:w="1182" w:type="pct"/>
            <w:tcBorders>
              <w:top w:val="nil"/>
              <w:left w:val="nil"/>
              <w:bottom w:val="nil"/>
              <w:right w:val="nil"/>
            </w:tcBorders>
            <w:shd w:val="clear" w:color="auto" w:fill="auto"/>
            <w:noWrap/>
            <w:vAlign w:val="center"/>
            <w:hideMark/>
          </w:tcPr>
          <w:p w14:paraId="20F8A81C"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27.00 [17.00, 39.00]</w:t>
            </w:r>
          </w:p>
        </w:tc>
        <w:tc>
          <w:tcPr>
            <w:tcW w:w="438" w:type="pct"/>
            <w:tcBorders>
              <w:top w:val="nil"/>
              <w:left w:val="nil"/>
              <w:bottom w:val="nil"/>
              <w:right w:val="nil"/>
            </w:tcBorders>
            <w:shd w:val="clear" w:color="auto" w:fill="auto"/>
            <w:noWrap/>
            <w:vAlign w:val="center"/>
            <w:hideMark/>
          </w:tcPr>
          <w:p w14:paraId="7E56046C" w14:textId="77777777" w:rsidR="00042BF3" w:rsidRPr="00042BF3" w:rsidRDefault="00042BF3" w:rsidP="00042BF3">
            <w:pPr>
              <w:widowControl/>
              <w:jc w:val="left"/>
              <w:rPr>
                <w:rFonts w:ascii="Times New Roman" w:eastAsia="等线" w:hAnsi="Times New Roman" w:cs="Times New Roman"/>
                <w:b/>
                <w:bCs/>
                <w:i/>
                <w:iCs/>
                <w:color w:val="000000"/>
                <w:kern w:val="0"/>
                <w:sz w:val="20"/>
                <w:szCs w:val="20"/>
              </w:rPr>
            </w:pPr>
            <w:r w:rsidRPr="00042BF3">
              <w:rPr>
                <w:rFonts w:ascii="Times New Roman" w:eastAsia="等线" w:hAnsi="Times New Roman" w:cs="Times New Roman"/>
                <w:b/>
                <w:bCs/>
                <w:i/>
                <w:iCs/>
                <w:color w:val="000000"/>
                <w:kern w:val="0"/>
                <w:sz w:val="20"/>
                <w:szCs w:val="20"/>
              </w:rPr>
              <w:t xml:space="preserve">0.001 </w:t>
            </w:r>
          </w:p>
        </w:tc>
      </w:tr>
      <w:tr w:rsidR="00042BF3" w:rsidRPr="00042BF3" w14:paraId="24FEE5F0"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7837711E" w14:textId="11D68B43"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Hb, g/L (median [IQR])</w:t>
            </w:r>
          </w:p>
        </w:tc>
        <w:tc>
          <w:tcPr>
            <w:tcW w:w="1380" w:type="pct"/>
            <w:tcBorders>
              <w:top w:val="nil"/>
              <w:left w:val="nil"/>
              <w:bottom w:val="nil"/>
              <w:right w:val="nil"/>
            </w:tcBorders>
            <w:shd w:val="clear" w:color="auto" w:fill="auto"/>
            <w:noWrap/>
            <w:vAlign w:val="center"/>
            <w:hideMark/>
          </w:tcPr>
          <w:p w14:paraId="01FB8D3B"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93.50 [77.00, 102.00]</w:t>
            </w:r>
          </w:p>
        </w:tc>
        <w:tc>
          <w:tcPr>
            <w:tcW w:w="1182" w:type="pct"/>
            <w:tcBorders>
              <w:top w:val="nil"/>
              <w:left w:val="nil"/>
              <w:bottom w:val="nil"/>
              <w:right w:val="nil"/>
            </w:tcBorders>
            <w:shd w:val="clear" w:color="auto" w:fill="auto"/>
            <w:noWrap/>
            <w:vAlign w:val="center"/>
            <w:hideMark/>
          </w:tcPr>
          <w:p w14:paraId="2A65B154"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95.00 [80.50, 104.00]</w:t>
            </w:r>
          </w:p>
        </w:tc>
        <w:tc>
          <w:tcPr>
            <w:tcW w:w="438" w:type="pct"/>
            <w:tcBorders>
              <w:top w:val="nil"/>
              <w:left w:val="nil"/>
              <w:bottom w:val="nil"/>
              <w:right w:val="nil"/>
            </w:tcBorders>
            <w:shd w:val="clear" w:color="auto" w:fill="auto"/>
            <w:noWrap/>
            <w:vAlign w:val="center"/>
            <w:hideMark/>
          </w:tcPr>
          <w:p w14:paraId="1A50B365"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0.490 </w:t>
            </w:r>
          </w:p>
        </w:tc>
      </w:tr>
      <w:tr w:rsidR="00042BF3" w:rsidRPr="00042BF3" w14:paraId="1CB0DDDF"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61C7DD29" w14:textId="158BB161"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MCHC,</w:t>
            </w:r>
            <w:r w:rsidR="00C07C90">
              <w:rPr>
                <w:rFonts w:ascii="Times New Roman" w:eastAsia="等线" w:hAnsi="Times New Roman" w:cs="Times New Roman"/>
                <w:color w:val="000000"/>
                <w:kern w:val="0"/>
                <w:sz w:val="20"/>
                <w:szCs w:val="20"/>
              </w:rPr>
              <w:t xml:space="preserve"> </w:t>
            </w:r>
            <w:r w:rsidRPr="00042BF3">
              <w:rPr>
                <w:rFonts w:ascii="Times New Roman" w:eastAsia="等线" w:hAnsi="Times New Roman" w:cs="Times New Roman"/>
                <w:color w:val="000000"/>
                <w:kern w:val="0"/>
                <w:sz w:val="20"/>
                <w:szCs w:val="20"/>
              </w:rPr>
              <w:t>% (median [IQR])</w:t>
            </w:r>
          </w:p>
        </w:tc>
        <w:tc>
          <w:tcPr>
            <w:tcW w:w="1380" w:type="pct"/>
            <w:tcBorders>
              <w:top w:val="nil"/>
              <w:left w:val="nil"/>
              <w:bottom w:val="nil"/>
              <w:right w:val="nil"/>
            </w:tcBorders>
            <w:shd w:val="clear" w:color="auto" w:fill="auto"/>
            <w:noWrap/>
            <w:vAlign w:val="center"/>
            <w:hideMark/>
          </w:tcPr>
          <w:p w14:paraId="4B7C57D8"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316.00 [305.50, 331.00]</w:t>
            </w:r>
          </w:p>
        </w:tc>
        <w:tc>
          <w:tcPr>
            <w:tcW w:w="1182" w:type="pct"/>
            <w:tcBorders>
              <w:top w:val="nil"/>
              <w:left w:val="nil"/>
              <w:bottom w:val="nil"/>
              <w:right w:val="nil"/>
            </w:tcBorders>
            <w:shd w:val="clear" w:color="auto" w:fill="auto"/>
            <w:noWrap/>
            <w:vAlign w:val="center"/>
            <w:hideMark/>
          </w:tcPr>
          <w:p w14:paraId="7C42CD29"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305.00 [294.00, 314.50]</w:t>
            </w:r>
          </w:p>
        </w:tc>
        <w:tc>
          <w:tcPr>
            <w:tcW w:w="438" w:type="pct"/>
            <w:tcBorders>
              <w:top w:val="nil"/>
              <w:left w:val="nil"/>
              <w:bottom w:val="nil"/>
              <w:right w:val="nil"/>
            </w:tcBorders>
            <w:shd w:val="clear" w:color="auto" w:fill="auto"/>
            <w:noWrap/>
            <w:vAlign w:val="center"/>
            <w:hideMark/>
          </w:tcPr>
          <w:p w14:paraId="29C599FA" w14:textId="77777777" w:rsidR="00042BF3" w:rsidRPr="00042BF3" w:rsidRDefault="00042BF3" w:rsidP="00042BF3">
            <w:pPr>
              <w:widowControl/>
              <w:jc w:val="left"/>
              <w:rPr>
                <w:rFonts w:ascii="Times New Roman" w:eastAsia="等线" w:hAnsi="Times New Roman" w:cs="Times New Roman"/>
                <w:b/>
                <w:bCs/>
                <w:i/>
                <w:iCs/>
                <w:color w:val="000000"/>
                <w:kern w:val="0"/>
                <w:sz w:val="20"/>
                <w:szCs w:val="20"/>
              </w:rPr>
            </w:pPr>
            <w:r w:rsidRPr="00042BF3">
              <w:rPr>
                <w:rFonts w:ascii="Times New Roman" w:eastAsia="等线" w:hAnsi="Times New Roman" w:cs="Times New Roman"/>
                <w:b/>
                <w:bCs/>
                <w:i/>
                <w:iCs/>
                <w:color w:val="000000"/>
                <w:kern w:val="0"/>
                <w:sz w:val="20"/>
                <w:szCs w:val="20"/>
              </w:rPr>
              <w:t xml:space="preserve">0.014 </w:t>
            </w:r>
          </w:p>
        </w:tc>
      </w:tr>
      <w:tr w:rsidR="00042BF3" w:rsidRPr="00042BF3" w14:paraId="6E1B8044"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483C6384" w14:textId="2B2083B9"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LDH,</w:t>
            </w:r>
            <w:r w:rsidR="00C07C90">
              <w:rPr>
                <w:rFonts w:ascii="Times New Roman" w:eastAsia="等线" w:hAnsi="Times New Roman" w:cs="Times New Roman"/>
                <w:color w:val="000000"/>
                <w:kern w:val="0"/>
                <w:sz w:val="20"/>
                <w:szCs w:val="20"/>
              </w:rPr>
              <w:t xml:space="preserve"> </w:t>
            </w:r>
            <w:r w:rsidRPr="00042BF3">
              <w:rPr>
                <w:rFonts w:ascii="Times New Roman" w:eastAsia="等线" w:hAnsi="Times New Roman" w:cs="Times New Roman"/>
                <w:color w:val="000000"/>
                <w:kern w:val="0"/>
                <w:sz w:val="20"/>
                <w:szCs w:val="20"/>
              </w:rPr>
              <w:t>U/L (median [IQR])</w:t>
            </w:r>
          </w:p>
        </w:tc>
        <w:tc>
          <w:tcPr>
            <w:tcW w:w="1380" w:type="pct"/>
            <w:tcBorders>
              <w:top w:val="nil"/>
              <w:left w:val="nil"/>
              <w:bottom w:val="nil"/>
              <w:right w:val="nil"/>
            </w:tcBorders>
            <w:shd w:val="clear" w:color="auto" w:fill="auto"/>
            <w:noWrap/>
            <w:vAlign w:val="center"/>
            <w:hideMark/>
          </w:tcPr>
          <w:p w14:paraId="4FC29EF0"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344.00 [274.00, 537.50]</w:t>
            </w:r>
          </w:p>
        </w:tc>
        <w:tc>
          <w:tcPr>
            <w:tcW w:w="1182" w:type="pct"/>
            <w:tcBorders>
              <w:top w:val="nil"/>
              <w:left w:val="nil"/>
              <w:bottom w:val="nil"/>
              <w:right w:val="nil"/>
            </w:tcBorders>
            <w:shd w:val="clear" w:color="auto" w:fill="auto"/>
            <w:noWrap/>
            <w:vAlign w:val="center"/>
            <w:hideMark/>
          </w:tcPr>
          <w:p w14:paraId="78582AC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267.00 [209.00, 395.85]</w:t>
            </w:r>
          </w:p>
        </w:tc>
        <w:tc>
          <w:tcPr>
            <w:tcW w:w="438" w:type="pct"/>
            <w:tcBorders>
              <w:top w:val="nil"/>
              <w:left w:val="nil"/>
              <w:bottom w:val="nil"/>
              <w:right w:val="nil"/>
            </w:tcBorders>
            <w:shd w:val="clear" w:color="auto" w:fill="auto"/>
            <w:noWrap/>
            <w:vAlign w:val="center"/>
            <w:hideMark/>
          </w:tcPr>
          <w:p w14:paraId="696F4E4B" w14:textId="77777777" w:rsidR="00042BF3" w:rsidRPr="00042BF3" w:rsidRDefault="00042BF3" w:rsidP="00042BF3">
            <w:pPr>
              <w:widowControl/>
              <w:jc w:val="left"/>
              <w:rPr>
                <w:rFonts w:ascii="Times New Roman" w:eastAsia="等线" w:hAnsi="Times New Roman" w:cs="Times New Roman"/>
                <w:b/>
                <w:bCs/>
                <w:i/>
                <w:iCs/>
                <w:color w:val="000000"/>
                <w:kern w:val="0"/>
                <w:sz w:val="20"/>
                <w:szCs w:val="20"/>
              </w:rPr>
            </w:pPr>
            <w:r w:rsidRPr="00042BF3">
              <w:rPr>
                <w:rFonts w:ascii="Times New Roman" w:eastAsia="等线" w:hAnsi="Times New Roman" w:cs="Times New Roman"/>
                <w:b/>
                <w:bCs/>
                <w:i/>
                <w:iCs/>
                <w:color w:val="000000"/>
                <w:kern w:val="0"/>
                <w:sz w:val="20"/>
                <w:szCs w:val="20"/>
              </w:rPr>
              <w:t xml:space="preserve">0.037 </w:t>
            </w:r>
          </w:p>
        </w:tc>
      </w:tr>
      <w:tr w:rsidR="00042BF3" w:rsidRPr="00042BF3" w14:paraId="18ABA2D4"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3014958F" w14:textId="196A0D80"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Ferritin,</w:t>
            </w:r>
            <w:r w:rsidR="00C07C90">
              <w:rPr>
                <w:rFonts w:ascii="Times New Roman" w:eastAsia="等线" w:hAnsi="Times New Roman" w:cs="Times New Roman"/>
                <w:color w:val="000000"/>
                <w:kern w:val="0"/>
                <w:sz w:val="20"/>
                <w:szCs w:val="20"/>
              </w:rPr>
              <w:t xml:space="preserve"> </w:t>
            </w:r>
            <w:proofErr w:type="spellStart"/>
            <w:r w:rsidRPr="00042BF3">
              <w:rPr>
                <w:rFonts w:ascii="Times New Roman" w:eastAsia="等线" w:hAnsi="Times New Roman" w:cs="Times New Roman"/>
                <w:color w:val="000000"/>
                <w:kern w:val="0"/>
                <w:sz w:val="20"/>
                <w:szCs w:val="20"/>
              </w:rPr>
              <w:t>μg</w:t>
            </w:r>
            <w:proofErr w:type="spellEnd"/>
            <w:r w:rsidRPr="00042BF3">
              <w:rPr>
                <w:rFonts w:ascii="Times New Roman" w:eastAsia="等线" w:hAnsi="Times New Roman" w:cs="Times New Roman"/>
                <w:color w:val="000000"/>
                <w:kern w:val="0"/>
                <w:sz w:val="20"/>
                <w:szCs w:val="20"/>
              </w:rPr>
              <w:t>/L (median [IQR])</w:t>
            </w:r>
          </w:p>
        </w:tc>
        <w:tc>
          <w:tcPr>
            <w:tcW w:w="1380" w:type="pct"/>
            <w:tcBorders>
              <w:top w:val="nil"/>
              <w:left w:val="nil"/>
              <w:bottom w:val="nil"/>
              <w:right w:val="nil"/>
            </w:tcBorders>
            <w:shd w:val="clear" w:color="auto" w:fill="auto"/>
            <w:noWrap/>
            <w:vAlign w:val="center"/>
            <w:hideMark/>
          </w:tcPr>
          <w:p w14:paraId="20BA554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106.50 [34.55, 203.00]</w:t>
            </w:r>
          </w:p>
        </w:tc>
        <w:tc>
          <w:tcPr>
            <w:tcW w:w="1182" w:type="pct"/>
            <w:tcBorders>
              <w:top w:val="nil"/>
              <w:left w:val="nil"/>
              <w:bottom w:val="nil"/>
              <w:right w:val="nil"/>
            </w:tcBorders>
            <w:shd w:val="clear" w:color="auto" w:fill="auto"/>
            <w:noWrap/>
            <w:vAlign w:val="center"/>
            <w:hideMark/>
          </w:tcPr>
          <w:p w14:paraId="276780A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48.90 [28.60, 71.12]</w:t>
            </w:r>
          </w:p>
        </w:tc>
        <w:tc>
          <w:tcPr>
            <w:tcW w:w="438" w:type="pct"/>
            <w:tcBorders>
              <w:top w:val="nil"/>
              <w:left w:val="nil"/>
              <w:bottom w:val="nil"/>
              <w:right w:val="nil"/>
            </w:tcBorders>
            <w:shd w:val="clear" w:color="auto" w:fill="auto"/>
            <w:noWrap/>
            <w:vAlign w:val="center"/>
            <w:hideMark/>
          </w:tcPr>
          <w:p w14:paraId="48C069E7" w14:textId="77777777" w:rsidR="00042BF3" w:rsidRPr="00042BF3" w:rsidRDefault="00042BF3" w:rsidP="00042BF3">
            <w:pPr>
              <w:widowControl/>
              <w:jc w:val="left"/>
              <w:rPr>
                <w:rFonts w:ascii="Times New Roman" w:eastAsia="等线" w:hAnsi="Times New Roman" w:cs="Times New Roman"/>
                <w:b/>
                <w:bCs/>
                <w:i/>
                <w:iCs/>
                <w:color w:val="000000"/>
                <w:kern w:val="0"/>
                <w:sz w:val="20"/>
                <w:szCs w:val="20"/>
              </w:rPr>
            </w:pPr>
            <w:r w:rsidRPr="00042BF3">
              <w:rPr>
                <w:rFonts w:ascii="Times New Roman" w:eastAsia="等线" w:hAnsi="Times New Roman" w:cs="Times New Roman"/>
                <w:b/>
                <w:bCs/>
                <w:i/>
                <w:iCs/>
                <w:color w:val="000000"/>
                <w:kern w:val="0"/>
                <w:sz w:val="20"/>
                <w:szCs w:val="20"/>
              </w:rPr>
              <w:t xml:space="preserve">0.026 </w:t>
            </w:r>
          </w:p>
        </w:tc>
      </w:tr>
      <w:tr w:rsidR="00042BF3" w:rsidRPr="00042BF3" w14:paraId="7191B806"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0B9265AD"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EPO, U/L (median [IQR])</w:t>
            </w:r>
          </w:p>
        </w:tc>
        <w:tc>
          <w:tcPr>
            <w:tcW w:w="1380" w:type="pct"/>
            <w:tcBorders>
              <w:top w:val="nil"/>
              <w:left w:val="nil"/>
              <w:bottom w:val="nil"/>
              <w:right w:val="nil"/>
            </w:tcBorders>
            <w:shd w:val="clear" w:color="auto" w:fill="auto"/>
            <w:noWrap/>
            <w:vAlign w:val="center"/>
            <w:hideMark/>
          </w:tcPr>
          <w:p w14:paraId="0A535C57"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25.19 [3.02, 51.53]</w:t>
            </w:r>
          </w:p>
        </w:tc>
        <w:tc>
          <w:tcPr>
            <w:tcW w:w="1182" w:type="pct"/>
            <w:tcBorders>
              <w:top w:val="nil"/>
              <w:left w:val="nil"/>
              <w:bottom w:val="nil"/>
              <w:right w:val="nil"/>
            </w:tcBorders>
            <w:shd w:val="clear" w:color="auto" w:fill="auto"/>
            <w:noWrap/>
            <w:vAlign w:val="center"/>
            <w:hideMark/>
          </w:tcPr>
          <w:p w14:paraId="3B0A3BD0"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18.33 [4.60, 37.64]</w:t>
            </w:r>
          </w:p>
        </w:tc>
        <w:tc>
          <w:tcPr>
            <w:tcW w:w="438" w:type="pct"/>
            <w:tcBorders>
              <w:top w:val="nil"/>
              <w:left w:val="nil"/>
              <w:bottom w:val="nil"/>
              <w:right w:val="nil"/>
            </w:tcBorders>
            <w:shd w:val="clear" w:color="auto" w:fill="auto"/>
            <w:noWrap/>
            <w:vAlign w:val="center"/>
            <w:hideMark/>
          </w:tcPr>
          <w:p w14:paraId="12A57BF9"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0.686 </w:t>
            </w:r>
          </w:p>
        </w:tc>
      </w:tr>
      <w:tr w:rsidR="00042BF3" w:rsidRPr="00042BF3" w14:paraId="7E20F059"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7E4DC3B3" w14:textId="1494B14F"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Folic acid,</w:t>
            </w:r>
            <w:r w:rsidR="00C07C90">
              <w:rPr>
                <w:rFonts w:ascii="Times New Roman" w:eastAsia="等线" w:hAnsi="Times New Roman" w:cs="Times New Roman"/>
                <w:color w:val="000000"/>
                <w:kern w:val="0"/>
                <w:sz w:val="20"/>
                <w:szCs w:val="20"/>
              </w:rPr>
              <w:t xml:space="preserve"> </w:t>
            </w:r>
            <w:r w:rsidRPr="00042BF3">
              <w:rPr>
                <w:rFonts w:ascii="Times New Roman" w:eastAsia="等线" w:hAnsi="Times New Roman" w:cs="Times New Roman"/>
                <w:color w:val="000000"/>
                <w:kern w:val="0"/>
                <w:sz w:val="20"/>
                <w:szCs w:val="20"/>
              </w:rPr>
              <w:t>nmol/L (median [IQR])</w:t>
            </w:r>
          </w:p>
        </w:tc>
        <w:tc>
          <w:tcPr>
            <w:tcW w:w="1380" w:type="pct"/>
            <w:tcBorders>
              <w:top w:val="nil"/>
              <w:left w:val="nil"/>
              <w:bottom w:val="nil"/>
              <w:right w:val="nil"/>
            </w:tcBorders>
            <w:shd w:val="clear" w:color="auto" w:fill="auto"/>
            <w:noWrap/>
            <w:vAlign w:val="center"/>
            <w:hideMark/>
          </w:tcPr>
          <w:p w14:paraId="08599E3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14.68 [10.81, 29.40]</w:t>
            </w:r>
          </w:p>
        </w:tc>
        <w:tc>
          <w:tcPr>
            <w:tcW w:w="1182" w:type="pct"/>
            <w:tcBorders>
              <w:top w:val="nil"/>
              <w:left w:val="nil"/>
              <w:bottom w:val="nil"/>
              <w:right w:val="nil"/>
            </w:tcBorders>
            <w:shd w:val="clear" w:color="auto" w:fill="auto"/>
            <w:noWrap/>
            <w:vAlign w:val="center"/>
            <w:hideMark/>
          </w:tcPr>
          <w:p w14:paraId="71187FD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15.42 [13.15, 19.52]</w:t>
            </w:r>
          </w:p>
        </w:tc>
        <w:tc>
          <w:tcPr>
            <w:tcW w:w="438" w:type="pct"/>
            <w:tcBorders>
              <w:top w:val="nil"/>
              <w:left w:val="nil"/>
              <w:bottom w:val="nil"/>
              <w:right w:val="nil"/>
            </w:tcBorders>
            <w:shd w:val="clear" w:color="auto" w:fill="auto"/>
            <w:noWrap/>
            <w:vAlign w:val="center"/>
            <w:hideMark/>
          </w:tcPr>
          <w:p w14:paraId="53EE7590"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0.953 </w:t>
            </w:r>
          </w:p>
        </w:tc>
      </w:tr>
      <w:tr w:rsidR="00042BF3" w:rsidRPr="00042BF3" w14:paraId="51F8CF05"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50B17AC5" w14:textId="2762D3F4"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Vitamin B12,</w:t>
            </w:r>
            <w:r w:rsidR="00C07C90">
              <w:rPr>
                <w:rFonts w:ascii="Times New Roman" w:eastAsia="等线" w:hAnsi="Times New Roman" w:cs="Times New Roman"/>
                <w:color w:val="000000"/>
                <w:kern w:val="0"/>
                <w:sz w:val="20"/>
                <w:szCs w:val="20"/>
              </w:rPr>
              <w:t xml:space="preserve"> </w:t>
            </w:r>
            <w:proofErr w:type="spellStart"/>
            <w:r w:rsidRPr="00042BF3">
              <w:rPr>
                <w:rFonts w:ascii="Times New Roman" w:eastAsia="等线" w:hAnsi="Times New Roman" w:cs="Times New Roman"/>
                <w:color w:val="000000"/>
                <w:kern w:val="0"/>
                <w:sz w:val="20"/>
                <w:szCs w:val="20"/>
              </w:rPr>
              <w:t>pg</w:t>
            </w:r>
            <w:proofErr w:type="spellEnd"/>
            <w:r w:rsidRPr="00042BF3">
              <w:rPr>
                <w:rFonts w:ascii="Times New Roman" w:eastAsia="等线" w:hAnsi="Times New Roman" w:cs="Times New Roman"/>
                <w:color w:val="000000"/>
                <w:kern w:val="0"/>
                <w:sz w:val="20"/>
                <w:szCs w:val="20"/>
              </w:rPr>
              <w:t>/mL (median [IQR])</w:t>
            </w:r>
          </w:p>
        </w:tc>
        <w:tc>
          <w:tcPr>
            <w:tcW w:w="1380" w:type="pct"/>
            <w:tcBorders>
              <w:top w:val="nil"/>
              <w:left w:val="nil"/>
              <w:bottom w:val="nil"/>
              <w:right w:val="nil"/>
            </w:tcBorders>
            <w:shd w:val="clear" w:color="auto" w:fill="auto"/>
            <w:noWrap/>
            <w:vAlign w:val="center"/>
            <w:hideMark/>
          </w:tcPr>
          <w:p w14:paraId="43BFBBE5"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582.05 [490.80, 792.60]</w:t>
            </w:r>
          </w:p>
        </w:tc>
        <w:tc>
          <w:tcPr>
            <w:tcW w:w="1182" w:type="pct"/>
            <w:tcBorders>
              <w:top w:val="nil"/>
              <w:left w:val="nil"/>
              <w:bottom w:val="nil"/>
              <w:right w:val="nil"/>
            </w:tcBorders>
            <w:shd w:val="clear" w:color="auto" w:fill="auto"/>
            <w:noWrap/>
            <w:vAlign w:val="center"/>
            <w:hideMark/>
          </w:tcPr>
          <w:p w14:paraId="2D982259"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518.60 [312.62, 826.55]</w:t>
            </w:r>
          </w:p>
        </w:tc>
        <w:tc>
          <w:tcPr>
            <w:tcW w:w="438" w:type="pct"/>
            <w:tcBorders>
              <w:top w:val="nil"/>
              <w:left w:val="nil"/>
              <w:bottom w:val="nil"/>
              <w:right w:val="nil"/>
            </w:tcBorders>
            <w:shd w:val="clear" w:color="auto" w:fill="auto"/>
            <w:noWrap/>
            <w:vAlign w:val="center"/>
            <w:hideMark/>
          </w:tcPr>
          <w:p w14:paraId="406A8839"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0.605 </w:t>
            </w:r>
          </w:p>
        </w:tc>
      </w:tr>
      <w:tr w:rsidR="00042BF3" w:rsidRPr="00042BF3" w14:paraId="5F41A265"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512AC443"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Serum iron, </w:t>
            </w:r>
            <w:proofErr w:type="spellStart"/>
            <w:r w:rsidRPr="00042BF3">
              <w:rPr>
                <w:rFonts w:ascii="Times New Roman" w:eastAsia="等线" w:hAnsi="Times New Roman" w:cs="Times New Roman"/>
                <w:color w:val="000000"/>
                <w:kern w:val="0"/>
                <w:sz w:val="20"/>
                <w:szCs w:val="20"/>
              </w:rPr>
              <w:t>μmol</w:t>
            </w:r>
            <w:proofErr w:type="spellEnd"/>
            <w:r w:rsidRPr="00042BF3">
              <w:rPr>
                <w:rFonts w:ascii="Times New Roman" w:eastAsia="等线" w:hAnsi="Times New Roman" w:cs="Times New Roman"/>
                <w:color w:val="000000"/>
                <w:kern w:val="0"/>
                <w:sz w:val="20"/>
                <w:szCs w:val="20"/>
              </w:rPr>
              <w:t>/L (median [IQR])</w:t>
            </w:r>
          </w:p>
        </w:tc>
        <w:tc>
          <w:tcPr>
            <w:tcW w:w="1380" w:type="pct"/>
            <w:tcBorders>
              <w:top w:val="nil"/>
              <w:left w:val="nil"/>
              <w:bottom w:val="nil"/>
              <w:right w:val="nil"/>
            </w:tcBorders>
            <w:shd w:val="clear" w:color="auto" w:fill="auto"/>
            <w:noWrap/>
            <w:vAlign w:val="center"/>
            <w:hideMark/>
          </w:tcPr>
          <w:p w14:paraId="70B8292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9.42 [8.03, 24.20]</w:t>
            </w:r>
          </w:p>
        </w:tc>
        <w:tc>
          <w:tcPr>
            <w:tcW w:w="1182" w:type="pct"/>
            <w:tcBorders>
              <w:top w:val="nil"/>
              <w:left w:val="nil"/>
              <w:bottom w:val="nil"/>
              <w:right w:val="nil"/>
            </w:tcBorders>
            <w:shd w:val="clear" w:color="auto" w:fill="auto"/>
            <w:noWrap/>
            <w:vAlign w:val="center"/>
            <w:hideMark/>
          </w:tcPr>
          <w:p w14:paraId="6410F106"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9.04 [5.44, 12.33]</w:t>
            </w:r>
          </w:p>
        </w:tc>
        <w:tc>
          <w:tcPr>
            <w:tcW w:w="438" w:type="pct"/>
            <w:tcBorders>
              <w:top w:val="nil"/>
              <w:left w:val="nil"/>
              <w:bottom w:val="nil"/>
              <w:right w:val="nil"/>
            </w:tcBorders>
            <w:shd w:val="clear" w:color="auto" w:fill="auto"/>
            <w:noWrap/>
            <w:vAlign w:val="center"/>
            <w:hideMark/>
          </w:tcPr>
          <w:p w14:paraId="78FB643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0.143 </w:t>
            </w:r>
          </w:p>
        </w:tc>
      </w:tr>
      <w:tr w:rsidR="00042BF3" w:rsidRPr="00042BF3" w14:paraId="12382166"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73FFF0E7" w14:textId="156A1095"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Erythroblast,</w:t>
            </w:r>
            <w:r w:rsidR="00C07C90">
              <w:rPr>
                <w:rFonts w:ascii="Times New Roman" w:eastAsia="等线" w:hAnsi="Times New Roman" w:cs="Times New Roman"/>
                <w:color w:val="000000"/>
                <w:kern w:val="0"/>
                <w:sz w:val="20"/>
                <w:szCs w:val="20"/>
              </w:rPr>
              <w:t xml:space="preserve"> </w:t>
            </w:r>
            <w:r w:rsidRPr="00042BF3">
              <w:rPr>
                <w:rFonts w:ascii="Times New Roman" w:eastAsia="等线" w:hAnsi="Times New Roman" w:cs="Times New Roman"/>
                <w:color w:val="000000"/>
                <w:kern w:val="0"/>
                <w:sz w:val="20"/>
                <w:szCs w:val="20"/>
              </w:rPr>
              <w:t>% (median [IQR])</w:t>
            </w:r>
          </w:p>
        </w:tc>
        <w:tc>
          <w:tcPr>
            <w:tcW w:w="1380" w:type="pct"/>
            <w:tcBorders>
              <w:top w:val="nil"/>
              <w:left w:val="nil"/>
              <w:bottom w:val="nil"/>
              <w:right w:val="nil"/>
            </w:tcBorders>
            <w:shd w:val="clear" w:color="auto" w:fill="auto"/>
            <w:noWrap/>
            <w:vAlign w:val="center"/>
            <w:hideMark/>
          </w:tcPr>
          <w:p w14:paraId="3CC9C38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4.35 [2.02, 9.49]</w:t>
            </w:r>
          </w:p>
        </w:tc>
        <w:tc>
          <w:tcPr>
            <w:tcW w:w="1182" w:type="pct"/>
            <w:tcBorders>
              <w:top w:val="nil"/>
              <w:left w:val="nil"/>
              <w:bottom w:val="nil"/>
              <w:right w:val="nil"/>
            </w:tcBorders>
            <w:shd w:val="clear" w:color="auto" w:fill="auto"/>
            <w:noWrap/>
            <w:vAlign w:val="center"/>
            <w:hideMark/>
          </w:tcPr>
          <w:p w14:paraId="235FFF52"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10.90 [4.23, 14.32]</w:t>
            </w:r>
          </w:p>
        </w:tc>
        <w:tc>
          <w:tcPr>
            <w:tcW w:w="438" w:type="pct"/>
            <w:tcBorders>
              <w:top w:val="nil"/>
              <w:left w:val="nil"/>
              <w:bottom w:val="nil"/>
              <w:right w:val="nil"/>
            </w:tcBorders>
            <w:shd w:val="clear" w:color="auto" w:fill="auto"/>
            <w:noWrap/>
            <w:vAlign w:val="center"/>
            <w:hideMark/>
          </w:tcPr>
          <w:p w14:paraId="34D2B35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0.042 </w:t>
            </w:r>
          </w:p>
        </w:tc>
      </w:tr>
      <w:tr w:rsidR="00042BF3" w:rsidRPr="00042BF3" w14:paraId="03A11605"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0E661063" w14:textId="210AEEE9"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Median percentage of HbF,</w:t>
            </w:r>
            <w:r w:rsidR="00C07C90">
              <w:rPr>
                <w:rFonts w:ascii="Times New Roman" w:eastAsia="等线" w:hAnsi="Times New Roman" w:cs="Times New Roman"/>
                <w:color w:val="000000"/>
                <w:kern w:val="0"/>
                <w:sz w:val="20"/>
                <w:szCs w:val="20"/>
              </w:rPr>
              <w:t xml:space="preserve"> </w:t>
            </w:r>
            <w:r w:rsidRPr="00042BF3">
              <w:rPr>
                <w:rFonts w:ascii="Times New Roman" w:eastAsia="等线" w:hAnsi="Times New Roman" w:cs="Times New Roman"/>
                <w:color w:val="000000"/>
                <w:kern w:val="0"/>
                <w:sz w:val="20"/>
                <w:szCs w:val="20"/>
              </w:rPr>
              <w:t>% (median [IQR])</w:t>
            </w:r>
          </w:p>
        </w:tc>
        <w:tc>
          <w:tcPr>
            <w:tcW w:w="1380" w:type="pct"/>
            <w:tcBorders>
              <w:top w:val="nil"/>
              <w:left w:val="nil"/>
              <w:bottom w:val="nil"/>
              <w:right w:val="nil"/>
            </w:tcBorders>
            <w:shd w:val="clear" w:color="auto" w:fill="auto"/>
            <w:noWrap/>
            <w:vAlign w:val="center"/>
            <w:hideMark/>
          </w:tcPr>
          <w:p w14:paraId="7C8F60A1"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6.65 [4.15, 14.50]</w:t>
            </w:r>
          </w:p>
        </w:tc>
        <w:tc>
          <w:tcPr>
            <w:tcW w:w="1182" w:type="pct"/>
            <w:tcBorders>
              <w:top w:val="nil"/>
              <w:left w:val="nil"/>
              <w:bottom w:val="nil"/>
              <w:right w:val="nil"/>
            </w:tcBorders>
            <w:shd w:val="clear" w:color="auto" w:fill="auto"/>
            <w:noWrap/>
            <w:vAlign w:val="center"/>
            <w:hideMark/>
          </w:tcPr>
          <w:p w14:paraId="237B094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43.10 [28.72, 51.53]</w:t>
            </w:r>
          </w:p>
        </w:tc>
        <w:tc>
          <w:tcPr>
            <w:tcW w:w="438" w:type="pct"/>
            <w:tcBorders>
              <w:top w:val="nil"/>
              <w:left w:val="nil"/>
              <w:bottom w:val="nil"/>
              <w:right w:val="nil"/>
            </w:tcBorders>
            <w:shd w:val="clear" w:color="auto" w:fill="auto"/>
            <w:noWrap/>
            <w:vAlign w:val="center"/>
            <w:hideMark/>
          </w:tcPr>
          <w:p w14:paraId="4220E940" w14:textId="77777777" w:rsidR="00042BF3" w:rsidRPr="00042BF3" w:rsidRDefault="00042BF3" w:rsidP="00042BF3">
            <w:pPr>
              <w:widowControl/>
              <w:jc w:val="left"/>
              <w:rPr>
                <w:rFonts w:ascii="Times New Roman" w:eastAsia="等线" w:hAnsi="Times New Roman" w:cs="Times New Roman"/>
                <w:b/>
                <w:bCs/>
                <w:i/>
                <w:iCs/>
                <w:color w:val="000000"/>
                <w:kern w:val="0"/>
                <w:sz w:val="20"/>
                <w:szCs w:val="20"/>
              </w:rPr>
            </w:pPr>
            <w:r w:rsidRPr="00042BF3">
              <w:rPr>
                <w:rFonts w:ascii="Times New Roman" w:eastAsia="等线" w:hAnsi="Times New Roman" w:cs="Times New Roman"/>
                <w:b/>
                <w:bCs/>
                <w:i/>
                <w:iCs/>
                <w:color w:val="000000"/>
                <w:kern w:val="0"/>
                <w:sz w:val="20"/>
                <w:szCs w:val="20"/>
              </w:rPr>
              <w:t xml:space="preserve">0.001 </w:t>
            </w:r>
          </w:p>
        </w:tc>
      </w:tr>
      <w:tr w:rsidR="00042BF3" w:rsidRPr="00042BF3" w14:paraId="17F20965"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55D66228"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HbF elevated for age, n (%)</w:t>
            </w:r>
          </w:p>
        </w:tc>
        <w:tc>
          <w:tcPr>
            <w:tcW w:w="1380" w:type="pct"/>
            <w:tcBorders>
              <w:top w:val="nil"/>
              <w:left w:val="nil"/>
              <w:bottom w:val="nil"/>
              <w:right w:val="nil"/>
            </w:tcBorders>
            <w:shd w:val="clear" w:color="auto" w:fill="auto"/>
            <w:noWrap/>
            <w:vAlign w:val="center"/>
            <w:hideMark/>
          </w:tcPr>
          <w:p w14:paraId="1C80760B"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22(84.62%)</w:t>
            </w:r>
          </w:p>
        </w:tc>
        <w:tc>
          <w:tcPr>
            <w:tcW w:w="1182" w:type="pct"/>
            <w:tcBorders>
              <w:top w:val="nil"/>
              <w:left w:val="nil"/>
              <w:bottom w:val="nil"/>
              <w:right w:val="nil"/>
            </w:tcBorders>
            <w:shd w:val="clear" w:color="auto" w:fill="auto"/>
            <w:noWrap/>
            <w:vAlign w:val="center"/>
            <w:hideMark/>
          </w:tcPr>
          <w:p w14:paraId="073D51DA"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10(35.71%)</w:t>
            </w:r>
          </w:p>
        </w:tc>
        <w:tc>
          <w:tcPr>
            <w:tcW w:w="438" w:type="pct"/>
            <w:tcBorders>
              <w:top w:val="nil"/>
              <w:left w:val="nil"/>
              <w:bottom w:val="nil"/>
              <w:right w:val="nil"/>
            </w:tcBorders>
            <w:shd w:val="clear" w:color="auto" w:fill="auto"/>
            <w:noWrap/>
            <w:vAlign w:val="center"/>
            <w:hideMark/>
          </w:tcPr>
          <w:p w14:paraId="5679C11B" w14:textId="77777777" w:rsidR="00042BF3" w:rsidRPr="00042BF3" w:rsidRDefault="00042BF3" w:rsidP="00042BF3">
            <w:pPr>
              <w:widowControl/>
              <w:jc w:val="left"/>
              <w:rPr>
                <w:rFonts w:ascii="Times New Roman" w:eastAsia="等线" w:hAnsi="Times New Roman" w:cs="Times New Roman"/>
                <w:b/>
                <w:bCs/>
                <w:i/>
                <w:iCs/>
                <w:color w:val="000000"/>
                <w:kern w:val="0"/>
                <w:sz w:val="20"/>
                <w:szCs w:val="20"/>
              </w:rPr>
            </w:pPr>
            <w:r w:rsidRPr="00042BF3">
              <w:rPr>
                <w:rFonts w:ascii="Times New Roman" w:eastAsia="等线" w:hAnsi="Times New Roman" w:cs="Times New Roman"/>
                <w:b/>
                <w:bCs/>
                <w:i/>
                <w:iCs/>
                <w:color w:val="000000"/>
                <w:kern w:val="0"/>
                <w:sz w:val="20"/>
                <w:szCs w:val="20"/>
              </w:rPr>
              <w:t>&lt;0.001</w:t>
            </w:r>
          </w:p>
        </w:tc>
      </w:tr>
      <w:tr w:rsidR="00042BF3" w:rsidRPr="00042BF3" w14:paraId="2921D657" w14:textId="77777777" w:rsidTr="00617A46">
        <w:trPr>
          <w:trHeight w:val="280"/>
          <w:jc w:val="center"/>
        </w:trPr>
        <w:tc>
          <w:tcPr>
            <w:tcW w:w="2000" w:type="pct"/>
            <w:tcBorders>
              <w:top w:val="nil"/>
              <w:left w:val="nil"/>
              <w:bottom w:val="nil"/>
              <w:right w:val="nil"/>
            </w:tcBorders>
            <w:shd w:val="clear" w:color="auto" w:fill="auto"/>
            <w:noWrap/>
            <w:vAlign w:val="center"/>
            <w:hideMark/>
          </w:tcPr>
          <w:p w14:paraId="3B5F2056"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RDW-CV, % (median [IQR])</w:t>
            </w:r>
          </w:p>
        </w:tc>
        <w:tc>
          <w:tcPr>
            <w:tcW w:w="1380" w:type="pct"/>
            <w:tcBorders>
              <w:top w:val="nil"/>
              <w:left w:val="nil"/>
              <w:bottom w:val="nil"/>
              <w:right w:val="nil"/>
            </w:tcBorders>
            <w:shd w:val="clear" w:color="auto" w:fill="auto"/>
            <w:noWrap/>
            <w:vAlign w:val="center"/>
            <w:hideMark/>
          </w:tcPr>
          <w:p w14:paraId="4B68695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18.50 [16.80, 19.80]</w:t>
            </w:r>
          </w:p>
        </w:tc>
        <w:tc>
          <w:tcPr>
            <w:tcW w:w="1182" w:type="pct"/>
            <w:tcBorders>
              <w:top w:val="nil"/>
              <w:left w:val="nil"/>
              <w:bottom w:val="nil"/>
              <w:right w:val="nil"/>
            </w:tcBorders>
            <w:shd w:val="clear" w:color="auto" w:fill="auto"/>
            <w:noWrap/>
            <w:vAlign w:val="center"/>
            <w:hideMark/>
          </w:tcPr>
          <w:p w14:paraId="7F9F2B16"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18.00 [16.60, 19.62]</w:t>
            </w:r>
          </w:p>
        </w:tc>
        <w:tc>
          <w:tcPr>
            <w:tcW w:w="438" w:type="pct"/>
            <w:tcBorders>
              <w:top w:val="nil"/>
              <w:left w:val="nil"/>
              <w:bottom w:val="nil"/>
              <w:right w:val="nil"/>
            </w:tcBorders>
            <w:shd w:val="clear" w:color="auto" w:fill="auto"/>
            <w:noWrap/>
            <w:vAlign w:val="center"/>
            <w:hideMark/>
          </w:tcPr>
          <w:p w14:paraId="1844F96F"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0.866 </w:t>
            </w:r>
          </w:p>
        </w:tc>
      </w:tr>
      <w:tr w:rsidR="00042BF3" w:rsidRPr="00042BF3" w14:paraId="346D8062" w14:textId="77777777" w:rsidTr="00617A46">
        <w:trPr>
          <w:trHeight w:val="280"/>
          <w:jc w:val="center"/>
        </w:trPr>
        <w:tc>
          <w:tcPr>
            <w:tcW w:w="2000" w:type="pct"/>
            <w:tcBorders>
              <w:top w:val="nil"/>
              <w:left w:val="nil"/>
              <w:right w:val="nil"/>
            </w:tcBorders>
            <w:shd w:val="clear" w:color="auto" w:fill="auto"/>
            <w:noWrap/>
            <w:vAlign w:val="center"/>
            <w:hideMark/>
          </w:tcPr>
          <w:p w14:paraId="1228983B"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RDW-SD, </w:t>
            </w:r>
            <w:proofErr w:type="spellStart"/>
            <w:r w:rsidRPr="00042BF3">
              <w:rPr>
                <w:rFonts w:ascii="Times New Roman" w:eastAsia="等线" w:hAnsi="Times New Roman" w:cs="Times New Roman"/>
                <w:color w:val="000000"/>
                <w:kern w:val="0"/>
                <w:sz w:val="20"/>
                <w:szCs w:val="20"/>
              </w:rPr>
              <w:t>fl</w:t>
            </w:r>
            <w:proofErr w:type="spellEnd"/>
            <w:r w:rsidRPr="00042BF3">
              <w:rPr>
                <w:rFonts w:ascii="Times New Roman" w:eastAsia="等线" w:hAnsi="Times New Roman" w:cs="Times New Roman"/>
                <w:color w:val="000000"/>
                <w:kern w:val="0"/>
                <w:sz w:val="20"/>
                <w:szCs w:val="20"/>
              </w:rPr>
              <w:t xml:space="preserve"> (median [IQR])</w:t>
            </w:r>
          </w:p>
        </w:tc>
        <w:tc>
          <w:tcPr>
            <w:tcW w:w="1380" w:type="pct"/>
            <w:tcBorders>
              <w:top w:val="nil"/>
              <w:left w:val="nil"/>
              <w:right w:val="nil"/>
            </w:tcBorders>
            <w:shd w:val="clear" w:color="auto" w:fill="auto"/>
            <w:noWrap/>
            <w:vAlign w:val="center"/>
            <w:hideMark/>
          </w:tcPr>
          <w:p w14:paraId="3A64D3FE"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54.00 [47.90, 60.20]</w:t>
            </w:r>
          </w:p>
        </w:tc>
        <w:tc>
          <w:tcPr>
            <w:tcW w:w="1182" w:type="pct"/>
            <w:tcBorders>
              <w:top w:val="nil"/>
              <w:left w:val="nil"/>
              <w:right w:val="nil"/>
            </w:tcBorders>
            <w:shd w:val="clear" w:color="auto" w:fill="auto"/>
            <w:noWrap/>
            <w:vAlign w:val="center"/>
            <w:hideMark/>
          </w:tcPr>
          <w:p w14:paraId="492598D4"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52.55 [47.53, 57.88]</w:t>
            </w:r>
          </w:p>
        </w:tc>
        <w:tc>
          <w:tcPr>
            <w:tcW w:w="438" w:type="pct"/>
            <w:tcBorders>
              <w:top w:val="nil"/>
              <w:left w:val="nil"/>
              <w:right w:val="nil"/>
            </w:tcBorders>
            <w:shd w:val="clear" w:color="auto" w:fill="auto"/>
            <w:noWrap/>
            <w:vAlign w:val="center"/>
            <w:hideMark/>
          </w:tcPr>
          <w:p w14:paraId="4264E9E3"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0.555 </w:t>
            </w:r>
          </w:p>
        </w:tc>
      </w:tr>
      <w:tr w:rsidR="00042BF3" w:rsidRPr="00042BF3" w14:paraId="589B9ADD" w14:textId="77777777" w:rsidTr="00617A46">
        <w:trPr>
          <w:trHeight w:val="280"/>
          <w:jc w:val="center"/>
        </w:trPr>
        <w:tc>
          <w:tcPr>
            <w:tcW w:w="2000" w:type="pct"/>
            <w:tcBorders>
              <w:top w:val="nil"/>
              <w:left w:val="nil"/>
              <w:bottom w:val="single" w:sz="8" w:space="0" w:color="000000" w:themeColor="text1"/>
              <w:right w:val="nil"/>
            </w:tcBorders>
            <w:shd w:val="clear" w:color="auto" w:fill="auto"/>
            <w:noWrap/>
            <w:vAlign w:val="center"/>
            <w:hideMark/>
          </w:tcPr>
          <w:p w14:paraId="67E2FE0D"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Abnormal cytogenetics, </w:t>
            </w:r>
            <w:proofErr w:type="gramStart"/>
            <w:r w:rsidRPr="00042BF3">
              <w:rPr>
                <w:rFonts w:ascii="Times New Roman" w:eastAsia="等线" w:hAnsi="Times New Roman" w:cs="Times New Roman"/>
                <w:color w:val="000000"/>
                <w:kern w:val="0"/>
                <w:sz w:val="20"/>
                <w:szCs w:val="20"/>
              </w:rPr>
              <w:t>n(</w:t>
            </w:r>
            <w:proofErr w:type="gramEnd"/>
            <w:r w:rsidRPr="00042BF3">
              <w:rPr>
                <w:rFonts w:ascii="Times New Roman" w:eastAsia="等线" w:hAnsi="Times New Roman" w:cs="Times New Roman"/>
                <w:color w:val="000000"/>
                <w:kern w:val="0"/>
                <w:sz w:val="20"/>
                <w:szCs w:val="20"/>
              </w:rPr>
              <w:t>%)</w:t>
            </w:r>
          </w:p>
        </w:tc>
        <w:tc>
          <w:tcPr>
            <w:tcW w:w="1380" w:type="pct"/>
            <w:tcBorders>
              <w:top w:val="nil"/>
              <w:left w:val="nil"/>
              <w:bottom w:val="single" w:sz="8" w:space="0" w:color="000000" w:themeColor="text1"/>
              <w:right w:val="nil"/>
            </w:tcBorders>
            <w:shd w:val="clear" w:color="auto" w:fill="auto"/>
            <w:noWrap/>
            <w:vAlign w:val="center"/>
            <w:hideMark/>
          </w:tcPr>
          <w:p w14:paraId="0A391962"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4(10.53)</w:t>
            </w:r>
          </w:p>
        </w:tc>
        <w:tc>
          <w:tcPr>
            <w:tcW w:w="1182" w:type="pct"/>
            <w:tcBorders>
              <w:top w:val="nil"/>
              <w:left w:val="nil"/>
              <w:bottom w:val="single" w:sz="8" w:space="0" w:color="000000" w:themeColor="text1"/>
              <w:right w:val="nil"/>
            </w:tcBorders>
            <w:shd w:val="clear" w:color="auto" w:fill="auto"/>
            <w:noWrap/>
            <w:vAlign w:val="center"/>
            <w:hideMark/>
          </w:tcPr>
          <w:p w14:paraId="4B8F8437"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4(12.50)</w:t>
            </w:r>
          </w:p>
        </w:tc>
        <w:tc>
          <w:tcPr>
            <w:tcW w:w="438" w:type="pct"/>
            <w:tcBorders>
              <w:top w:val="nil"/>
              <w:left w:val="nil"/>
              <w:bottom w:val="single" w:sz="8" w:space="0" w:color="000000" w:themeColor="text1"/>
              <w:right w:val="nil"/>
            </w:tcBorders>
            <w:shd w:val="clear" w:color="auto" w:fill="auto"/>
            <w:noWrap/>
            <w:vAlign w:val="center"/>
            <w:hideMark/>
          </w:tcPr>
          <w:p w14:paraId="5BD013FC" w14:textId="77777777" w:rsidR="00042BF3" w:rsidRPr="00042BF3" w:rsidRDefault="00042BF3" w:rsidP="00042BF3">
            <w:pPr>
              <w:widowControl/>
              <w:jc w:val="left"/>
              <w:rPr>
                <w:rFonts w:ascii="Times New Roman" w:eastAsia="等线" w:hAnsi="Times New Roman" w:cs="Times New Roman"/>
                <w:color w:val="000000"/>
                <w:kern w:val="0"/>
                <w:sz w:val="20"/>
                <w:szCs w:val="20"/>
              </w:rPr>
            </w:pPr>
            <w:r w:rsidRPr="00042BF3">
              <w:rPr>
                <w:rFonts w:ascii="Times New Roman" w:eastAsia="等线" w:hAnsi="Times New Roman" w:cs="Times New Roman"/>
                <w:color w:val="000000"/>
                <w:kern w:val="0"/>
                <w:sz w:val="20"/>
                <w:szCs w:val="20"/>
              </w:rPr>
              <w:t xml:space="preserve">1.000 </w:t>
            </w:r>
          </w:p>
        </w:tc>
      </w:tr>
    </w:tbl>
    <w:p w14:paraId="2E9E76F0" w14:textId="77255B60" w:rsidR="004A5415" w:rsidRDefault="00617A46" w:rsidP="00617A46">
      <w:pPr>
        <w:jc w:val="left"/>
        <w:rPr>
          <w:rFonts w:ascii="Times New Roman" w:hAnsi="Times New Roman" w:cs="Times New Roman"/>
          <w:sz w:val="24"/>
          <w:szCs w:val="24"/>
        </w:rPr>
      </w:pPr>
      <w:r w:rsidRPr="00320A2C">
        <w:rPr>
          <w:rFonts w:ascii="Times New Roman" w:hAnsi="Times New Roman" w:cs="Times New Roman"/>
          <w:b/>
          <w:bCs/>
          <w:szCs w:val="21"/>
        </w:rPr>
        <w:t>Abbreviation:</w:t>
      </w:r>
      <w:r>
        <w:rPr>
          <w:rFonts w:ascii="Times New Roman" w:hAnsi="Times New Roman" w:cs="Times New Roman"/>
          <w:b/>
          <w:bCs/>
          <w:szCs w:val="21"/>
        </w:rPr>
        <w:t xml:space="preserve"> </w:t>
      </w:r>
      <w:r w:rsidRPr="00617A46">
        <w:rPr>
          <w:rFonts w:ascii="Times New Roman" w:hAnsi="Times New Roman" w:cs="Times New Roman"/>
          <w:szCs w:val="21"/>
        </w:rPr>
        <w:t>Mo</w:t>
      </w:r>
      <w:r>
        <w:rPr>
          <w:rFonts w:ascii="Times New Roman" w:hAnsi="Times New Roman" w:cs="Times New Roman"/>
          <w:szCs w:val="21"/>
        </w:rPr>
        <w:t>=monocyte; PLT=platelet; Hb=hemoglobin; MCHC=</w:t>
      </w:r>
      <w:r w:rsidRPr="00617A46">
        <w:rPr>
          <w:rFonts w:ascii="Times New Roman" w:hAnsi="Times New Roman" w:cs="Times New Roman"/>
        </w:rPr>
        <w:t>m</w:t>
      </w:r>
      <w:r w:rsidRPr="00617A46">
        <w:rPr>
          <w:rFonts w:ascii="Times New Roman" w:hAnsi="Times New Roman" w:cs="Times New Roman"/>
          <w:szCs w:val="21"/>
        </w:rPr>
        <w:t>ean corpuscular hemoglobin concentration</w:t>
      </w:r>
      <w:r>
        <w:rPr>
          <w:rFonts w:ascii="Times New Roman" w:hAnsi="Times New Roman" w:cs="Times New Roman"/>
          <w:szCs w:val="21"/>
        </w:rPr>
        <w:t xml:space="preserve">; </w:t>
      </w:r>
      <w:r w:rsidR="00DD22FE">
        <w:rPr>
          <w:rFonts w:ascii="Times New Roman" w:hAnsi="Times New Roman" w:cs="Times New Roman"/>
          <w:szCs w:val="21"/>
        </w:rPr>
        <w:t>LDH=</w:t>
      </w:r>
      <w:r w:rsidR="00DD22FE" w:rsidRPr="00DD22FE">
        <w:rPr>
          <w:rFonts w:ascii="Times New Roman" w:hAnsi="Times New Roman" w:cs="Times New Roman"/>
          <w:szCs w:val="21"/>
        </w:rPr>
        <w:t>lactate dehydrogenase</w:t>
      </w:r>
      <w:r w:rsidR="00DD22FE">
        <w:rPr>
          <w:rFonts w:ascii="Times New Roman" w:hAnsi="Times New Roman" w:cs="Times New Roman"/>
          <w:szCs w:val="21"/>
        </w:rPr>
        <w:t>; EPO=e</w:t>
      </w:r>
      <w:r w:rsidR="00DD22FE" w:rsidRPr="00617A46">
        <w:rPr>
          <w:rFonts w:ascii="Times New Roman" w:hAnsi="Times New Roman" w:cs="Times New Roman"/>
          <w:szCs w:val="21"/>
        </w:rPr>
        <w:t>rythropoietin</w:t>
      </w:r>
      <w:r w:rsidR="00DD22FE">
        <w:rPr>
          <w:rFonts w:ascii="Times New Roman" w:hAnsi="Times New Roman" w:cs="Times New Roman"/>
          <w:szCs w:val="21"/>
        </w:rPr>
        <w:t>; HbF=hemoglobin F; RDW-CV=</w:t>
      </w:r>
      <w:r w:rsidR="00FB10F0" w:rsidRPr="00FB10F0">
        <w:rPr>
          <w:rFonts w:ascii="Times New Roman" w:hAnsi="Times New Roman" w:cs="Times New Roman"/>
          <w:szCs w:val="21"/>
        </w:rPr>
        <w:t>red cell distribution width coefficient of variation</w:t>
      </w:r>
      <w:r w:rsidR="00FB10F0">
        <w:rPr>
          <w:rFonts w:ascii="Times New Roman" w:hAnsi="Times New Roman" w:cs="Times New Roman"/>
          <w:szCs w:val="21"/>
        </w:rPr>
        <w:t>;</w:t>
      </w:r>
      <w:r w:rsidR="00FB10F0" w:rsidRPr="00FB10F0">
        <w:t xml:space="preserve"> </w:t>
      </w:r>
      <w:r w:rsidR="00FB10F0" w:rsidRPr="00FB10F0">
        <w:rPr>
          <w:rFonts w:ascii="Times New Roman" w:hAnsi="Times New Roman" w:cs="Times New Roman"/>
        </w:rPr>
        <w:t>RDW-SD=</w:t>
      </w:r>
      <w:r w:rsidR="00FB10F0" w:rsidRPr="00FB10F0">
        <w:rPr>
          <w:rFonts w:ascii="Times New Roman" w:hAnsi="Times New Roman" w:cs="Times New Roman"/>
          <w:szCs w:val="21"/>
        </w:rPr>
        <w:t>red cell distribution width standard deviation</w:t>
      </w:r>
      <w:r w:rsidR="0085740D">
        <w:rPr>
          <w:rFonts w:ascii="Times New Roman" w:hAnsi="Times New Roman" w:cs="Times New Roman"/>
          <w:szCs w:val="21"/>
        </w:rPr>
        <w:t>.</w:t>
      </w:r>
    </w:p>
    <w:p w14:paraId="685CE1AD" w14:textId="4E4A8B2E" w:rsidR="00171B35" w:rsidRPr="00DD22FE" w:rsidRDefault="00171B35" w:rsidP="000472A0">
      <w:pPr>
        <w:jc w:val="center"/>
        <w:rPr>
          <w:rFonts w:ascii="Times New Roman" w:hAnsi="Times New Roman" w:cs="Times New Roman"/>
          <w:sz w:val="24"/>
          <w:szCs w:val="24"/>
        </w:rPr>
      </w:pPr>
    </w:p>
    <w:p w14:paraId="1CCA3BAE" w14:textId="15603F21" w:rsidR="00171B35" w:rsidRDefault="00171B35" w:rsidP="000472A0">
      <w:pPr>
        <w:jc w:val="center"/>
        <w:rPr>
          <w:rFonts w:ascii="Times New Roman" w:hAnsi="Times New Roman" w:cs="Times New Roman"/>
          <w:sz w:val="24"/>
          <w:szCs w:val="24"/>
        </w:rPr>
      </w:pPr>
    </w:p>
    <w:p w14:paraId="2862A251" w14:textId="6AF9C248" w:rsidR="00171B35" w:rsidRDefault="00171B35" w:rsidP="000472A0">
      <w:pPr>
        <w:jc w:val="center"/>
        <w:rPr>
          <w:rFonts w:ascii="Times New Roman" w:hAnsi="Times New Roman" w:cs="Times New Roman"/>
          <w:sz w:val="24"/>
          <w:szCs w:val="24"/>
        </w:rPr>
      </w:pPr>
    </w:p>
    <w:p w14:paraId="0A9F4197" w14:textId="1AA3F408" w:rsidR="00171B35" w:rsidRDefault="00171B35" w:rsidP="000472A0">
      <w:pPr>
        <w:jc w:val="center"/>
        <w:rPr>
          <w:rFonts w:ascii="Times New Roman" w:hAnsi="Times New Roman" w:cs="Times New Roman"/>
          <w:sz w:val="24"/>
          <w:szCs w:val="24"/>
        </w:rPr>
      </w:pPr>
    </w:p>
    <w:p w14:paraId="1ED596E6" w14:textId="26ABB957" w:rsidR="00171B35" w:rsidRDefault="00171B35" w:rsidP="000472A0">
      <w:pPr>
        <w:jc w:val="center"/>
        <w:rPr>
          <w:rFonts w:ascii="Times New Roman" w:hAnsi="Times New Roman" w:cs="Times New Roman"/>
          <w:sz w:val="24"/>
          <w:szCs w:val="24"/>
        </w:rPr>
      </w:pPr>
    </w:p>
    <w:p w14:paraId="24F20A0F" w14:textId="7478B7EA" w:rsidR="008748A1" w:rsidRDefault="008748A1" w:rsidP="000472A0">
      <w:pPr>
        <w:jc w:val="center"/>
        <w:rPr>
          <w:rFonts w:ascii="Times New Roman" w:hAnsi="Times New Roman" w:cs="Times New Roman"/>
          <w:sz w:val="24"/>
          <w:szCs w:val="24"/>
        </w:rPr>
      </w:pPr>
    </w:p>
    <w:p w14:paraId="56347D60" w14:textId="36BA9EF9" w:rsidR="008748A1" w:rsidRDefault="008748A1" w:rsidP="000472A0">
      <w:pPr>
        <w:jc w:val="center"/>
        <w:rPr>
          <w:rFonts w:ascii="Times New Roman" w:hAnsi="Times New Roman" w:cs="Times New Roman"/>
          <w:sz w:val="24"/>
          <w:szCs w:val="24"/>
        </w:rPr>
      </w:pPr>
    </w:p>
    <w:p w14:paraId="30717ACB" w14:textId="0C808A67" w:rsidR="008748A1" w:rsidRDefault="008748A1" w:rsidP="000472A0">
      <w:pPr>
        <w:jc w:val="center"/>
        <w:rPr>
          <w:rFonts w:ascii="Times New Roman" w:hAnsi="Times New Roman" w:cs="Times New Roman"/>
          <w:sz w:val="24"/>
          <w:szCs w:val="24"/>
        </w:rPr>
      </w:pPr>
    </w:p>
    <w:p w14:paraId="0EAF87BF" w14:textId="5CBD646F" w:rsidR="00AA063C" w:rsidRPr="00AA063C" w:rsidRDefault="00AA063C" w:rsidP="000472A0">
      <w:pPr>
        <w:jc w:val="center"/>
        <w:rPr>
          <w:rFonts w:ascii="Times New Roman" w:hAnsi="Times New Roman" w:cs="Times New Roman"/>
          <w:sz w:val="20"/>
          <w:szCs w:val="20"/>
        </w:rPr>
      </w:pPr>
      <w:r w:rsidRPr="00AA063C">
        <w:rPr>
          <w:rFonts w:ascii="Times New Roman" w:hAnsi="Times New Roman" w:cs="Times New Roman"/>
          <w:b/>
          <w:bCs/>
          <w:sz w:val="20"/>
          <w:szCs w:val="20"/>
        </w:rPr>
        <w:lastRenderedPageBreak/>
        <w:t>Table S5.</w:t>
      </w:r>
      <w:r w:rsidRPr="00AA063C">
        <w:rPr>
          <w:rFonts w:ascii="Times New Roman" w:hAnsi="Times New Roman" w:cs="Times New Roman"/>
          <w:sz w:val="20"/>
          <w:szCs w:val="20"/>
        </w:rPr>
        <w:t xml:space="preserve"> </w:t>
      </w:r>
      <w:r w:rsidRPr="00AA063C">
        <w:rPr>
          <w:rFonts w:ascii="Times New Roman" w:eastAsia="等线" w:hAnsi="Times New Roman" w:cs="Times New Roman"/>
          <w:color w:val="000000"/>
          <w:kern w:val="0"/>
          <w:sz w:val="20"/>
          <w:szCs w:val="20"/>
        </w:rPr>
        <w:t>Details of treatment therapies (N=24)</w:t>
      </w:r>
    </w:p>
    <w:tbl>
      <w:tblPr>
        <w:tblW w:w="10338" w:type="dxa"/>
        <w:jc w:val="center"/>
        <w:tblLook w:val="04A0" w:firstRow="1" w:lastRow="0" w:firstColumn="1" w:lastColumn="0" w:noHBand="0" w:noVBand="1"/>
      </w:tblPr>
      <w:tblGrid>
        <w:gridCol w:w="928"/>
        <w:gridCol w:w="2201"/>
        <w:gridCol w:w="2430"/>
        <w:gridCol w:w="4779"/>
      </w:tblGrid>
      <w:tr w:rsidR="00AA063C" w:rsidRPr="00AA063C" w14:paraId="693E0818" w14:textId="77777777" w:rsidTr="00BC17E8">
        <w:trPr>
          <w:trHeight w:val="280"/>
          <w:jc w:val="center"/>
        </w:trPr>
        <w:tc>
          <w:tcPr>
            <w:tcW w:w="0" w:type="auto"/>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noWrap/>
            <w:vAlign w:val="center"/>
            <w:hideMark/>
          </w:tcPr>
          <w:p w14:paraId="48278BE2" w14:textId="77777777" w:rsidR="00AA063C" w:rsidRPr="00AA063C" w:rsidRDefault="00AA063C" w:rsidP="00171B35">
            <w:pPr>
              <w:widowControl/>
              <w:rPr>
                <w:rFonts w:ascii="Times New Roman" w:eastAsia="等线" w:hAnsi="Times New Roman" w:cs="Times New Roman"/>
                <w:b/>
                <w:bCs/>
                <w:color w:val="000000"/>
                <w:kern w:val="0"/>
                <w:sz w:val="20"/>
                <w:szCs w:val="20"/>
              </w:rPr>
            </w:pPr>
            <w:proofErr w:type="spellStart"/>
            <w:r w:rsidRPr="00AA063C">
              <w:rPr>
                <w:rFonts w:ascii="Times New Roman" w:eastAsia="等线" w:hAnsi="Times New Roman" w:cs="Times New Roman"/>
                <w:b/>
                <w:bCs/>
                <w:color w:val="000000"/>
                <w:kern w:val="0"/>
                <w:sz w:val="20"/>
                <w:szCs w:val="20"/>
              </w:rPr>
              <w:t>Case.No</w:t>
            </w:r>
            <w:proofErr w:type="spellEnd"/>
          </w:p>
        </w:tc>
        <w:tc>
          <w:tcPr>
            <w:tcW w:w="0" w:type="auto"/>
            <w:tcBorders>
              <w:top w:val="single" w:sz="8" w:space="0" w:color="000000" w:themeColor="text1"/>
              <w:left w:val="nil"/>
              <w:bottom w:val="single" w:sz="8" w:space="0" w:color="000000" w:themeColor="text1"/>
              <w:right w:val="nil"/>
            </w:tcBorders>
            <w:shd w:val="clear" w:color="auto" w:fill="auto"/>
            <w:noWrap/>
            <w:vAlign w:val="center"/>
            <w:hideMark/>
          </w:tcPr>
          <w:p w14:paraId="302E3A17" w14:textId="77777777" w:rsidR="00AA063C" w:rsidRPr="00AA063C" w:rsidRDefault="00AA063C" w:rsidP="00171B35">
            <w:pPr>
              <w:widowControl/>
              <w:rPr>
                <w:rFonts w:ascii="Times New Roman" w:eastAsia="等线" w:hAnsi="Times New Roman" w:cs="Times New Roman"/>
                <w:b/>
                <w:bCs/>
                <w:color w:val="000000"/>
                <w:kern w:val="0"/>
                <w:sz w:val="20"/>
                <w:szCs w:val="20"/>
              </w:rPr>
            </w:pPr>
            <w:r w:rsidRPr="00AA063C">
              <w:rPr>
                <w:rFonts w:ascii="Times New Roman" w:eastAsia="等线" w:hAnsi="Times New Roman" w:cs="Times New Roman"/>
                <w:b/>
                <w:bCs/>
                <w:color w:val="000000"/>
                <w:kern w:val="0"/>
                <w:sz w:val="20"/>
                <w:szCs w:val="20"/>
              </w:rPr>
              <w:t>Pre-transplant therapy</w:t>
            </w:r>
          </w:p>
        </w:tc>
        <w:tc>
          <w:tcPr>
            <w:tcW w:w="0" w:type="auto"/>
            <w:tcBorders>
              <w:top w:val="single" w:sz="8" w:space="0" w:color="000000" w:themeColor="text1"/>
              <w:left w:val="nil"/>
              <w:bottom w:val="single" w:sz="8" w:space="0" w:color="000000" w:themeColor="text1"/>
              <w:right w:val="nil"/>
            </w:tcBorders>
            <w:shd w:val="clear" w:color="auto" w:fill="auto"/>
            <w:noWrap/>
            <w:vAlign w:val="center"/>
            <w:hideMark/>
          </w:tcPr>
          <w:p w14:paraId="78775340" w14:textId="77777777" w:rsidR="00AA063C" w:rsidRPr="00AA063C" w:rsidRDefault="00AA063C" w:rsidP="00171B35">
            <w:pPr>
              <w:widowControl/>
              <w:rPr>
                <w:rFonts w:ascii="Times New Roman" w:eastAsia="等线" w:hAnsi="Times New Roman" w:cs="Times New Roman"/>
                <w:b/>
                <w:bCs/>
                <w:color w:val="000000"/>
                <w:kern w:val="0"/>
                <w:sz w:val="20"/>
                <w:szCs w:val="20"/>
              </w:rPr>
            </w:pPr>
            <w:r w:rsidRPr="00AA063C">
              <w:rPr>
                <w:rFonts w:ascii="Times New Roman" w:eastAsia="等线" w:hAnsi="Times New Roman" w:cs="Times New Roman"/>
                <w:b/>
                <w:bCs/>
                <w:color w:val="000000"/>
                <w:kern w:val="0"/>
                <w:sz w:val="20"/>
                <w:szCs w:val="20"/>
              </w:rPr>
              <w:t>HSCT donor type</w:t>
            </w:r>
          </w:p>
        </w:tc>
        <w:tc>
          <w:tcPr>
            <w:tcW w:w="4779"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14C1C8B8" w14:textId="77777777" w:rsidR="00AA063C" w:rsidRPr="00AA063C" w:rsidRDefault="00AA063C" w:rsidP="00171B35">
            <w:pPr>
              <w:widowControl/>
              <w:rPr>
                <w:rFonts w:ascii="Times New Roman" w:eastAsia="等线" w:hAnsi="Times New Roman" w:cs="Times New Roman"/>
                <w:b/>
                <w:bCs/>
                <w:color w:val="000000"/>
                <w:kern w:val="0"/>
                <w:sz w:val="20"/>
                <w:szCs w:val="20"/>
              </w:rPr>
            </w:pPr>
            <w:r w:rsidRPr="00AA063C">
              <w:rPr>
                <w:rFonts w:ascii="Times New Roman" w:eastAsia="等线" w:hAnsi="Times New Roman" w:cs="Times New Roman"/>
                <w:b/>
                <w:bCs/>
                <w:color w:val="000000"/>
                <w:kern w:val="0"/>
                <w:sz w:val="20"/>
                <w:szCs w:val="20"/>
              </w:rPr>
              <w:t>Outcome</w:t>
            </w:r>
          </w:p>
        </w:tc>
      </w:tr>
      <w:tr w:rsidR="00AA063C" w:rsidRPr="00AA063C" w14:paraId="5DDBB6CF" w14:textId="77777777" w:rsidTr="00BC17E8">
        <w:trPr>
          <w:trHeight w:val="280"/>
          <w:jc w:val="center"/>
        </w:trPr>
        <w:tc>
          <w:tcPr>
            <w:tcW w:w="0" w:type="auto"/>
            <w:tcBorders>
              <w:top w:val="single" w:sz="8" w:space="0" w:color="000000" w:themeColor="text1"/>
              <w:left w:val="single" w:sz="8" w:space="0" w:color="000000" w:themeColor="text1"/>
              <w:bottom w:val="nil"/>
              <w:right w:val="single" w:sz="4" w:space="0" w:color="auto"/>
            </w:tcBorders>
            <w:shd w:val="clear" w:color="auto" w:fill="auto"/>
            <w:noWrap/>
            <w:vAlign w:val="center"/>
            <w:hideMark/>
          </w:tcPr>
          <w:p w14:paraId="0BC964FA"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10</w:t>
            </w:r>
          </w:p>
        </w:tc>
        <w:tc>
          <w:tcPr>
            <w:tcW w:w="0" w:type="auto"/>
            <w:tcBorders>
              <w:top w:val="single" w:sz="8" w:space="0" w:color="000000" w:themeColor="text1"/>
              <w:left w:val="nil"/>
              <w:bottom w:val="nil"/>
              <w:right w:val="nil"/>
            </w:tcBorders>
            <w:shd w:val="clear" w:color="auto" w:fill="auto"/>
            <w:noWrap/>
            <w:vAlign w:val="center"/>
            <w:hideMark/>
          </w:tcPr>
          <w:p w14:paraId="48337FA5"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single" w:sz="8" w:space="0" w:color="000000" w:themeColor="text1"/>
              <w:left w:val="nil"/>
              <w:bottom w:val="nil"/>
              <w:right w:val="nil"/>
            </w:tcBorders>
            <w:shd w:val="clear" w:color="auto" w:fill="auto"/>
            <w:noWrap/>
            <w:vAlign w:val="center"/>
            <w:hideMark/>
          </w:tcPr>
          <w:p w14:paraId="7AB4B8F3"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single" w:sz="8" w:space="0" w:color="000000" w:themeColor="text1"/>
              <w:left w:val="nil"/>
              <w:bottom w:val="nil"/>
              <w:right w:val="single" w:sz="8" w:space="0" w:color="000000" w:themeColor="text1"/>
            </w:tcBorders>
            <w:shd w:val="clear" w:color="auto" w:fill="auto"/>
            <w:vAlign w:val="center"/>
            <w:hideMark/>
          </w:tcPr>
          <w:p w14:paraId="02284495"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59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die of disease progression</w:t>
            </w:r>
          </w:p>
        </w:tc>
      </w:tr>
      <w:tr w:rsidR="00AA063C" w:rsidRPr="00AA063C" w14:paraId="58DBEBE3"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51010342"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18</w:t>
            </w:r>
          </w:p>
        </w:tc>
        <w:tc>
          <w:tcPr>
            <w:tcW w:w="0" w:type="auto"/>
            <w:tcBorders>
              <w:top w:val="nil"/>
              <w:left w:val="nil"/>
              <w:bottom w:val="nil"/>
              <w:right w:val="nil"/>
            </w:tcBorders>
            <w:shd w:val="clear" w:color="auto" w:fill="auto"/>
            <w:noWrap/>
            <w:vAlign w:val="center"/>
            <w:hideMark/>
          </w:tcPr>
          <w:p w14:paraId="2EE6E69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6B2868F2"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084EFA1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65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1B3D37C4"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07F54686"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19</w:t>
            </w:r>
          </w:p>
        </w:tc>
        <w:tc>
          <w:tcPr>
            <w:tcW w:w="0" w:type="auto"/>
            <w:tcBorders>
              <w:top w:val="nil"/>
              <w:left w:val="nil"/>
              <w:bottom w:val="nil"/>
              <w:right w:val="nil"/>
            </w:tcBorders>
            <w:shd w:val="clear" w:color="auto" w:fill="auto"/>
            <w:noWrap/>
            <w:vAlign w:val="center"/>
            <w:hideMark/>
          </w:tcPr>
          <w:p w14:paraId="679F3B19"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62AB25AA"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5AD0E71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10 days after transplantation, die of </w:t>
            </w:r>
            <w:proofErr w:type="spellStart"/>
            <w:r w:rsidRPr="00AA063C">
              <w:rPr>
                <w:rFonts w:ascii="Times New Roman" w:eastAsia="等线" w:hAnsi="Times New Roman" w:cs="Times New Roman"/>
                <w:color w:val="000000"/>
                <w:kern w:val="0"/>
                <w:sz w:val="20"/>
                <w:szCs w:val="20"/>
              </w:rPr>
              <w:t>aGVHD</w:t>
            </w:r>
            <w:proofErr w:type="spellEnd"/>
            <w:r w:rsidRPr="00AA063C">
              <w:rPr>
                <w:rFonts w:ascii="Times New Roman" w:eastAsia="等线" w:hAnsi="Times New Roman" w:cs="Times New Roman"/>
                <w:color w:val="000000"/>
                <w:kern w:val="0"/>
                <w:sz w:val="20"/>
                <w:szCs w:val="20"/>
              </w:rPr>
              <w:t xml:space="preserve"> and MODS</w:t>
            </w:r>
          </w:p>
        </w:tc>
      </w:tr>
      <w:tr w:rsidR="00AA063C" w:rsidRPr="00AA063C" w14:paraId="62B8D23C"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169123B6"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28</w:t>
            </w:r>
          </w:p>
        </w:tc>
        <w:tc>
          <w:tcPr>
            <w:tcW w:w="0" w:type="auto"/>
            <w:tcBorders>
              <w:top w:val="nil"/>
              <w:left w:val="nil"/>
              <w:bottom w:val="nil"/>
              <w:right w:val="nil"/>
            </w:tcBorders>
            <w:shd w:val="clear" w:color="auto" w:fill="auto"/>
            <w:noWrap/>
            <w:vAlign w:val="center"/>
            <w:hideMark/>
          </w:tcPr>
          <w:p w14:paraId="5913B7DC"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64815C5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Unknown</w:t>
            </w:r>
          </w:p>
        </w:tc>
        <w:tc>
          <w:tcPr>
            <w:tcW w:w="4779" w:type="dxa"/>
            <w:tcBorders>
              <w:top w:val="nil"/>
              <w:left w:val="nil"/>
              <w:bottom w:val="nil"/>
              <w:right w:val="single" w:sz="8" w:space="0" w:color="000000" w:themeColor="text1"/>
            </w:tcBorders>
            <w:shd w:val="clear" w:color="auto" w:fill="auto"/>
            <w:vAlign w:val="center"/>
            <w:hideMark/>
          </w:tcPr>
          <w:p w14:paraId="51C08B9C"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8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18782669"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67663D95"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34</w:t>
            </w:r>
          </w:p>
        </w:tc>
        <w:tc>
          <w:tcPr>
            <w:tcW w:w="0" w:type="auto"/>
            <w:tcBorders>
              <w:top w:val="nil"/>
              <w:left w:val="nil"/>
              <w:bottom w:val="nil"/>
              <w:right w:val="nil"/>
            </w:tcBorders>
            <w:shd w:val="clear" w:color="auto" w:fill="auto"/>
            <w:noWrap/>
            <w:vAlign w:val="center"/>
            <w:hideMark/>
          </w:tcPr>
          <w:p w14:paraId="58556BA6"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Hydroxyurea</w:t>
            </w:r>
          </w:p>
        </w:tc>
        <w:tc>
          <w:tcPr>
            <w:tcW w:w="0" w:type="auto"/>
            <w:tcBorders>
              <w:top w:val="nil"/>
              <w:left w:val="nil"/>
              <w:bottom w:val="nil"/>
              <w:right w:val="nil"/>
            </w:tcBorders>
            <w:shd w:val="clear" w:color="auto" w:fill="auto"/>
            <w:noWrap/>
            <w:vAlign w:val="center"/>
            <w:hideMark/>
          </w:tcPr>
          <w:p w14:paraId="600F9612"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None</w:t>
            </w:r>
          </w:p>
        </w:tc>
        <w:tc>
          <w:tcPr>
            <w:tcW w:w="4779" w:type="dxa"/>
            <w:tcBorders>
              <w:top w:val="nil"/>
              <w:left w:val="nil"/>
              <w:bottom w:val="nil"/>
              <w:right w:val="single" w:sz="8" w:space="0" w:color="000000" w:themeColor="text1"/>
            </w:tcBorders>
            <w:shd w:val="clear" w:color="auto" w:fill="auto"/>
            <w:vAlign w:val="center"/>
            <w:hideMark/>
          </w:tcPr>
          <w:p w14:paraId="50FD176A"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Alive at the last follow-up</w:t>
            </w:r>
          </w:p>
        </w:tc>
      </w:tr>
      <w:tr w:rsidR="00AA063C" w:rsidRPr="00AA063C" w14:paraId="057A5678"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54664902"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36</w:t>
            </w:r>
          </w:p>
        </w:tc>
        <w:tc>
          <w:tcPr>
            <w:tcW w:w="0" w:type="auto"/>
            <w:tcBorders>
              <w:top w:val="nil"/>
              <w:left w:val="nil"/>
              <w:bottom w:val="nil"/>
              <w:right w:val="nil"/>
            </w:tcBorders>
            <w:shd w:val="clear" w:color="auto" w:fill="auto"/>
            <w:noWrap/>
            <w:vAlign w:val="center"/>
            <w:hideMark/>
          </w:tcPr>
          <w:p w14:paraId="730BBAC6"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Hydroxyurea</w:t>
            </w:r>
          </w:p>
        </w:tc>
        <w:tc>
          <w:tcPr>
            <w:tcW w:w="0" w:type="auto"/>
            <w:tcBorders>
              <w:top w:val="nil"/>
              <w:left w:val="nil"/>
              <w:bottom w:val="nil"/>
              <w:right w:val="nil"/>
            </w:tcBorders>
            <w:shd w:val="clear" w:color="auto" w:fill="auto"/>
            <w:noWrap/>
            <w:vAlign w:val="center"/>
            <w:hideMark/>
          </w:tcPr>
          <w:p w14:paraId="24093119"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None</w:t>
            </w:r>
          </w:p>
        </w:tc>
        <w:tc>
          <w:tcPr>
            <w:tcW w:w="4779" w:type="dxa"/>
            <w:tcBorders>
              <w:top w:val="nil"/>
              <w:left w:val="nil"/>
              <w:bottom w:val="nil"/>
              <w:right w:val="single" w:sz="8" w:space="0" w:color="000000" w:themeColor="text1"/>
            </w:tcBorders>
            <w:shd w:val="clear" w:color="auto" w:fill="auto"/>
            <w:vAlign w:val="center"/>
            <w:hideMark/>
          </w:tcPr>
          <w:p w14:paraId="0FAD469B"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12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die of disease progression</w:t>
            </w:r>
          </w:p>
        </w:tc>
      </w:tr>
      <w:tr w:rsidR="00AA063C" w:rsidRPr="00AA063C" w14:paraId="224BFBBB" w14:textId="77777777" w:rsidTr="00BC17E8">
        <w:trPr>
          <w:trHeight w:val="56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4153E8E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40</w:t>
            </w:r>
          </w:p>
        </w:tc>
        <w:tc>
          <w:tcPr>
            <w:tcW w:w="0" w:type="auto"/>
            <w:tcBorders>
              <w:top w:val="nil"/>
              <w:left w:val="nil"/>
              <w:bottom w:val="nil"/>
              <w:right w:val="nil"/>
            </w:tcBorders>
            <w:shd w:val="clear" w:color="auto" w:fill="auto"/>
            <w:noWrap/>
            <w:vAlign w:val="center"/>
            <w:hideMark/>
          </w:tcPr>
          <w:p w14:paraId="4B19A474"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31C6D021"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332B6199"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disease relapse 3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and receive secondary HSCT </w:t>
            </w:r>
            <w:proofErr w:type="gramStart"/>
            <w:r w:rsidRPr="00AA063C">
              <w:rPr>
                <w:rFonts w:ascii="Times New Roman" w:eastAsia="等线" w:hAnsi="Times New Roman" w:cs="Times New Roman"/>
                <w:color w:val="000000"/>
                <w:kern w:val="0"/>
                <w:sz w:val="20"/>
                <w:szCs w:val="20"/>
              </w:rPr>
              <w:t>from ,</w:t>
            </w:r>
            <w:proofErr w:type="gramEnd"/>
            <w:r w:rsidRPr="00AA063C">
              <w:rPr>
                <w:rFonts w:ascii="Times New Roman" w:eastAsia="等线" w:hAnsi="Times New Roman" w:cs="Times New Roman"/>
                <w:color w:val="000000"/>
                <w:kern w:val="0"/>
                <w:sz w:val="20"/>
                <w:szCs w:val="20"/>
              </w:rPr>
              <w:t xml:space="preserve"> now disease stable</w:t>
            </w:r>
          </w:p>
        </w:tc>
      </w:tr>
      <w:tr w:rsidR="00AA063C" w:rsidRPr="00AA063C" w14:paraId="100D0BD8"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580503E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41</w:t>
            </w:r>
          </w:p>
        </w:tc>
        <w:tc>
          <w:tcPr>
            <w:tcW w:w="0" w:type="auto"/>
            <w:tcBorders>
              <w:top w:val="nil"/>
              <w:left w:val="nil"/>
              <w:bottom w:val="nil"/>
              <w:right w:val="nil"/>
            </w:tcBorders>
            <w:shd w:val="clear" w:color="auto" w:fill="auto"/>
            <w:noWrap/>
            <w:vAlign w:val="center"/>
            <w:hideMark/>
          </w:tcPr>
          <w:p w14:paraId="5373C65A"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1B8D5A31"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18C9C812"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4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die of gastrointestinal GVHD</w:t>
            </w:r>
          </w:p>
        </w:tc>
      </w:tr>
      <w:tr w:rsidR="00AA063C" w:rsidRPr="00AA063C" w14:paraId="26DF4A6C"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5F8C24E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42</w:t>
            </w:r>
          </w:p>
        </w:tc>
        <w:tc>
          <w:tcPr>
            <w:tcW w:w="0" w:type="auto"/>
            <w:tcBorders>
              <w:top w:val="nil"/>
              <w:left w:val="nil"/>
              <w:bottom w:val="nil"/>
              <w:right w:val="nil"/>
            </w:tcBorders>
            <w:shd w:val="clear" w:color="auto" w:fill="auto"/>
            <w:noWrap/>
            <w:vAlign w:val="center"/>
            <w:hideMark/>
          </w:tcPr>
          <w:p w14:paraId="1E6F833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Unknown chemotherapy</w:t>
            </w:r>
          </w:p>
        </w:tc>
        <w:tc>
          <w:tcPr>
            <w:tcW w:w="0" w:type="auto"/>
            <w:tcBorders>
              <w:top w:val="nil"/>
              <w:left w:val="nil"/>
              <w:bottom w:val="nil"/>
              <w:right w:val="nil"/>
            </w:tcBorders>
            <w:shd w:val="clear" w:color="auto" w:fill="auto"/>
            <w:noWrap/>
            <w:vAlign w:val="center"/>
            <w:hideMark/>
          </w:tcPr>
          <w:p w14:paraId="37088BCD"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None</w:t>
            </w:r>
          </w:p>
        </w:tc>
        <w:tc>
          <w:tcPr>
            <w:tcW w:w="4779" w:type="dxa"/>
            <w:tcBorders>
              <w:top w:val="nil"/>
              <w:left w:val="nil"/>
              <w:bottom w:val="nil"/>
              <w:right w:val="single" w:sz="8" w:space="0" w:color="000000" w:themeColor="text1"/>
            </w:tcBorders>
            <w:shd w:val="clear" w:color="auto" w:fill="auto"/>
            <w:vAlign w:val="center"/>
            <w:hideMark/>
          </w:tcPr>
          <w:p w14:paraId="5DE7F64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20mo, die of disease progression</w:t>
            </w:r>
          </w:p>
        </w:tc>
      </w:tr>
      <w:tr w:rsidR="00AA063C" w:rsidRPr="00AA063C" w14:paraId="13DAC14D"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5F36E22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43</w:t>
            </w:r>
          </w:p>
        </w:tc>
        <w:tc>
          <w:tcPr>
            <w:tcW w:w="0" w:type="auto"/>
            <w:tcBorders>
              <w:top w:val="nil"/>
              <w:left w:val="nil"/>
              <w:bottom w:val="nil"/>
              <w:right w:val="nil"/>
            </w:tcBorders>
            <w:shd w:val="clear" w:color="auto" w:fill="auto"/>
            <w:noWrap/>
            <w:vAlign w:val="center"/>
            <w:hideMark/>
          </w:tcPr>
          <w:p w14:paraId="578EF8F6"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22F1ECCE"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361662D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8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die of pulmonary infection</w:t>
            </w:r>
          </w:p>
        </w:tc>
      </w:tr>
      <w:tr w:rsidR="00AA063C" w:rsidRPr="00AA063C" w14:paraId="3F675861"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4A366FBA"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44</w:t>
            </w:r>
          </w:p>
        </w:tc>
        <w:tc>
          <w:tcPr>
            <w:tcW w:w="0" w:type="auto"/>
            <w:tcBorders>
              <w:top w:val="nil"/>
              <w:left w:val="nil"/>
              <w:bottom w:val="nil"/>
              <w:right w:val="nil"/>
            </w:tcBorders>
            <w:shd w:val="clear" w:color="auto" w:fill="auto"/>
            <w:noWrap/>
            <w:vAlign w:val="center"/>
            <w:hideMark/>
          </w:tcPr>
          <w:p w14:paraId="25691AB9"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4C32F11D"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5958D16E"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2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die of pulmonary infection</w:t>
            </w:r>
          </w:p>
        </w:tc>
      </w:tr>
      <w:tr w:rsidR="00AA063C" w:rsidRPr="00AA063C" w14:paraId="3AAB07BC"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7AB65EE5"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47</w:t>
            </w:r>
          </w:p>
        </w:tc>
        <w:tc>
          <w:tcPr>
            <w:tcW w:w="0" w:type="auto"/>
            <w:tcBorders>
              <w:top w:val="nil"/>
              <w:left w:val="nil"/>
              <w:bottom w:val="nil"/>
              <w:right w:val="nil"/>
            </w:tcBorders>
            <w:shd w:val="clear" w:color="auto" w:fill="auto"/>
            <w:noWrap/>
            <w:vAlign w:val="center"/>
            <w:hideMark/>
          </w:tcPr>
          <w:p w14:paraId="4163795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2032EC14"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5C977D3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2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die of graft failure</w:t>
            </w:r>
          </w:p>
        </w:tc>
      </w:tr>
      <w:tr w:rsidR="00AA063C" w:rsidRPr="00AA063C" w14:paraId="7BF2169B" w14:textId="77777777" w:rsidTr="00BC17E8">
        <w:trPr>
          <w:trHeight w:val="56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4E549AF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51</w:t>
            </w:r>
          </w:p>
        </w:tc>
        <w:tc>
          <w:tcPr>
            <w:tcW w:w="0" w:type="auto"/>
            <w:tcBorders>
              <w:top w:val="nil"/>
              <w:left w:val="nil"/>
              <w:bottom w:val="nil"/>
              <w:right w:val="nil"/>
            </w:tcBorders>
            <w:shd w:val="clear" w:color="auto" w:fill="auto"/>
            <w:noWrap/>
            <w:vAlign w:val="center"/>
            <w:hideMark/>
          </w:tcPr>
          <w:p w14:paraId="1EC94C73" w14:textId="1865779D"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VP-16,</w:t>
            </w:r>
            <w:r w:rsidR="00171B35">
              <w:rPr>
                <w:rFonts w:ascii="Times New Roman" w:eastAsia="等线" w:hAnsi="Times New Roman" w:cs="Times New Roman"/>
                <w:color w:val="000000"/>
                <w:kern w:val="0"/>
                <w:sz w:val="20"/>
                <w:szCs w:val="20"/>
              </w:rPr>
              <w:t xml:space="preserve"> </w:t>
            </w:r>
            <w:proofErr w:type="spellStart"/>
            <w:r w:rsidRPr="00AA063C">
              <w:rPr>
                <w:rFonts w:ascii="Times New Roman" w:eastAsia="等线" w:hAnsi="Times New Roman" w:cs="Times New Roman"/>
                <w:color w:val="000000"/>
                <w:kern w:val="0"/>
                <w:sz w:val="20"/>
                <w:szCs w:val="20"/>
              </w:rPr>
              <w:t>Dac</w:t>
            </w:r>
            <w:proofErr w:type="spellEnd"/>
            <w:r w:rsidRPr="00AA063C">
              <w:rPr>
                <w:rFonts w:ascii="Times New Roman" w:eastAsia="等线" w:hAnsi="Times New Roman" w:cs="Times New Roman"/>
                <w:color w:val="000000"/>
                <w:kern w:val="0"/>
                <w:sz w:val="20"/>
                <w:szCs w:val="20"/>
              </w:rPr>
              <w:t xml:space="preserve"> for 2 cycles</w:t>
            </w:r>
          </w:p>
        </w:tc>
        <w:tc>
          <w:tcPr>
            <w:tcW w:w="0" w:type="auto"/>
            <w:tcBorders>
              <w:top w:val="nil"/>
              <w:left w:val="nil"/>
              <w:bottom w:val="nil"/>
              <w:right w:val="nil"/>
            </w:tcBorders>
            <w:shd w:val="clear" w:color="auto" w:fill="auto"/>
            <w:noWrap/>
            <w:vAlign w:val="center"/>
            <w:hideMark/>
          </w:tcPr>
          <w:p w14:paraId="2B868808"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Haplo+UCBT</w:t>
            </w:r>
            <w:proofErr w:type="spellEnd"/>
          </w:p>
        </w:tc>
        <w:tc>
          <w:tcPr>
            <w:tcW w:w="4779" w:type="dxa"/>
            <w:tcBorders>
              <w:top w:val="nil"/>
              <w:left w:val="nil"/>
              <w:bottom w:val="nil"/>
              <w:right w:val="single" w:sz="8" w:space="0" w:color="000000" w:themeColor="text1"/>
            </w:tcBorders>
            <w:shd w:val="clear" w:color="auto" w:fill="auto"/>
            <w:vAlign w:val="center"/>
            <w:hideMark/>
          </w:tcPr>
          <w:p w14:paraId="631D73D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Relapsed 3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and receive secondary </w:t>
            </w:r>
            <w:proofErr w:type="spellStart"/>
            <w:r w:rsidRPr="00AA063C">
              <w:rPr>
                <w:rFonts w:ascii="Times New Roman" w:eastAsia="等线" w:hAnsi="Times New Roman" w:cs="Times New Roman"/>
                <w:color w:val="000000"/>
                <w:kern w:val="0"/>
                <w:sz w:val="20"/>
                <w:szCs w:val="20"/>
              </w:rPr>
              <w:t>Haplo+</w:t>
            </w:r>
            <w:proofErr w:type="gramStart"/>
            <w:r w:rsidRPr="00AA063C">
              <w:rPr>
                <w:rFonts w:ascii="Times New Roman" w:eastAsia="等线" w:hAnsi="Times New Roman" w:cs="Times New Roman"/>
                <w:color w:val="000000"/>
                <w:kern w:val="0"/>
                <w:sz w:val="20"/>
                <w:szCs w:val="20"/>
              </w:rPr>
              <w:t>CBT</w:t>
            </w:r>
            <w:proofErr w:type="spellEnd"/>
            <w:r w:rsidRPr="00AA063C">
              <w:rPr>
                <w:rFonts w:ascii="Times New Roman" w:eastAsia="等线" w:hAnsi="Times New Roman" w:cs="Times New Roman"/>
                <w:color w:val="000000"/>
                <w:kern w:val="0"/>
                <w:sz w:val="20"/>
                <w:szCs w:val="20"/>
              </w:rPr>
              <w:t xml:space="preserve"> ,</w:t>
            </w:r>
            <w:proofErr w:type="gramEnd"/>
            <w:r w:rsidRPr="00AA063C">
              <w:rPr>
                <w:rFonts w:ascii="Times New Roman" w:eastAsia="等线" w:hAnsi="Times New Roman" w:cs="Times New Roman"/>
                <w:color w:val="000000"/>
                <w:kern w:val="0"/>
                <w:sz w:val="20"/>
                <w:szCs w:val="20"/>
              </w:rPr>
              <w:t xml:space="preserve"> now disease stable</w:t>
            </w:r>
          </w:p>
        </w:tc>
      </w:tr>
      <w:tr w:rsidR="00AA063C" w:rsidRPr="00AA063C" w14:paraId="621CED52" w14:textId="77777777" w:rsidTr="00BC17E8">
        <w:trPr>
          <w:trHeight w:val="27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115A4327"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52</w:t>
            </w:r>
          </w:p>
        </w:tc>
        <w:tc>
          <w:tcPr>
            <w:tcW w:w="0" w:type="auto"/>
            <w:tcBorders>
              <w:top w:val="nil"/>
              <w:left w:val="nil"/>
              <w:bottom w:val="nil"/>
              <w:right w:val="nil"/>
            </w:tcBorders>
            <w:shd w:val="clear" w:color="auto" w:fill="auto"/>
            <w:noWrap/>
            <w:vAlign w:val="center"/>
            <w:hideMark/>
          </w:tcPr>
          <w:p w14:paraId="4ECEF8F9"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6 cycles</w:t>
            </w:r>
          </w:p>
        </w:tc>
        <w:tc>
          <w:tcPr>
            <w:tcW w:w="0" w:type="auto"/>
            <w:tcBorders>
              <w:top w:val="nil"/>
              <w:left w:val="nil"/>
              <w:bottom w:val="nil"/>
              <w:right w:val="nil"/>
            </w:tcBorders>
            <w:shd w:val="clear" w:color="auto" w:fill="auto"/>
            <w:noWrap/>
            <w:vAlign w:val="center"/>
            <w:hideMark/>
          </w:tcPr>
          <w:p w14:paraId="75323F12"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Haplo+UCBT</w:t>
            </w:r>
            <w:proofErr w:type="spellEnd"/>
          </w:p>
        </w:tc>
        <w:tc>
          <w:tcPr>
            <w:tcW w:w="4779" w:type="dxa"/>
            <w:tcBorders>
              <w:top w:val="nil"/>
              <w:left w:val="nil"/>
              <w:bottom w:val="nil"/>
              <w:right w:val="single" w:sz="8" w:space="0" w:color="000000" w:themeColor="text1"/>
            </w:tcBorders>
            <w:shd w:val="clear" w:color="auto" w:fill="auto"/>
            <w:vAlign w:val="center"/>
            <w:hideMark/>
          </w:tcPr>
          <w:p w14:paraId="23AA94D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6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die of GVHD</w:t>
            </w:r>
          </w:p>
        </w:tc>
      </w:tr>
      <w:tr w:rsidR="00AA063C" w:rsidRPr="00AA063C" w14:paraId="784948ED" w14:textId="77777777" w:rsidTr="00BC17E8">
        <w:trPr>
          <w:trHeight w:val="27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0AC94E3D"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56</w:t>
            </w:r>
          </w:p>
        </w:tc>
        <w:tc>
          <w:tcPr>
            <w:tcW w:w="0" w:type="auto"/>
            <w:tcBorders>
              <w:top w:val="nil"/>
              <w:left w:val="nil"/>
              <w:bottom w:val="nil"/>
              <w:right w:val="nil"/>
            </w:tcBorders>
            <w:shd w:val="clear" w:color="auto" w:fill="auto"/>
            <w:noWrap/>
            <w:vAlign w:val="center"/>
            <w:hideMark/>
          </w:tcPr>
          <w:p w14:paraId="67CB3FC4"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4 cycles</w:t>
            </w:r>
          </w:p>
        </w:tc>
        <w:tc>
          <w:tcPr>
            <w:tcW w:w="0" w:type="auto"/>
            <w:tcBorders>
              <w:top w:val="nil"/>
              <w:left w:val="nil"/>
              <w:bottom w:val="nil"/>
              <w:right w:val="nil"/>
            </w:tcBorders>
            <w:shd w:val="clear" w:color="auto" w:fill="auto"/>
            <w:noWrap/>
            <w:vAlign w:val="center"/>
            <w:hideMark/>
          </w:tcPr>
          <w:p w14:paraId="7B5A3896"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None</w:t>
            </w:r>
          </w:p>
        </w:tc>
        <w:tc>
          <w:tcPr>
            <w:tcW w:w="4779" w:type="dxa"/>
            <w:tcBorders>
              <w:top w:val="nil"/>
              <w:left w:val="nil"/>
              <w:bottom w:val="nil"/>
              <w:right w:val="single" w:sz="8" w:space="0" w:color="000000" w:themeColor="text1"/>
            </w:tcBorders>
            <w:shd w:val="clear" w:color="auto" w:fill="auto"/>
            <w:vAlign w:val="center"/>
            <w:hideMark/>
          </w:tcPr>
          <w:p w14:paraId="4F39D265"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9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Alive at the last follow-up</w:t>
            </w:r>
          </w:p>
        </w:tc>
      </w:tr>
      <w:tr w:rsidR="00AA063C" w:rsidRPr="00AA063C" w14:paraId="14D4DE11"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2E7F9CF1"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60</w:t>
            </w:r>
          </w:p>
        </w:tc>
        <w:tc>
          <w:tcPr>
            <w:tcW w:w="0" w:type="auto"/>
            <w:tcBorders>
              <w:top w:val="nil"/>
              <w:left w:val="nil"/>
              <w:bottom w:val="nil"/>
              <w:right w:val="nil"/>
            </w:tcBorders>
            <w:shd w:val="clear" w:color="auto" w:fill="auto"/>
            <w:noWrap/>
            <w:vAlign w:val="center"/>
            <w:hideMark/>
          </w:tcPr>
          <w:p w14:paraId="70B4924E"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5A5DA27C" w14:textId="030AADAE"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Matched unrelated</w:t>
            </w:r>
          </w:p>
        </w:tc>
        <w:tc>
          <w:tcPr>
            <w:tcW w:w="4779" w:type="dxa"/>
            <w:tcBorders>
              <w:top w:val="nil"/>
              <w:left w:val="nil"/>
              <w:bottom w:val="nil"/>
              <w:right w:val="single" w:sz="8" w:space="0" w:color="000000" w:themeColor="text1"/>
            </w:tcBorders>
            <w:shd w:val="clear" w:color="auto" w:fill="auto"/>
            <w:vAlign w:val="center"/>
            <w:hideMark/>
          </w:tcPr>
          <w:p w14:paraId="552F5B7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17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die of GVHD</w:t>
            </w:r>
          </w:p>
        </w:tc>
      </w:tr>
      <w:tr w:rsidR="00AA063C" w:rsidRPr="00AA063C" w14:paraId="66B2BCDE"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4557F2FD"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61</w:t>
            </w:r>
          </w:p>
        </w:tc>
        <w:tc>
          <w:tcPr>
            <w:tcW w:w="0" w:type="auto"/>
            <w:tcBorders>
              <w:top w:val="nil"/>
              <w:left w:val="nil"/>
              <w:bottom w:val="nil"/>
              <w:right w:val="nil"/>
            </w:tcBorders>
            <w:shd w:val="clear" w:color="auto" w:fill="auto"/>
            <w:noWrap/>
            <w:vAlign w:val="center"/>
            <w:hideMark/>
          </w:tcPr>
          <w:p w14:paraId="5A11B252"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73F2C888" w14:textId="07AA7969"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Mismatched siblings</w:t>
            </w:r>
            <w:r w:rsidR="00171B35">
              <w:rPr>
                <w:rFonts w:ascii="Times New Roman" w:eastAsia="等线" w:hAnsi="Times New Roman" w:cs="Times New Roman"/>
                <w:color w:val="000000"/>
                <w:kern w:val="0"/>
                <w:sz w:val="20"/>
                <w:szCs w:val="20"/>
              </w:rPr>
              <w:t xml:space="preserve"> </w:t>
            </w:r>
            <w:r w:rsidRPr="00AA063C">
              <w:rPr>
                <w:rFonts w:ascii="Times New Roman" w:eastAsia="等线" w:hAnsi="Times New Roman" w:cs="Times New Roman"/>
                <w:color w:val="000000"/>
                <w:kern w:val="0"/>
                <w:sz w:val="20"/>
                <w:szCs w:val="20"/>
              </w:rPr>
              <w:t>(9/10)</w:t>
            </w:r>
          </w:p>
        </w:tc>
        <w:tc>
          <w:tcPr>
            <w:tcW w:w="4779" w:type="dxa"/>
            <w:tcBorders>
              <w:top w:val="nil"/>
              <w:left w:val="nil"/>
              <w:bottom w:val="nil"/>
              <w:right w:val="single" w:sz="8" w:space="0" w:color="000000" w:themeColor="text1"/>
            </w:tcBorders>
            <w:shd w:val="clear" w:color="auto" w:fill="auto"/>
            <w:vAlign w:val="center"/>
            <w:hideMark/>
          </w:tcPr>
          <w:p w14:paraId="4403F3F4"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42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72B8BB8B"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720479B2"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64</w:t>
            </w:r>
          </w:p>
        </w:tc>
        <w:tc>
          <w:tcPr>
            <w:tcW w:w="0" w:type="auto"/>
            <w:tcBorders>
              <w:top w:val="nil"/>
              <w:left w:val="nil"/>
              <w:bottom w:val="nil"/>
              <w:right w:val="nil"/>
            </w:tcBorders>
            <w:shd w:val="clear" w:color="auto" w:fill="auto"/>
            <w:noWrap/>
            <w:vAlign w:val="center"/>
            <w:hideMark/>
          </w:tcPr>
          <w:p w14:paraId="30BD94D5"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740369E5"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Haplo+UCBT</w:t>
            </w:r>
            <w:proofErr w:type="spellEnd"/>
          </w:p>
        </w:tc>
        <w:tc>
          <w:tcPr>
            <w:tcW w:w="4779" w:type="dxa"/>
            <w:tcBorders>
              <w:top w:val="nil"/>
              <w:left w:val="nil"/>
              <w:bottom w:val="nil"/>
              <w:right w:val="single" w:sz="8" w:space="0" w:color="000000" w:themeColor="text1"/>
            </w:tcBorders>
            <w:shd w:val="clear" w:color="auto" w:fill="auto"/>
            <w:vAlign w:val="center"/>
            <w:hideMark/>
          </w:tcPr>
          <w:p w14:paraId="4202711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38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0098BD4B" w14:textId="77777777" w:rsidTr="00BC17E8">
        <w:trPr>
          <w:trHeight w:val="56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33FFB4F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68</w:t>
            </w:r>
          </w:p>
        </w:tc>
        <w:tc>
          <w:tcPr>
            <w:tcW w:w="0" w:type="auto"/>
            <w:tcBorders>
              <w:top w:val="nil"/>
              <w:left w:val="nil"/>
              <w:bottom w:val="nil"/>
              <w:right w:val="nil"/>
            </w:tcBorders>
            <w:shd w:val="clear" w:color="auto" w:fill="auto"/>
            <w:noWrap/>
            <w:vAlign w:val="center"/>
            <w:hideMark/>
          </w:tcPr>
          <w:p w14:paraId="73CD355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Ara-C for 1 cycle</w:t>
            </w:r>
          </w:p>
        </w:tc>
        <w:tc>
          <w:tcPr>
            <w:tcW w:w="0" w:type="auto"/>
            <w:tcBorders>
              <w:top w:val="nil"/>
              <w:left w:val="nil"/>
              <w:bottom w:val="nil"/>
              <w:right w:val="nil"/>
            </w:tcBorders>
            <w:shd w:val="clear" w:color="auto" w:fill="auto"/>
            <w:noWrap/>
            <w:vAlign w:val="center"/>
            <w:hideMark/>
          </w:tcPr>
          <w:p w14:paraId="22839EB3"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2E6C0215" w14:textId="4BB5A18F"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42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with gastrointestinal GVHD</w:t>
            </w:r>
          </w:p>
        </w:tc>
      </w:tr>
      <w:tr w:rsidR="00AA063C" w:rsidRPr="00AA063C" w14:paraId="5D3ED07D"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7EA29BAB"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69</w:t>
            </w:r>
          </w:p>
        </w:tc>
        <w:tc>
          <w:tcPr>
            <w:tcW w:w="0" w:type="auto"/>
            <w:tcBorders>
              <w:top w:val="nil"/>
              <w:left w:val="nil"/>
              <w:bottom w:val="nil"/>
              <w:right w:val="nil"/>
            </w:tcBorders>
            <w:shd w:val="clear" w:color="auto" w:fill="auto"/>
            <w:noWrap/>
            <w:vAlign w:val="center"/>
            <w:hideMark/>
          </w:tcPr>
          <w:p w14:paraId="3F3ADC85"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2 cycles</w:t>
            </w:r>
          </w:p>
        </w:tc>
        <w:tc>
          <w:tcPr>
            <w:tcW w:w="0" w:type="auto"/>
            <w:tcBorders>
              <w:top w:val="nil"/>
              <w:left w:val="nil"/>
              <w:bottom w:val="nil"/>
              <w:right w:val="nil"/>
            </w:tcBorders>
            <w:shd w:val="clear" w:color="auto" w:fill="auto"/>
            <w:noWrap/>
            <w:vAlign w:val="center"/>
            <w:hideMark/>
          </w:tcPr>
          <w:p w14:paraId="502AA0D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UCBT</w:t>
            </w:r>
          </w:p>
        </w:tc>
        <w:tc>
          <w:tcPr>
            <w:tcW w:w="4779" w:type="dxa"/>
            <w:tcBorders>
              <w:top w:val="nil"/>
              <w:left w:val="nil"/>
              <w:bottom w:val="nil"/>
              <w:right w:val="single" w:sz="8" w:space="0" w:color="000000" w:themeColor="text1"/>
            </w:tcBorders>
            <w:shd w:val="clear" w:color="auto" w:fill="auto"/>
            <w:vAlign w:val="center"/>
            <w:hideMark/>
          </w:tcPr>
          <w:p w14:paraId="0E68959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9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713D0686"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4DD12C11"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70</w:t>
            </w:r>
          </w:p>
        </w:tc>
        <w:tc>
          <w:tcPr>
            <w:tcW w:w="0" w:type="auto"/>
            <w:tcBorders>
              <w:top w:val="nil"/>
              <w:left w:val="nil"/>
              <w:bottom w:val="nil"/>
              <w:right w:val="nil"/>
            </w:tcBorders>
            <w:shd w:val="clear" w:color="auto" w:fill="auto"/>
            <w:noWrap/>
            <w:vAlign w:val="center"/>
            <w:hideMark/>
          </w:tcPr>
          <w:p w14:paraId="6C946E27"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3 cycles</w:t>
            </w:r>
          </w:p>
        </w:tc>
        <w:tc>
          <w:tcPr>
            <w:tcW w:w="0" w:type="auto"/>
            <w:tcBorders>
              <w:top w:val="nil"/>
              <w:left w:val="nil"/>
              <w:bottom w:val="nil"/>
              <w:right w:val="nil"/>
            </w:tcBorders>
            <w:shd w:val="clear" w:color="auto" w:fill="auto"/>
            <w:noWrap/>
            <w:vAlign w:val="center"/>
            <w:hideMark/>
          </w:tcPr>
          <w:p w14:paraId="1552B02D"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Haplo+UCBT</w:t>
            </w:r>
            <w:proofErr w:type="spellEnd"/>
          </w:p>
        </w:tc>
        <w:tc>
          <w:tcPr>
            <w:tcW w:w="4779" w:type="dxa"/>
            <w:tcBorders>
              <w:top w:val="nil"/>
              <w:left w:val="nil"/>
              <w:bottom w:val="nil"/>
              <w:right w:val="single" w:sz="8" w:space="0" w:color="000000" w:themeColor="text1"/>
            </w:tcBorders>
            <w:shd w:val="clear" w:color="auto" w:fill="auto"/>
            <w:vAlign w:val="center"/>
            <w:hideMark/>
          </w:tcPr>
          <w:p w14:paraId="203D784E"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8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67898464"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4D3039BE"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72</w:t>
            </w:r>
          </w:p>
        </w:tc>
        <w:tc>
          <w:tcPr>
            <w:tcW w:w="0" w:type="auto"/>
            <w:tcBorders>
              <w:top w:val="nil"/>
              <w:left w:val="nil"/>
              <w:bottom w:val="nil"/>
              <w:right w:val="nil"/>
            </w:tcBorders>
            <w:shd w:val="clear" w:color="auto" w:fill="auto"/>
            <w:noWrap/>
            <w:vAlign w:val="center"/>
            <w:hideMark/>
          </w:tcPr>
          <w:p w14:paraId="4E23F9A0" w14:textId="32006D8A"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1 cycle</w:t>
            </w:r>
          </w:p>
        </w:tc>
        <w:tc>
          <w:tcPr>
            <w:tcW w:w="0" w:type="auto"/>
            <w:tcBorders>
              <w:top w:val="nil"/>
              <w:left w:val="nil"/>
              <w:bottom w:val="nil"/>
              <w:right w:val="nil"/>
            </w:tcBorders>
            <w:shd w:val="clear" w:color="auto" w:fill="auto"/>
            <w:noWrap/>
            <w:vAlign w:val="center"/>
            <w:hideMark/>
          </w:tcPr>
          <w:p w14:paraId="552C5387"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208D4B2B"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Early die after transplantation</w:t>
            </w:r>
          </w:p>
        </w:tc>
      </w:tr>
      <w:tr w:rsidR="00AA063C" w:rsidRPr="00AA063C" w14:paraId="6338A0F9"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21A8CD04"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74</w:t>
            </w:r>
          </w:p>
        </w:tc>
        <w:tc>
          <w:tcPr>
            <w:tcW w:w="0" w:type="auto"/>
            <w:tcBorders>
              <w:top w:val="nil"/>
              <w:left w:val="nil"/>
              <w:bottom w:val="nil"/>
              <w:right w:val="nil"/>
            </w:tcBorders>
            <w:shd w:val="clear" w:color="auto" w:fill="auto"/>
            <w:noWrap/>
            <w:vAlign w:val="center"/>
            <w:hideMark/>
          </w:tcPr>
          <w:p w14:paraId="63CDE06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0" w:type="auto"/>
            <w:tcBorders>
              <w:top w:val="nil"/>
              <w:left w:val="nil"/>
              <w:bottom w:val="nil"/>
              <w:right w:val="nil"/>
            </w:tcBorders>
            <w:shd w:val="clear" w:color="auto" w:fill="auto"/>
            <w:noWrap/>
            <w:vAlign w:val="center"/>
            <w:hideMark/>
          </w:tcPr>
          <w:p w14:paraId="6C25BF7A"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w:t>
            </w:r>
            <w:proofErr w:type="spellEnd"/>
          </w:p>
        </w:tc>
        <w:tc>
          <w:tcPr>
            <w:tcW w:w="4779" w:type="dxa"/>
            <w:tcBorders>
              <w:top w:val="nil"/>
              <w:left w:val="nil"/>
              <w:bottom w:val="nil"/>
              <w:right w:val="single" w:sz="8" w:space="0" w:color="000000" w:themeColor="text1"/>
            </w:tcBorders>
            <w:shd w:val="clear" w:color="auto" w:fill="auto"/>
            <w:vAlign w:val="center"/>
            <w:hideMark/>
          </w:tcPr>
          <w:p w14:paraId="7F2FAE24"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20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22B94AEC"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0E846114"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75</w:t>
            </w:r>
          </w:p>
        </w:tc>
        <w:tc>
          <w:tcPr>
            <w:tcW w:w="0" w:type="auto"/>
            <w:tcBorders>
              <w:top w:val="nil"/>
              <w:left w:val="nil"/>
              <w:bottom w:val="nil"/>
              <w:right w:val="nil"/>
            </w:tcBorders>
            <w:shd w:val="clear" w:color="auto" w:fill="auto"/>
            <w:noWrap/>
            <w:vAlign w:val="center"/>
            <w:hideMark/>
          </w:tcPr>
          <w:p w14:paraId="078CEFF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3 cycles</w:t>
            </w:r>
          </w:p>
        </w:tc>
        <w:tc>
          <w:tcPr>
            <w:tcW w:w="0" w:type="auto"/>
            <w:tcBorders>
              <w:top w:val="nil"/>
              <w:left w:val="nil"/>
              <w:bottom w:val="nil"/>
              <w:right w:val="nil"/>
            </w:tcBorders>
            <w:shd w:val="clear" w:color="auto" w:fill="auto"/>
            <w:noWrap/>
            <w:vAlign w:val="center"/>
            <w:hideMark/>
          </w:tcPr>
          <w:p w14:paraId="44DEBD4F"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N/A</w:t>
            </w:r>
          </w:p>
        </w:tc>
        <w:tc>
          <w:tcPr>
            <w:tcW w:w="4779" w:type="dxa"/>
            <w:tcBorders>
              <w:top w:val="nil"/>
              <w:left w:val="nil"/>
              <w:bottom w:val="nil"/>
              <w:right w:val="single" w:sz="8" w:space="0" w:color="000000" w:themeColor="text1"/>
            </w:tcBorders>
            <w:shd w:val="clear" w:color="auto" w:fill="auto"/>
            <w:vAlign w:val="center"/>
            <w:hideMark/>
          </w:tcPr>
          <w:p w14:paraId="30114CBA"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3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die of disease progression</w:t>
            </w:r>
          </w:p>
        </w:tc>
      </w:tr>
      <w:tr w:rsidR="00AA063C" w:rsidRPr="00AA063C" w14:paraId="3C1A8C4F" w14:textId="77777777" w:rsidTr="00BC17E8">
        <w:trPr>
          <w:trHeight w:val="280"/>
          <w:jc w:val="center"/>
        </w:trPr>
        <w:tc>
          <w:tcPr>
            <w:tcW w:w="0" w:type="auto"/>
            <w:tcBorders>
              <w:top w:val="nil"/>
              <w:left w:val="single" w:sz="8" w:space="0" w:color="000000" w:themeColor="text1"/>
              <w:bottom w:val="nil"/>
              <w:right w:val="single" w:sz="4" w:space="0" w:color="auto"/>
            </w:tcBorders>
            <w:shd w:val="clear" w:color="auto" w:fill="auto"/>
            <w:noWrap/>
            <w:vAlign w:val="center"/>
            <w:hideMark/>
          </w:tcPr>
          <w:p w14:paraId="397C00EC"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76</w:t>
            </w:r>
          </w:p>
        </w:tc>
        <w:tc>
          <w:tcPr>
            <w:tcW w:w="0" w:type="auto"/>
            <w:tcBorders>
              <w:top w:val="nil"/>
              <w:left w:val="nil"/>
              <w:bottom w:val="nil"/>
              <w:right w:val="nil"/>
            </w:tcBorders>
            <w:shd w:val="clear" w:color="auto" w:fill="auto"/>
            <w:noWrap/>
            <w:vAlign w:val="center"/>
            <w:hideMark/>
          </w:tcPr>
          <w:p w14:paraId="653C389F"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3 cycles</w:t>
            </w:r>
          </w:p>
        </w:tc>
        <w:tc>
          <w:tcPr>
            <w:tcW w:w="0" w:type="auto"/>
            <w:tcBorders>
              <w:top w:val="nil"/>
              <w:left w:val="nil"/>
              <w:bottom w:val="nil"/>
              <w:right w:val="nil"/>
            </w:tcBorders>
            <w:shd w:val="clear" w:color="auto" w:fill="auto"/>
            <w:noWrap/>
            <w:vAlign w:val="center"/>
            <w:hideMark/>
          </w:tcPr>
          <w:p w14:paraId="52551243"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Haplo+UCBT</w:t>
            </w:r>
            <w:proofErr w:type="spellEnd"/>
          </w:p>
        </w:tc>
        <w:tc>
          <w:tcPr>
            <w:tcW w:w="4779" w:type="dxa"/>
            <w:tcBorders>
              <w:top w:val="nil"/>
              <w:left w:val="nil"/>
              <w:bottom w:val="nil"/>
              <w:right w:val="single" w:sz="8" w:space="0" w:color="000000" w:themeColor="text1"/>
            </w:tcBorders>
            <w:shd w:val="clear" w:color="auto" w:fill="auto"/>
            <w:vAlign w:val="center"/>
            <w:hideMark/>
          </w:tcPr>
          <w:p w14:paraId="24AA80C3"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7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r w:rsidR="00AA063C" w:rsidRPr="00AA063C" w14:paraId="5BFD510B" w14:textId="77777777" w:rsidTr="00BC17E8">
        <w:trPr>
          <w:trHeight w:val="280"/>
          <w:jc w:val="center"/>
        </w:trPr>
        <w:tc>
          <w:tcPr>
            <w:tcW w:w="0" w:type="auto"/>
            <w:tcBorders>
              <w:top w:val="nil"/>
              <w:left w:val="single" w:sz="8" w:space="0" w:color="000000" w:themeColor="text1"/>
              <w:bottom w:val="single" w:sz="8" w:space="0" w:color="000000" w:themeColor="text1"/>
              <w:right w:val="single" w:sz="4" w:space="0" w:color="auto"/>
            </w:tcBorders>
            <w:shd w:val="clear" w:color="auto" w:fill="auto"/>
            <w:noWrap/>
            <w:vAlign w:val="center"/>
            <w:hideMark/>
          </w:tcPr>
          <w:p w14:paraId="618599E0"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77</w:t>
            </w:r>
          </w:p>
        </w:tc>
        <w:tc>
          <w:tcPr>
            <w:tcW w:w="0" w:type="auto"/>
            <w:tcBorders>
              <w:top w:val="nil"/>
              <w:left w:val="nil"/>
              <w:bottom w:val="single" w:sz="8" w:space="0" w:color="000000" w:themeColor="text1"/>
              <w:right w:val="nil"/>
            </w:tcBorders>
            <w:shd w:val="clear" w:color="auto" w:fill="auto"/>
            <w:noWrap/>
            <w:vAlign w:val="center"/>
            <w:hideMark/>
          </w:tcPr>
          <w:p w14:paraId="5D6D04C8"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DAC for 4 cycles</w:t>
            </w:r>
          </w:p>
        </w:tc>
        <w:tc>
          <w:tcPr>
            <w:tcW w:w="0" w:type="auto"/>
            <w:tcBorders>
              <w:top w:val="nil"/>
              <w:left w:val="nil"/>
              <w:bottom w:val="single" w:sz="8" w:space="0" w:color="000000" w:themeColor="text1"/>
              <w:right w:val="nil"/>
            </w:tcBorders>
            <w:shd w:val="clear" w:color="auto" w:fill="auto"/>
            <w:noWrap/>
            <w:vAlign w:val="center"/>
            <w:hideMark/>
          </w:tcPr>
          <w:p w14:paraId="3A5D67C4" w14:textId="77777777" w:rsidR="00AA063C" w:rsidRPr="00AA063C" w:rsidRDefault="00AA063C" w:rsidP="00171B35">
            <w:pPr>
              <w:widowControl/>
              <w:rPr>
                <w:rFonts w:ascii="Times New Roman" w:eastAsia="等线" w:hAnsi="Times New Roman" w:cs="Times New Roman"/>
                <w:color w:val="000000"/>
                <w:kern w:val="0"/>
                <w:sz w:val="20"/>
                <w:szCs w:val="20"/>
              </w:rPr>
            </w:pPr>
            <w:proofErr w:type="spellStart"/>
            <w:r w:rsidRPr="00AA063C">
              <w:rPr>
                <w:rFonts w:ascii="Times New Roman" w:eastAsia="等线" w:hAnsi="Times New Roman" w:cs="Times New Roman"/>
                <w:color w:val="000000"/>
                <w:kern w:val="0"/>
                <w:sz w:val="20"/>
                <w:szCs w:val="20"/>
              </w:rPr>
              <w:t>Haplo+UCBT</w:t>
            </w:r>
            <w:proofErr w:type="spellEnd"/>
          </w:p>
        </w:tc>
        <w:tc>
          <w:tcPr>
            <w:tcW w:w="4779" w:type="dxa"/>
            <w:tcBorders>
              <w:top w:val="nil"/>
              <w:left w:val="nil"/>
              <w:bottom w:val="single" w:sz="8" w:space="0" w:color="000000" w:themeColor="text1"/>
              <w:right w:val="single" w:sz="8" w:space="0" w:color="000000" w:themeColor="text1"/>
            </w:tcBorders>
            <w:shd w:val="clear" w:color="auto" w:fill="auto"/>
            <w:vAlign w:val="center"/>
            <w:hideMark/>
          </w:tcPr>
          <w:p w14:paraId="2C628E64" w14:textId="77777777" w:rsidR="00AA063C" w:rsidRPr="00AA063C" w:rsidRDefault="00AA063C" w:rsidP="00171B35">
            <w:pPr>
              <w:widowControl/>
              <w:rPr>
                <w:rFonts w:ascii="Times New Roman" w:eastAsia="等线" w:hAnsi="Times New Roman" w:cs="Times New Roman"/>
                <w:color w:val="000000"/>
                <w:kern w:val="0"/>
                <w:sz w:val="20"/>
                <w:szCs w:val="20"/>
              </w:rPr>
            </w:pPr>
            <w:r w:rsidRPr="00AA063C">
              <w:rPr>
                <w:rFonts w:ascii="Times New Roman" w:eastAsia="等线" w:hAnsi="Times New Roman" w:cs="Times New Roman"/>
                <w:color w:val="000000"/>
                <w:kern w:val="0"/>
                <w:sz w:val="20"/>
                <w:szCs w:val="20"/>
              </w:rPr>
              <w:t xml:space="preserve">7 </w:t>
            </w:r>
            <w:proofErr w:type="spellStart"/>
            <w:r w:rsidRPr="00AA063C">
              <w:rPr>
                <w:rFonts w:ascii="Times New Roman" w:eastAsia="等线" w:hAnsi="Times New Roman" w:cs="Times New Roman"/>
                <w:color w:val="000000"/>
                <w:kern w:val="0"/>
                <w:sz w:val="20"/>
                <w:szCs w:val="20"/>
              </w:rPr>
              <w:t>mo</w:t>
            </w:r>
            <w:proofErr w:type="spellEnd"/>
            <w:r w:rsidRPr="00AA063C">
              <w:rPr>
                <w:rFonts w:ascii="Times New Roman" w:eastAsia="等线" w:hAnsi="Times New Roman" w:cs="Times New Roman"/>
                <w:color w:val="000000"/>
                <w:kern w:val="0"/>
                <w:sz w:val="20"/>
                <w:szCs w:val="20"/>
              </w:rPr>
              <w:t xml:space="preserve"> after transplantation at the last follow-up, and is alive</w:t>
            </w:r>
          </w:p>
        </w:tc>
      </w:tr>
    </w:tbl>
    <w:p w14:paraId="7653D0DD" w14:textId="48E30839" w:rsidR="00AA063C" w:rsidRPr="00320A2C" w:rsidRDefault="00320A2C" w:rsidP="00320A2C">
      <w:pPr>
        <w:jc w:val="left"/>
        <w:rPr>
          <w:rFonts w:ascii="Times New Roman" w:hAnsi="Times New Roman" w:cs="Times New Roman"/>
          <w:szCs w:val="21"/>
        </w:rPr>
      </w:pPr>
      <w:r w:rsidRPr="00320A2C">
        <w:rPr>
          <w:rFonts w:ascii="Times New Roman" w:hAnsi="Times New Roman" w:cs="Times New Roman"/>
          <w:b/>
          <w:bCs/>
          <w:szCs w:val="21"/>
        </w:rPr>
        <w:t>Abbreviation:</w:t>
      </w:r>
      <w:r w:rsidRPr="00320A2C">
        <w:rPr>
          <w:rFonts w:ascii="Times New Roman" w:hAnsi="Times New Roman" w:cs="Times New Roman"/>
          <w:szCs w:val="21"/>
        </w:rPr>
        <w:t xml:space="preserve"> DAC</w:t>
      </w:r>
      <w:r w:rsidR="00BC17E8">
        <w:rPr>
          <w:rFonts w:ascii="Times New Roman" w:hAnsi="Times New Roman" w:cs="Times New Roman"/>
          <w:szCs w:val="21"/>
        </w:rPr>
        <w:t>=</w:t>
      </w:r>
      <w:proofErr w:type="spellStart"/>
      <w:r w:rsidRPr="00320A2C">
        <w:rPr>
          <w:rFonts w:ascii="Times New Roman" w:hAnsi="Times New Roman" w:cs="Times New Roman"/>
          <w:szCs w:val="21"/>
        </w:rPr>
        <w:t>decitabin</w:t>
      </w:r>
      <w:proofErr w:type="spellEnd"/>
      <w:r w:rsidRPr="00320A2C">
        <w:rPr>
          <w:rFonts w:ascii="Times New Roman" w:hAnsi="Times New Roman" w:cs="Times New Roman"/>
          <w:szCs w:val="21"/>
        </w:rPr>
        <w:t>; HSCT</w:t>
      </w:r>
      <w:r w:rsidR="00BC17E8">
        <w:rPr>
          <w:rFonts w:ascii="Times New Roman" w:hAnsi="Times New Roman" w:cs="Times New Roman"/>
          <w:szCs w:val="21"/>
        </w:rPr>
        <w:t>=</w:t>
      </w:r>
      <w:r w:rsidRPr="00320A2C">
        <w:rPr>
          <w:rFonts w:ascii="Times New Roman" w:hAnsi="Times New Roman" w:cs="Times New Roman"/>
          <w:szCs w:val="21"/>
        </w:rPr>
        <w:t>hematopoietic stem cell transplantation; UCBT</w:t>
      </w:r>
      <w:r w:rsidR="00BC17E8">
        <w:rPr>
          <w:rFonts w:ascii="Times New Roman" w:hAnsi="Times New Roman" w:cs="Times New Roman"/>
          <w:szCs w:val="21"/>
        </w:rPr>
        <w:t>=</w:t>
      </w:r>
      <w:r w:rsidRPr="00320A2C">
        <w:rPr>
          <w:rFonts w:ascii="Times New Roman" w:hAnsi="Times New Roman" w:cs="Times New Roman"/>
          <w:szCs w:val="21"/>
        </w:rPr>
        <w:t>umbilical cord blood transplant; GVHD</w:t>
      </w:r>
      <w:r w:rsidR="00BC17E8">
        <w:rPr>
          <w:rFonts w:ascii="Times New Roman" w:hAnsi="Times New Roman" w:cs="Times New Roman"/>
          <w:szCs w:val="21"/>
        </w:rPr>
        <w:t>=</w:t>
      </w:r>
      <w:r w:rsidRPr="00320A2C">
        <w:rPr>
          <w:rFonts w:ascii="Times New Roman" w:hAnsi="Times New Roman" w:cs="Times New Roman"/>
          <w:szCs w:val="21"/>
        </w:rPr>
        <w:t xml:space="preserve">graft versus host disease; </w:t>
      </w:r>
      <w:proofErr w:type="spellStart"/>
      <w:r w:rsidRPr="00320A2C">
        <w:rPr>
          <w:rFonts w:ascii="Times New Roman" w:hAnsi="Times New Roman" w:cs="Times New Roman"/>
          <w:szCs w:val="21"/>
        </w:rPr>
        <w:t>Haplo</w:t>
      </w:r>
      <w:proofErr w:type="spellEnd"/>
      <w:r w:rsidR="00BC17E8">
        <w:rPr>
          <w:rFonts w:ascii="Times New Roman" w:hAnsi="Times New Roman" w:cs="Times New Roman"/>
          <w:szCs w:val="21"/>
        </w:rPr>
        <w:t>=</w:t>
      </w:r>
      <w:r w:rsidRPr="00320A2C">
        <w:rPr>
          <w:rFonts w:ascii="Times New Roman" w:hAnsi="Times New Roman" w:cs="Times New Roman"/>
          <w:szCs w:val="21"/>
        </w:rPr>
        <w:t>haploidentical transplant;</w:t>
      </w:r>
      <w:r w:rsidR="00617A46">
        <w:rPr>
          <w:rFonts w:ascii="Times New Roman" w:hAnsi="Times New Roman" w:cs="Times New Roman"/>
          <w:szCs w:val="21"/>
        </w:rPr>
        <w:t xml:space="preserve"> CBT=</w:t>
      </w:r>
      <w:r w:rsidR="00617A46" w:rsidRPr="00617A46">
        <w:rPr>
          <w:rFonts w:ascii="Times New Roman" w:hAnsi="Times New Roman" w:cs="Times New Roman"/>
          <w:szCs w:val="21"/>
        </w:rPr>
        <w:t xml:space="preserve"> </w:t>
      </w:r>
      <w:r w:rsidR="00617A46" w:rsidRPr="00320A2C">
        <w:rPr>
          <w:rFonts w:ascii="Times New Roman" w:hAnsi="Times New Roman" w:cs="Times New Roman"/>
          <w:szCs w:val="21"/>
        </w:rPr>
        <w:t>cord blood transplant;</w:t>
      </w:r>
      <w:r w:rsidR="00617A46">
        <w:rPr>
          <w:rFonts w:ascii="Times New Roman" w:hAnsi="Times New Roman" w:cs="Times New Roman"/>
          <w:szCs w:val="21"/>
        </w:rPr>
        <w:t xml:space="preserve"> </w:t>
      </w:r>
      <w:r w:rsidRPr="00320A2C">
        <w:rPr>
          <w:rFonts w:ascii="Times New Roman" w:hAnsi="Times New Roman" w:cs="Times New Roman"/>
          <w:szCs w:val="21"/>
        </w:rPr>
        <w:t>N/A</w:t>
      </w:r>
      <w:r w:rsidR="00BC17E8">
        <w:rPr>
          <w:rFonts w:ascii="Times New Roman" w:hAnsi="Times New Roman" w:cs="Times New Roman"/>
          <w:szCs w:val="21"/>
        </w:rPr>
        <w:t>=</w:t>
      </w:r>
      <w:r w:rsidRPr="00320A2C">
        <w:rPr>
          <w:rFonts w:ascii="Times New Roman" w:hAnsi="Times New Roman" w:cs="Times New Roman"/>
          <w:szCs w:val="21"/>
        </w:rPr>
        <w:t>not any</w:t>
      </w:r>
      <w:r w:rsidR="00BC17E8">
        <w:rPr>
          <w:rFonts w:ascii="Times New Roman" w:hAnsi="Times New Roman" w:cs="Times New Roman"/>
          <w:szCs w:val="21"/>
        </w:rPr>
        <w:t>; MODS=</w:t>
      </w:r>
      <w:r w:rsidR="00BC17E8" w:rsidRPr="00BC17E8">
        <w:rPr>
          <w:rFonts w:ascii="Times New Roman" w:hAnsi="Times New Roman" w:cs="Times New Roman"/>
          <w:szCs w:val="21"/>
        </w:rPr>
        <w:t>multiple organ dysfunction syndrome</w:t>
      </w:r>
      <w:r w:rsidR="00BC17E8">
        <w:rPr>
          <w:rFonts w:ascii="Times New Roman" w:hAnsi="Times New Roman" w:cs="Times New Roman"/>
          <w:szCs w:val="21"/>
        </w:rPr>
        <w:t>.</w:t>
      </w:r>
    </w:p>
    <w:p w14:paraId="0288AA33" w14:textId="4FF6161B" w:rsidR="00320A2C" w:rsidRDefault="00320A2C" w:rsidP="000472A0">
      <w:pPr>
        <w:jc w:val="center"/>
        <w:rPr>
          <w:rFonts w:ascii="Times New Roman" w:hAnsi="Times New Roman" w:cs="Times New Roman"/>
          <w:sz w:val="24"/>
          <w:szCs w:val="24"/>
        </w:rPr>
      </w:pPr>
    </w:p>
    <w:p w14:paraId="2EBAF0C4" w14:textId="3630BCD6" w:rsidR="00320A2C" w:rsidRPr="00320A2C" w:rsidRDefault="00320A2C" w:rsidP="000472A0">
      <w:pPr>
        <w:jc w:val="center"/>
        <w:rPr>
          <w:rFonts w:ascii="Times New Roman" w:hAnsi="Times New Roman" w:cs="Times New Roman"/>
          <w:sz w:val="20"/>
          <w:szCs w:val="20"/>
        </w:rPr>
      </w:pPr>
      <w:r w:rsidRPr="00320A2C">
        <w:rPr>
          <w:rFonts w:ascii="Times New Roman" w:hAnsi="Times New Roman" w:cs="Times New Roman" w:hint="eastAsia"/>
          <w:b/>
          <w:bCs/>
          <w:sz w:val="20"/>
          <w:szCs w:val="20"/>
        </w:rPr>
        <w:lastRenderedPageBreak/>
        <w:t>T</w:t>
      </w:r>
      <w:r w:rsidRPr="00320A2C">
        <w:rPr>
          <w:rFonts w:ascii="Times New Roman" w:hAnsi="Times New Roman" w:cs="Times New Roman"/>
          <w:b/>
          <w:bCs/>
          <w:sz w:val="20"/>
          <w:szCs w:val="20"/>
        </w:rPr>
        <w:t>able S6.</w:t>
      </w:r>
      <w:r w:rsidRPr="00320A2C">
        <w:rPr>
          <w:rFonts w:ascii="Times New Roman" w:hAnsi="Times New Roman" w:cs="Times New Roman"/>
          <w:sz w:val="20"/>
          <w:szCs w:val="20"/>
        </w:rPr>
        <w:t xml:space="preserve"> Other clinical and laboratory features of patients with JMML</w:t>
      </w:r>
    </w:p>
    <w:tbl>
      <w:tblPr>
        <w:tblW w:w="5000" w:type="pct"/>
        <w:tblLook w:val="0000" w:firstRow="0" w:lastRow="0" w:firstColumn="0" w:lastColumn="0" w:noHBand="0" w:noVBand="0"/>
      </w:tblPr>
      <w:tblGrid>
        <w:gridCol w:w="4537"/>
        <w:gridCol w:w="2209"/>
        <w:gridCol w:w="1560"/>
      </w:tblGrid>
      <w:tr w:rsidR="00320A2C" w:rsidRPr="00171B35" w14:paraId="74A68E8B" w14:textId="77777777" w:rsidTr="00D4081D">
        <w:trPr>
          <w:trHeight w:val="250"/>
        </w:trPr>
        <w:tc>
          <w:tcPr>
            <w:tcW w:w="2731" w:type="pct"/>
            <w:tcBorders>
              <w:top w:val="single" w:sz="8" w:space="0" w:color="000000" w:themeColor="text1"/>
              <w:bottom w:val="single" w:sz="8" w:space="0" w:color="000000" w:themeColor="text1"/>
              <w:right w:val="single" w:sz="8" w:space="0" w:color="000000" w:themeColor="text1"/>
            </w:tcBorders>
            <w:shd w:val="solid" w:color="FFFFFF" w:fill="auto"/>
            <w:vAlign w:val="center"/>
          </w:tcPr>
          <w:p w14:paraId="2B1B2DC3" w14:textId="77777777" w:rsidR="00320A2C" w:rsidRPr="00171B35" w:rsidRDefault="00320A2C" w:rsidP="00FE56EB">
            <w:pPr>
              <w:autoSpaceDE w:val="0"/>
              <w:autoSpaceDN w:val="0"/>
              <w:adjustRightInd w:val="0"/>
              <w:rPr>
                <w:rFonts w:ascii="Times New Roman" w:eastAsia="等线" w:hAnsi="Times New Roman" w:cs="Times New Roman"/>
                <w:b/>
                <w:bCs/>
                <w:color w:val="000000"/>
                <w:kern w:val="0"/>
                <w:sz w:val="20"/>
                <w:szCs w:val="20"/>
              </w:rPr>
            </w:pPr>
            <w:r w:rsidRPr="00171B35">
              <w:rPr>
                <w:rFonts w:ascii="Times New Roman" w:eastAsia="等线" w:hAnsi="Times New Roman" w:cs="Times New Roman"/>
                <w:b/>
                <w:bCs/>
                <w:color w:val="000000"/>
                <w:kern w:val="0"/>
                <w:sz w:val="20"/>
                <w:szCs w:val="20"/>
              </w:rPr>
              <w:t>Variable</w:t>
            </w:r>
          </w:p>
        </w:tc>
        <w:tc>
          <w:tcPr>
            <w:tcW w:w="1330" w:type="pct"/>
            <w:tcBorders>
              <w:top w:val="single" w:sz="8" w:space="0" w:color="000000" w:themeColor="text1"/>
              <w:left w:val="single" w:sz="8" w:space="0" w:color="000000" w:themeColor="text1"/>
              <w:bottom w:val="single" w:sz="8" w:space="0" w:color="000000" w:themeColor="text1"/>
              <w:right w:val="nil"/>
            </w:tcBorders>
            <w:shd w:val="solid" w:color="FFFFFF" w:fill="auto"/>
            <w:vAlign w:val="center"/>
          </w:tcPr>
          <w:p w14:paraId="4CB75B32" w14:textId="77777777" w:rsidR="00320A2C" w:rsidRPr="00171B35" w:rsidRDefault="00320A2C" w:rsidP="00FE56EB">
            <w:pPr>
              <w:autoSpaceDE w:val="0"/>
              <w:autoSpaceDN w:val="0"/>
              <w:adjustRightInd w:val="0"/>
              <w:rPr>
                <w:rFonts w:ascii="Times New Roman" w:eastAsia="等线" w:hAnsi="Times New Roman" w:cs="Times New Roman"/>
                <w:b/>
                <w:bCs/>
                <w:color w:val="000000"/>
                <w:kern w:val="0"/>
                <w:sz w:val="20"/>
                <w:szCs w:val="20"/>
              </w:rPr>
            </w:pPr>
            <w:r w:rsidRPr="00171B35">
              <w:rPr>
                <w:rFonts w:ascii="Times New Roman" w:eastAsia="等线" w:hAnsi="Times New Roman" w:cs="Times New Roman"/>
                <w:b/>
                <w:bCs/>
                <w:color w:val="000000"/>
                <w:kern w:val="0"/>
                <w:sz w:val="20"/>
                <w:szCs w:val="20"/>
              </w:rPr>
              <w:t>Value</w:t>
            </w:r>
          </w:p>
        </w:tc>
        <w:tc>
          <w:tcPr>
            <w:tcW w:w="939" w:type="pct"/>
            <w:tcBorders>
              <w:top w:val="single" w:sz="8" w:space="0" w:color="000000" w:themeColor="text1"/>
              <w:left w:val="nil"/>
              <w:bottom w:val="single" w:sz="8" w:space="0" w:color="000000" w:themeColor="text1"/>
            </w:tcBorders>
            <w:shd w:val="solid" w:color="FFFFFF" w:fill="auto"/>
            <w:vAlign w:val="center"/>
          </w:tcPr>
          <w:p w14:paraId="31326056" w14:textId="77777777" w:rsidR="00320A2C" w:rsidRPr="00171B35" w:rsidRDefault="00320A2C" w:rsidP="00FE56EB">
            <w:pPr>
              <w:autoSpaceDE w:val="0"/>
              <w:autoSpaceDN w:val="0"/>
              <w:adjustRightInd w:val="0"/>
              <w:rPr>
                <w:rFonts w:ascii="Times New Roman" w:eastAsia="等线" w:hAnsi="Times New Roman" w:cs="Times New Roman"/>
                <w:b/>
                <w:bCs/>
                <w:color w:val="000000"/>
                <w:kern w:val="0"/>
                <w:sz w:val="20"/>
                <w:szCs w:val="20"/>
              </w:rPr>
            </w:pPr>
            <w:r w:rsidRPr="00171B35">
              <w:rPr>
                <w:rFonts w:ascii="Times New Roman" w:eastAsia="等线" w:hAnsi="Times New Roman" w:cs="Times New Roman"/>
                <w:b/>
                <w:bCs/>
                <w:color w:val="000000"/>
                <w:kern w:val="0"/>
                <w:sz w:val="20"/>
                <w:szCs w:val="20"/>
              </w:rPr>
              <w:t>Total cases</w:t>
            </w:r>
            <w:r w:rsidRPr="00171B35">
              <w:rPr>
                <w:rFonts w:ascii="Times New Roman" w:eastAsia="等线" w:hAnsi="Times New Roman" w:cs="Times New Roman"/>
                <w:b/>
                <w:bCs/>
                <w:color w:val="000000"/>
                <w:kern w:val="0"/>
                <w:sz w:val="20"/>
                <w:szCs w:val="20"/>
              </w:rPr>
              <w:t>（</w:t>
            </w:r>
            <w:r w:rsidRPr="00171B35">
              <w:rPr>
                <w:rFonts w:ascii="Times New Roman" w:eastAsia="等线" w:hAnsi="Times New Roman" w:cs="Times New Roman"/>
                <w:b/>
                <w:bCs/>
                <w:color w:val="000000"/>
                <w:kern w:val="0"/>
                <w:sz w:val="20"/>
                <w:szCs w:val="20"/>
              </w:rPr>
              <w:t>N</w:t>
            </w:r>
            <w:r w:rsidRPr="00171B35">
              <w:rPr>
                <w:rFonts w:ascii="Times New Roman" w:eastAsia="等线" w:hAnsi="Times New Roman" w:cs="Times New Roman"/>
                <w:b/>
                <w:bCs/>
                <w:color w:val="000000"/>
                <w:kern w:val="0"/>
                <w:sz w:val="20"/>
                <w:szCs w:val="20"/>
              </w:rPr>
              <w:t>）</w:t>
            </w:r>
          </w:p>
        </w:tc>
      </w:tr>
      <w:tr w:rsidR="00320A2C" w:rsidRPr="00171B35" w14:paraId="04CACA69" w14:textId="77777777" w:rsidTr="00D4081D">
        <w:trPr>
          <w:trHeight w:val="250"/>
        </w:trPr>
        <w:tc>
          <w:tcPr>
            <w:tcW w:w="2731" w:type="pct"/>
            <w:tcBorders>
              <w:top w:val="single" w:sz="8" w:space="0" w:color="000000" w:themeColor="text1"/>
              <w:bottom w:val="nil"/>
              <w:right w:val="single" w:sz="8" w:space="0" w:color="000000" w:themeColor="text1"/>
            </w:tcBorders>
            <w:shd w:val="solid" w:color="FFFFFF" w:fill="auto"/>
            <w:vAlign w:val="center"/>
          </w:tcPr>
          <w:p w14:paraId="34B75964" w14:textId="457D043F"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Reticulocyte, ×10</w:t>
            </w:r>
            <w:r w:rsidRPr="008748A1">
              <w:rPr>
                <w:rFonts w:ascii="Times New Roman" w:eastAsia="等线" w:hAnsi="Times New Roman" w:cs="Times New Roman"/>
                <w:color w:val="000000"/>
                <w:kern w:val="0"/>
                <w:sz w:val="20"/>
                <w:szCs w:val="20"/>
                <w:vertAlign w:val="superscript"/>
              </w:rPr>
              <w:t>9</w:t>
            </w:r>
            <w:r w:rsidRPr="00171B35">
              <w:rPr>
                <w:rFonts w:ascii="Times New Roman" w:eastAsia="等线" w:hAnsi="Times New Roman" w:cs="Times New Roman"/>
                <w:color w:val="000000"/>
                <w:kern w:val="0"/>
                <w:sz w:val="20"/>
                <w:szCs w:val="20"/>
              </w:rPr>
              <w:t xml:space="preserve">/L(IQR) </w:t>
            </w:r>
          </w:p>
        </w:tc>
        <w:tc>
          <w:tcPr>
            <w:tcW w:w="1330" w:type="pct"/>
            <w:tcBorders>
              <w:top w:val="single" w:sz="8" w:space="0" w:color="000000" w:themeColor="text1"/>
              <w:left w:val="single" w:sz="8" w:space="0" w:color="000000" w:themeColor="text1"/>
              <w:bottom w:val="nil"/>
              <w:right w:val="nil"/>
            </w:tcBorders>
            <w:shd w:val="solid" w:color="FFFFFF" w:fill="auto"/>
            <w:vAlign w:val="center"/>
          </w:tcPr>
          <w:p w14:paraId="78ED2492"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 xml:space="preserve">0.11 [0.07, 0.18] </w:t>
            </w:r>
          </w:p>
        </w:tc>
        <w:tc>
          <w:tcPr>
            <w:tcW w:w="939" w:type="pct"/>
            <w:tcBorders>
              <w:top w:val="single" w:sz="8" w:space="0" w:color="000000" w:themeColor="text1"/>
              <w:left w:val="nil"/>
              <w:bottom w:val="nil"/>
            </w:tcBorders>
            <w:shd w:val="solid" w:color="FFFFFF" w:fill="auto"/>
            <w:vAlign w:val="center"/>
          </w:tcPr>
          <w:p w14:paraId="3CA0EDAD"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72</w:t>
            </w:r>
          </w:p>
        </w:tc>
      </w:tr>
      <w:tr w:rsidR="00320A2C" w:rsidRPr="00171B35" w14:paraId="1D88B077"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72C3D956"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Reticulocyte hemoglobin equivalent</w:t>
            </w:r>
            <w:r w:rsidRPr="00171B35">
              <w:rPr>
                <w:rFonts w:ascii="Times New Roman" w:eastAsia="等线" w:hAnsi="Times New Roman" w:cs="Times New Roman"/>
                <w:color w:val="000000"/>
                <w:kern w:val="0"/>
                <w:sz w:val="20"/>
                <w:szCs w:val="20"/>
              </w:rPr>
              <w:t>，</w:t>
            </w:r>
            <w:proofErr w:type="spellStart"/>
            <w:r w:rsidRPr="00171B35">
              <w:rPr>
                <w:rFonts w:ascii="Times New Roman" w:eastAsia="等线" w:hAnsi="Times New Roman" w:cs="Times New Roman"/>
                <w:color w:val="000000"/>
                <w:kern w:val="0"/>
                <w:sz w:val="20"/>
                <w:szCs w:val="20"/>
              </w:rPr>
              <w:t>pg</w:t>
            </w:r>
            <w:proofErr w:type="spellEnd"/>
            <w:r w:rsidRPr="00171B35">
              <w:rPr>
                <w:rFonts w:ascii="Times New Roman" w:eastAsia="等线" w:hAnsi="Times New Roman" w:cs="Times New Roman"/>
                <w:color w:val="000000"/>
                <w:kern w:val="0"/>
                <w:sz w:val="20"/>
                <w:szCs w:val="20"/>
              </w:rPr>
              <w:t xml:space="preserve">(IQR) </w:t>
            </w:r>
          </w:p>
        </w:tc>
        <w:tc>
          <w:tcPr>
            <w:tcW w:w="1330" w:type="pct"/>
            <w:tcBorders>
              <w:top w:val="nil"/>
              <w:left w:val="single" w:sz="8" w:space="0" w:color="000000" w:themeColor="text1"/>
              <w:bottom w:val="nil"/>
              <w:right w:val="nil"/>
            </w:tcBorders>
            <w:shd w:val="solid" w:color="FFFFFF" w:fill="auto"/>
            <w:vAlign w:val="center"/>
          </w:tcPr>
          <w:p w14:paraId="5E75A51D"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 xml:space="preserve">24.90 [22.40, 27.30] </w:t>
            </w:r>
          </w:p>
        </w:tc>
        <w:tc>
          <w:tcPr>
            <w:tcW w:w="939" w:type="pct"/>
            <w:tcBorders>
              <w:top w:val="nil"/>
              <w:left w:val="nil"/>
              <w:bottom w:val="nil"/>
            </w:tcBorders>
            <w:shd w:val="solid" w:color="FFFFFF" w:fill="auto"/>
            <w:vAlign w:val="center"/>
          </w:tcPr>
          <w:p w14:paraId="624C2086"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69</w:t>
            </w:r>
          </w:p>
        </w:tc>
      </w:tr>
      <w:tr w:rsidR="00320A2C" w:rsidRPr="00171B35" w14:paraId="73E5466F"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1FE67B68"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MCH,</w:t>
            </w:r>
            <w:r>
              <w:rPr>
                <w:rFonts w:ascii="Times New Roman" w:eastAsia="等线" w:hAnsi="Times New Roman" w:cs="Times New Roman"/>
                <w:color w:val="000000"/>
                <w:kern w:val="0"/>
                <w:sz w:val="20"/>
                <w:szCs w:val="20"/>
              </w:rPr>
              <w:t xml:space="preserve"> </w:t>
            </w:r>
            <w:proofErr w:type="spellStart"/>
            <w:proofErr w:type="gramStart"/>
            <w:r w:rsidRPr="00171B35">
              <w:rPr>
                <w:rFonts w:ascii="Times New Roman" w:eastAsia="等线" w:hAnsi="Times New Roman" w:cs="Times New Roman"/>
                <w:color w:val="000000"/>
                <w:kern w:val="0"/>
                <w:sz w:val="20"/>
                <w:szCs w:val="20"/>
              </w:rPr>
              <w:t>pg</w:t>
            </w:r>
            <w:proofErr w:type="spellEnd"/>
            <w:r w:rsidRPr="00171B35">
              <w:rPr>
                <w:rFonts w:ascii="Times New Roman" w:eastAsia="等线" w:hAnsi="Times New Roman" w:cs="Times New Roman"/>
                <w:color w:val="000000"/>
                <w:kern w:val="0"/>
                <w:sz w:val="20"/>
                <w:szCs w:val="20"/>
              </w:rPr>
              <w:t>(</w:t>
            </w:r>
            <w:proofErr w:type="gramEnd"/>
            <w:r w:rsidRPr="00171B35">
              <w:rPr>
                <w:rFonts w:ascii="Times New Roman" w:eastAsia="等线" w:hAnsi="Times New Roman" w:cs="Times New Roman"/>
                <w:color w:val="000000"/>
                <w:kern w:val="0"/>
                <w:sz w:val="20"/>
                <w:szCs w:val="20"/>
              </w:rPr>
              <w:t xml:space="preserve">IQR) </w:t>
            </w:r>
          </w:p>
        </w:tc>
        <w:tc>
          <w:tcPr>
            <w:tcW w:w="1330" w:type="pct"/>
            <w:tcBorders>
              <w:top w:val="nil"/>
              <w:left w:val="single" w:sz="8" w:space="0" w:color="000000" w:themeColor="text1"/>
              <w:bottom w:val="nil"/>
              <w:right w:val="nil"/>
            </w:tcBorders>
            <w:shd w:val="solid" w:color="FFFFFF" w:fill="auto"/>
            <w:vAlign w:val="center"/>
          </w:tcPr>
          <w:p w14:paraId="681904C5"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26.20 [23.80, 28.40]</w:t>
            </w:r>
          </w:p>
        </w:tc>
        <w:tc>
          <w:tcPr>
            <w:tcW w:w="939" w:type="pct"/>
            <w:tcBorders>
              <w:top w:val="nil"/>
              <w:left w:val="nil"/>
              <w:bottom w:val="nil"/>
            </w:tcBorders>
            <w:shd w:val="solid" w:color="FFFFFF" w:fill="auto"/>
            <w:vAlign w:val="center"/>
          </w:tcPr>
          <w:p w14:paraId="22D8D80E"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72</w:t>
            </w:r>
          </w:p>
        </w:tc>
      </w:tr>
      <w:tr w:rsidR="00320A2C" w:rsidRPr="00171B35" w14:paraId="6B12AA60"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3DCBF6C0"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MCV,</w:t>
            </w:r>
            <w:r>
              <w:rPr>
                <w:rFonts w:ascii="Times New Roman" w:eastAsia="等线" w:hAnsi="Times New Roman" w:cs="Times New Roman"/>
                <w:color w:val="000000"/>
                <w:kern w:val="0"/>
                <w:sz w:val="20"/>
                <w:szCs w:val="20"/>
              </w:rPr>
              <w:t xml:space="preserve"> </w:t>
            </w:r>
            <w:proofErr w:type="spellStart"/>
            <w:proofErr w:type="gramStart"/>
            <w:r w:rsidRPr="00171B35">
              <w:rPr>
                <w:rFonts w:ascii="Times New Roman" w:eastAsia="等线" w:hAnsi="Times New Roman" w:cs="Times New Roman"/>
                <w:color w:val="000000"/>
                <w:kern w:val="0"/>
                <w:sz w:val="20"/>
                <w:szCs w:val="20"/>
              </w:rPr>
              <w:t>fl</w:t>
            </w:r>
            <w:proofErr w:type="spellEnd"/>
            <w:r w:rsidRPr="00171B35">
              <w:rPr>
                <w:rFonts w:ascii="Times New Roman" w:eastAsia="等线" w:hAnsi="Times New Roman" w:cs="Times New Roman"/>
                <w:color w:val="000000"/>
                <w:kern w:val="0"/>
                <w:sz w:val="20"/>
                <w:szCs w:val="20"/>
              </w:rPr>
              <w:t>(</w:t>
            </w:r>
            <w:proofErr w:type="gramEnd"/>
            <w:r w:rsidRPr="00171B35">
              <w:rPr>
                <w:rFonts w:ascii="Times New Roman" w:eastAsia="等线" w:hAnsi="Times New Roman" w:cs="Times New Roman"/>
                <w:color w:val="000000"/>
                <w:kern w:val="0"/>
                <w:sz w:val="20"/>
                <w:szCs w:val="20"/>
              </w:rPr>
              <w:t xml:space="preserve">IQR) </w:t>
            </w:r>
          </w:p>
        </w:tc>
        <w:tc>
          <w:tcPr>
            <w:tcW w:w="1330" w:type="pct"/>
            <w:tcBorders>
              <w:top w:val="nil"/>
              <w:left w:val="single" w:sz="8" w:space="0" w:color="000000" w:themeColor="text1"/>
              <w:bottom w:val="nil"/>
              <w:right w:val="nil"/>
            </w:tcBorders>
            <w:shd w:val="solid" w:color="FFFFFF" w:fill="auto"/>
            <w:vAlign w:val="center"/>
          </w:tcPr>
          <w:p w14:paraId="54C60947"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83.45 [78.53, 89.32]</w:t>
            </w:r>
          </w:p>
        </w:tc>
        <w:tc>
          <w:tcPr>
            <w:tcW w:w="939" w:type="pct"/>
            <w:tcBorders>
              <w:top w:val="nil"/>
              <w:left w:val="nil"/>
              <w:bottom w:val="nil"/>
            </w:tcBorders>
            <w:shd w:val="solid" w:color="FFFFFF" w:fill="auto"/>
            <w:vAlign w:val="center"/>
          </w:tcPr>
          <w:p w14:paraId="4C5EC75A"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72</w:t>
            </w:r>
          </w:p>
        </w:tc>
      </w:tr>
      <w:tr w:rsidR="00320A2C" w:rsidRPr="00171B35" w14:paraId="654B9416"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461F072E"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Prothrombin time,</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s(IQR) </w:t>
            </w:r>
          </w:p>
        </w:tc>
        <w:tc>
          <w:tcPr>
            <w:tcW w:w="1330" w:type="pct"/>
            <w:tcBorders>
              <w:top w:val="nil"/>
              <w:left w:val="single" w:sz="8" w:space="0" w:color="000000" w:themeColor="text1"/>
              <w:bottom w:val="nil"/>
              <w:right w:val="nil"/>
            </w:tcBorders>
            <w:shd w:val="solid" w:color="FFFFFF" w:fill="auto"/>
            <w:vAlign w:val="center"/>
          </w:tcPr>
          <w:p w14:paraId="2F63558A"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13.80 [12.55, 15.55]</w:t>
            </w:r>
          </w:p>
        </w:tc>
        <w:tc>
          <w:tcPr>
            <w:tcW w:w="939" w:type="pct"/>
            <w:tcBorders>
              <w:top w:val="nil"/>
              <w:left w:val="nil"/>
              <w:bottom w:val="nil"/>
            </w:tcBorders>
            <w:shd w:val="solid" w:color="FFFFFF" w:fill="auto"/>
            <w:vAlign w:val="center"/>
          </w:tcPr>
          <w:p w14:paraId="10D56335"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43</w:t>
            </w:r>
          </w:p>
        </w:tc>
      </w:tr>
      <w:tr w:rsidR="00320A2C" w:rsidRPr="00171B35" w14:paraId="7780DFBA"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1F7CF3CD"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D-Dimer,</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mg/l(IQR) </w:t>
            </w:r>
          </w:p>
        </w:tc>
        <w:tc>
          <w:tcPr>
            <w:tcW w:w="1330" w:type="pct"/>
            <w:tcBorders>
              <w:top w:val="nil"/>
              <w:left w:val="single" w:sz="8" w:space="0" w:color="000000" w:themeColor="text1"/>
              <w:bottom w:val="nil"/>
              <w:right w:val="nil"/>
            </w:tcBorders>
            <w:shd w:val="solid" w:color="FFFFFF" w:fill="auto"/>
            <w:vAlign w:val="center"/>
          </w:tcPr>
          <w:p w14:paraId="17A1B0DA"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1.00 [0.63, 3.96]</w:t>
            </w:r>
          </w:p>
        </w:tc>
        <w:tc>
          <w:tcPr>
            <w:tcW w:w="939" w:type="pct"/>
            <w:tcBorders>
              <w:top w:val="nil"/>
              <w:left w:val="nil"/>
              <w:bottom w:val="nil"/>
            </w:tcBorders>
            <w:shd w:val="solid" w:color="FFFFFF" w:fill="auto"/>
            <w:vAlign w:val="center"/>
          </w:tcPr>
          <w:p w14:paraId="310A6992"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42</w:t>
            </w:r>
          </w:p>
        </w:tc>
      </w:tr>
      <w:tr w:rsidR="00320A2C" w:rsidRPr="00171B35" w14:paraId="01FCEDA8"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2613CCAC" w14:textId="7259E90D" w:rsidR="00320A2C" w:rsidRPr="00171B35" w:rsidRDefault="00D4081D"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Fibrin</w:t>
            </w:r>
            <w:r>
              <w:rPr>
                <w:rFonts w:ascii="Times New Roman" w:eastAsia="等线" w:hAnsi="Times New Roman" w:cs="Times New Roman"/>
                <w:color w:val="000000"/>
                <w:kern w:val="0"/>
                <w:sz w:val="20"/>
                <w:szCs w:val="20"/>
              </w:rPr>
              <w:t>o</w:t>
            </w:r>
            <w:r w:rsidRPr="00171B35">
              <w:rPr>
                <w:rFonts w:ascii="Times New Roman" w:eastAsia="等线" w:hAnsi="Times New Roman" w:cs="Times New Roman"/>
                <w:color w:val="000000"/>
                <w:kern w:val="0"/>
                <w:sz w:val="20"/>
                <w:szCs w:val="20"/>
              </w:rPr>
              <w:t>gen</w:t>
            </w:r>
            <w:r w:rsidR="00320A2C" w:rsidRPr="00171B35">
              <w:rPr>
                <w:rFonts w:ascii="Times New Roman" w:eastAsia="等线" w:hAnsi="Times New Roman" w:cs="Times New Roman"/>
                <w:color w:val="000000"/>
                <w:kern w:val="0"/>
                <w:sz w:val="20"/>
                <w:szCs w:val="20"/>
              </w:rPr>
              <w:t>,</w:t>
            </w:r>
            <w:r w:rsidR="00320A2C">
              <w:rPr>
                <w:rFonts w:ascii="Times New Roman" w:eastAsia="等线" w:hAnsi="Times New Roman" w:cs="Times New Roman"/>
                <w:color w:val="000000"/>
                <w:kern w:val="0"/>
                <w:sz w:val="20"/>
                <w:szCs w:val="20"/>
              </w:rPr>
              <w:t xml:space="preserve"> </w:t>
            </w:r>
            <w:r w:rsidR="00320A2C" w:rsidRPr="00171B35">
              <w:rPr>
                <w:rFonts w:ascii="Times New Roman" w:eastAsia="等线" w:hAnsi="Times New Roman" w:cs="Times New Roman"/>
                <w:color w:val="000000"/>
                <w:kern w:val="0"/>
                <w:sz w:val="20"/>
                <w:szCs w:val="20"/>
              </w:rPr>
              <w:t xml:space="preserve">g/L(IQR) </w:t>
            </w:r>
          </w:p>
        </w:tc>
        <w:tc>
          <w:tcPr>
            <w:tcW w:w="1330" w:type="pct"/>
            <w:tcBorders>
              <w:top w:val="nil"/>
              <w:left w:val="single" w:sz="8" w:space="0" w:color="000000" w:themeColor="text1"/>
              <w:bottom w:val="nil"/>
              <w:right w:val="nil"/>
            </w:tcBorders>
            <w:shd w:val="solid" w:color="FFFFFF" w:fill="auto"/>
            <w:vAlign w:val="center"/>
          </w:tcPr>
          <w:p w14:paraId="609F9DC0"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1.93 [1.59, 2.78]</w:t>
            </w:r>
          </w:p>
        </w:tc>
        <w:tc>
          <w:tcPr>
            <w:tcW w:w="939" w:type="pct"/>
            <w:tcBorders>
              <w:top w:val="nil"/>
              <w:left w:val="nil"/>
              <w:bottom w:val="nil"/>
            </w:tcBorders>
            <w:shd w:val="solid" w:color="FFFFFF" w:fill="auto"/>
            <w:vAlign w:val="center"/>
          </w:tcPr>
          <w:p w14:paraId="6673C296"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43</w:t>
            </w:r>
          </w:p>
        </w:tc>
      </w:tr>
      <w:tr w:rsidR="00320A2C" w:rsidRPr="00171B35" w14:paraId="39EF15A1"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5F35EE7E" w14:textId="01CCC579"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Antithrombin-Ⅲ,</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%(IQR) </w:t>
            </w:r>
          </w:p>
        </w:tc>
        <w:tc>
          <w:tcPr>
            <w:tcW w:w="1330" w:type="pct"/>
            <w:tcBorders>
              <w:top w:val="nil"/>
              <w:left w:val="single" w:sz="8" w:space="0" w:color="000000" w:themeColor="text1"/>
              <w:bottom w:val="nil"/>
              <w:right w:val="nil"/>
            </w:tcBorders>
            <w:shd w:val="solid" w:color="FFFFFF" w:fill="auto"/>
            <w:vAlign w:val="center"/>
          </w:tcPr>
          <w:p w14:paraId="330B34EA"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67.10 [51.70, 86.80]</w:t>
            </w:r>
          </w:p>
        </w:tc>
        <w:tc>
          <w:tcPr>
            <w:tcW w:w="939" w:type="pct"/>
            <w:tcBorders>
              <w:top w:val="nil"/>
              <w:left w:val="nil"/>
              <w:bottom w:val="nil"/>
            </w:tcBorders>
            <w:shd w:val="solid" w:color="FFFFFF" w:fill="auto"/>
            <w:vAlign w:val="center"/>
          </w:tcPr>
          <w:p w14:paraId="4FF9B705"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43</w:t>
            </w:r>
          </w:p>
        </w:tc>
      </w:tr>
      <w:tr w:rsidR="00320A2C" w:rsidRPr="00171B35" w14:paraId="1CFEB3A7"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241DA106" w14:textId="33C1ACF2"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 xml:space="preserve">International normalized </w:t>
            </w:r>
            <w:proofErr w:type="gramStart"/>
            <w:r w:rsidR="008748A1" w:rsidRPr="00171B35">
              <w:rPr>
                <w:rFonts w:ascii="Times New Roman" w:eastAsia="等线" w:hAnsi="Times New Roman" w:cs="Times New Roman"/>
                <w:color w:val="000000"/>
                <w:kern w:val="0"/>
                <w:sz w:val="20"/>
                <w:szCs w:val="20"/>
              </w:rPr>
              <w:t>ratio(</w:t>
            </w:r>
            <w:proofErr w:type="gramEnd"/>
            <w:r w:rsidRPr="00171B35">
              <w:rPr>
                <w:rFonts w:ascii="Times New Roman" w:eastAsia="等线" w:hAnsi="Times New Roman" w:cs="Times New Roman"/>
                <w:color w:val="000000"/>
                <w:kern w:val="0"/>
                <w:sz w:val="20"/>
                <w:szCs w:val="20"/>
              </w:rPr>
              <w:t xml:space="preserve">IQR) </w:t>
            </w:r>
          </w:p>
        </w:tc>
        <w:tc>
          <w:tcPr>
            <w:tcW w:w="1330" w:type="pct"/>
            <w:tcBorders>
              <w:top w:val="nil"/>
              <w:left w:val="single" w:sz="8" w:space="0" w:color="000000" w:themeColor="text1"/>
              <w:bottom w:val="nil"/>
              <w:right w:val="nil"/>
            </w:tcBorders>
            <w:shd w:val="solid" w:color="FFFFFF" w:fill="auto"/>
            <w:vAlign w:val="center"/>
          </w:tcPr>
          <w:p w14:paraId="1FB72D5C"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1.17 [1.08, 1.37]</w:t>
            </w:r>
          </w:p>
        </w:tc>
        <w:tc>
          <w:tcPr>
            <w:tcW w:w="939" w:type="pct"/>
            <w:tcBorders>
              <w:top w:val="nil"/>
              <w:left w:val="nil"/>
              <w:bottom w:val="nil"/>
            </w:tcBorders>
            <w:shd w:val="solid" w:color="FFFFFF" w:fill="auto"/>
            <w:vAlign w:val="center"/>
          </w:tcPr>
          <w:p w14:paraId="5153F584"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43</w:t>
            </w:r>
          </w:p>
        </w:tc>
      </w:tr>
      <w:tr w:rsidR="00320A2C" w:rsidRPr="00171B35" w14:paraId="59F9ED44"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723EDA51" w14:textId="27C0629D"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Thrombin time,</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s(IQR) </w:t>
            </w:r>
          </w:p>
        </w:tc>
        <w:tc>
          <w:tcPr>
            <w:tcW w:w="1330" w:type="pct"/>
            <w:tcBorders>
              <w:top w:val="nil"/>
              <w:left w:val="single" w:sz="8" w:space="0" w:color="000000" w:themeColor="text1"/>
              <w:bottom w:val="nil"/>
              <w:right w:val="nil"/>
            </w:tcBorders>
            <w:shd w:val="solid" w:color="FFFFFF" w:fill="auto"/>
            <w:vAlign w:val="center"/>
          </w:tcPr>
          <w:p w14:paraId="704A4EA8"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17.70 [16.40, 19.10]</w:t>
            </w:r>
          </w:p>
        </w:tc>
        <w:tc>
          <w:tcPr>
            <w:tcW w:w="939" w:type="pct"/>
            <w:tcBorders>
              <w:top w:val="nil"/>
              <w:left w:val="nil"/>
              <w:bottom w:val="nil"/>
            </w:tcBorders>
            <w:shd w:val="solid" w:color="FFFFFF" w:fill="auto"/>
            <w:vAlign w:val="center"/>
          </w:tcPr>
          <w:p w14:paraId="6DB87F56"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43</w:t>
            </w:r>
          </w:p>
        </w:tc>
      </w:tr>
      <w:tr w:rsidR="00320A2C" w:rsidRPr="00171B35" w14:paraId="357D13FD"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6410409D" w14:textId="1A93E899"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Lactic dehydrogenase,</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U/L(IQR) </w:t>
            </w:r>
          </w:p>
        </w:tc>
        <w:tc>
          <w:tcPr>
            <w:tcW w:w="1330" w:type="pct"/>
            <w:tcBorders>
              <w:top w:val="nil"/>
              <w:left w:val="single" w:sz="8" w:space="0" w:color="000000" w:themeColor="text1"/>
              <w:bottom w:val="nil"/>
              <w:right w:val="nil"/>
            </w:tcBorders>
            <w:shd w:val="solid" w:color="FFFFFF" w:fill="auto"/>
            <w:vAlign w:val="center"/>
          </w:tcPr>
          <w:p w14:paraId="5E8BAAFD"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303.50 [240.50, 458.75]</w:t>
            </w:r>
          </w:p>
        </w:tc>
        <w:tc>
          <w:tcPr>
            <w:tcW w:w="939" w:type="pct"/>
            <w:tcBorders>
              <w:top w:val="nil"/>
              <w:left w:val="nil"/>
              <w:bottom w:val="nil"/>
            </w:tcBorders>
            <w:shd w:val="solid" w:color="FFFFFF" w:fill="auto"/>
            <w:vAlign w:val="center"/>
          </w:tcPr>
          <w:p w14:paraId="2F2B9197"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56</w:t>
            </w:r>
          </w:p>
        </w:tc>
      </w:tr>
      <w:tr w:rsidR="00320A2C" w:rsidRPr="00171B35" w14:paraId="567D12F9"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1A74AB5A" w14:textId="374EEB9B"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 xml:space="preserve">Ferritin, </w:t>
            </w:r>
            <w:proofErr w:type="spellStart"/>
            <w:r w:rsidRPr="00171B35">
              <w:rPr>
                <w:rFonts w:ascii="Times New Roman" w:eastAsia="等线" w:hAnsi="Times New Roman" w:cs="Times New Roman"/>
                <w:color w:val="000000"/>
                <w:kern w:val="0"/>
                <w:sz w:val="20"/>
                <w:szCs w:val="20"/>
              </w:rPr>
              <w:t>μg</w:t>
            </w:r>
            <w:proofErr w:type="spellEnd"/>
            <w:r w:rsidRPr="00171B35">
              <w:rPr>
                <w:rFonts w:ascii="Times New Roman" w:eastAsia="等线" w:hAnsi="Times New Roman" w:cs="Times New Roman"/>
                <w:color w:val="000000"/>
                <w:kern w:val="0"/>
                <w:sz w:val="20"/>
                <w:szCs w:val="20"/>
              </w:rPr>
              <w:t xml:space="preserve">/L(IQR) </w:t>
            </w:r>
          </w:p>
        </w:tc>
        <w:tc>
          <w:tcPr>
            <w:tcW w:w="1330" w:type="pct"/>
            <w:tcBorders>
              <w:top w:val="nil"/>
              <w:left w:val="single" w:sz="8" w:space="0" w:color="000000" w:themeColor="text1"/>
              <w:bottom w:val="nil"/>
              <w:right w:val="nil"/>
            </w:tcBorders>
            <w:shd w:val="solid" w:color="FFFFFF" w:fill="auto"/>
            <w:vAlign w:val="center"/>
          </w:tcPr>
          <w:p w14:paraId="08DE5864"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54.00 [31.00, 109.70]</w:t>
            </w:r>
          </w:p>
        </w:tc>
        <w:tc>
          <w:tcPr>
            <w:tcW w:w="939" w:type="pct"/>
            <w:tcBorders>
              <w:top w:val="nil"/>
              <w:left w:val="nil"/>
              <w:bottom w:val="nil"/>
            </w:tcBorders>
            <w:shd w:val="solid" w:color="FFFFFF" w:fill="auto"/>
            <w:vAlign w:val="center"/>
          </w:tcPr>
          <w:p w14:paraId="54F1ACC0"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45</w:t>
            </w:r>
          </w:p>
        </w:tc>
      </w:tr>
      <w:tr w:rsidR="00320A2C" w:rsidRPr="00171B35" w14:paraId="7EB0D68A"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174DB067" w14:textId="69B171B9"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 xml:space="preserve">EPO, U/L(IQR) </w:t>
            </w:r>
          </w:p>
        </w:tc>
        <w:tc>
          <w:tcPr>
            <w:tcW w:w="1330" w:type="pct"/>
            <w:tcBorders>
              <w:top w:val="nil"/>
              <w:left w:val="single" w:sz="8" w:space="0" w:color="000000" w:themeColor="text1"/>
              <w:bottom w:val="nil"/>
              <w:right w:val="nil"/>
            </w:tcBorders>
            <w:shd w:val="solid" w:color="FFFFFF" w:fill="auto"/>
            <w:vAlign w:val="center"/>
          </w:tcPr>
          <w:p w14:paraId="1A752002"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23.00 [4.48, 44.36]</w:t>
            </w:r>
          </w:p>
        </w:tc>
        <w:tc>
          <w:tcPr>
            <w:tcW w:w="939" w:type="pct"/>
            <w:tcBorders>
              <w:top w:val="nil"/>
              <w:left w:val="nil"/>
              <w:bottom w:val="nil"/>
            </w:tcBorders>
            <w:shd w:val="solid" w:color="FFFFFF" w:fill="auto"/>
            <w:vAlign w:val="center"/>
          </w:tcPr>
          <w:p w14:paraId="1A59B63C"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39</w:t>
            </w:r>
          </w:p>
        </w:tc>
      </w:tr>
      <w:tr w:rsidR="00320A2C" w:rsidRPr="00171B35" w14:paraId="3F0AB588"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6123558E" w14:textId="5764ACEF"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Folic acid,</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nmol/L(IQR) </w:t>
            </w:r>
          </w:p>
        </w:tc>
        <w:tc>
          <w:tcPr>
            <w:tcW w:w="1330" w:type="pct"/>
            <w:tcBorders>
              <w:top w:val="nil"/>
              <w:left w:val="single" w:sz="8" w:space="0" w:color="000000" w:themeColor="text1"/>
              <w:bottom w:val="nil"/>
              <w:right w:val="nil"/>
            </w:tcBorders>
            <w:shd w:val="solid" w:color="FFFFFF" w:fill="auto"/>
            <w:vAlign w:val="center"/>
          </w:tcPr>
          <w:p w14:paraId="2396184E"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15.90 [11.98, 21.05]</w:t>
            </w:r>
          </w:p>
        </w:tc>
        <w:tc>
          <w:tcPr>
            <w:tcW w:w="939" w:type="pct"/>
            <w:tcBorders>
              <w:top w:val="nil"/>
              <w:left w:val="nil"/>
              <w:bottom w:val="nil"/>
            </w:tcBorders>
            <w:shd w:val="solid" w:color="FFFFFF" w:fill="auto"/>
            <w:vAlign w:val="center"/>
          </w:tcPr>
          <w:p w14:paraId="502F3B81"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42</w:t>
            </w:r>
          </w:p>
        </w:tc>
      </w:tr>
      <w:tr w:rsidR="00320A2C" w:rsidRPr="00171B35" w14:paraId="09BE01FF"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18E2EAF1" w14:textId="4C4B27C9"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Vitamin B12,</w:t>
            </w:r>
            <w:r>
              <w:rPr>
                <w:rFonts w:ascii="Times New Roman" w:eastAsia="等线" w:hAnsi="Times New Roman" w:cs="Times New Roman"/>
                <w:color w:val="000000"/>
                <w:kern w:val="0"/>
                <w:sz w:val="20"/>
                <w:szCs w:val="20"/>
              </w:rPr>
              <w:t xml:space="preserve"> </w:t>
            </w:r>
            <w:proofErr w:type="spellStart"/>
            <w:r w:rsidRPr="00171B35">
              <w:rPr>
                <w:rFonts w:ascii="Times New Roman" w:eastAsia="等线" w:hAnsi="Times New Roman" w:cs="Times New Roman"/>
                <w:color w:val="000000"/>
                <w:kern w:val="0"/>
                <w:sz w:val="20"/>
                <w:szCs w:val="20"/>
              </w:rPr>
              <w:t>pg</w:t>
            </w:r>
            <w:proofErr w:type="spellEnd"/>
            <w:r w:rsidRPr="00171B35">
              <w:rPr>
                <w:rFonts w:ascii="Times New Roman" w:eastAsia="等线" w:hAnsi="Times New Roman" w:cs="Times New Roman"/>
                <w:color w:val="000000"/>
                <w:kern w:val="0"/>
                <w:sz w:val="20"/>
                <w:szCs w:val="20"/>
              </w:rPr>
              <w:t>/</w:t>
            </w:r>
            <w:proofErr w:type="gramStart"/>
            <w:r w:rsidRPr="00171B35">
              <w:rPr>
                <w:rFonts w:ascii="Times New Roman" w:eastAsia="等线" w:hAnsi="Times New Roman" w:cs="Times New Roman"/>
                <w:color w:val="000000"/>
                <w:kern w:val="0"/>
                <w:sz w:val="20"/>
                <w:szCs w:val="20"/>
              </w:rPr>
              <w:t>mL(</w:t>
            </w:r>
            <w:proofErr w:type="gramEnd"/>
            <w:r w:rsidRPr="00171B35">
              <w:rPr>
                <w:rFonts w:ascii="Times New Roman" w:eastAsia="等线" w:hAnsi="Times New Roman" w:cs="Times New Roman"/>
                <w:color w:val="000000"/>
                <w:kern w:val="0"/>
                <w:sz w:val="20"/>
                <w:szCs w:val="20"/>
              </w:rPr>
              <w:t xml:space="preserve">IQR) </w:t>
            </w:r>
          </w:p>
        </w:tc>
        <w:tc>
          <w:tcPr>
            <w:tcW w:w="1330" w:type="pct"/>
            <w:tcBorders>
              <w:top w:val="nil"/>
              <w:left w:val="single" w:sz="8" w:space="0" w:color="000000" w:themeColor="text1"/>
              <w:bottom w:val="nil"/>
              <w:right w:val="nil"/>
            </w:tcBorders>
            <w:shd w:val="solid" w:color="FFFFFF" w:fill="auto"/>
            <w:vAlign w:val="center"/>
          </w:tcPr>
          <w:p w14:paraId="545BCC6F"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547.10 [346.22, 823.75]</w:t>
            </w:r>
          </w:p>
        </w:tc>
        <w:tc>
          <w:tcPr>
            <w:tcW w:w="939" w:type="pct"/>
            <w:tcBorders>
              <w:top w:val="nil"/>
              <w:left w:val="nil"/>
              <w:bottom w:val="nil"/>
            </w:tcBorders>
            <w:shd w:val="solid" w:color="FFFFFF" w:fill="auto"/>
            <w:vAlign w:val="center"/>
          </w:tcPr>
          <w:p w14:paraId="60BE9098"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42</w:t>
            </w:r>
          </w:p>
        </w:tc>
      </w:tr>
      <w:tr w:rsidR="00320A2C" w:rsidRPr="00171B35" w14:paraId="6BC14656"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595F40E4" w14:textId="7A42377D"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 xml:space="preserve">Serum iron, </w:t>
            </w:r>
            <w:proofErr w:type="spellStart"/>
            <w:r w:rsidRPr="00171B35">
              <w:rPr>
                <w:rFonts w:ascii="Times New Roman" w:eastAsia="等线" w:hAnsi="Times New Roman" w:cs="Times New Roman"/>
                <w:color w:val="000000"/>
                <w:kern w:val="0"/>
                <w:sz w:val="20"/>
                <w:szCs w:val="20"/>
              </w:rPr>
              <w:t>μmol</w:t>
            </w:r>
            <w:proofErr w:type="spellEnd"/>
            <w:r w:rsidRPr="00171B35">
              <w:rPr>
                <w:rFonts w:ascii="Times New Roman" w:eastAsia="等线" w:hAnsi="Times New Roman" w:cs="Times New Roman"/>
                <w:color w:val="000000"/>
                <w:kern w:val="0"/>
                <w:sz w:val="20"/>
                <w:szCs w:val="20"/>
              </w:rPr>
              <w:t xml:space="preserve">/L(IQR) </w:t>
            </w:r>
          </w:p>
        </w:tc>
        <w:tc>
          <w:tcPr>
            <w:tcW w:w="1330" w:type="pct"/>
            <w:tcBorders>
              <w:top w:val="nil"/>
              <w:left w:val="single" w:sz="8" w:space="0" w:color="000000" w:themeColor="text1"/>
              <w:bottom w:val="nil"/>
              <w:right w:val="nil"/>
            </w:tcBorders>
            <w:shd w:val="solid" w:color="FFFFFF" w:fill="auto"/>
            <w:vAlign w:val="center"/>
          </w:tcPr>
          <w:p w14:paraId="36495FF1"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9.39 [7.56, 20.95]</w:t>
            </w:r>
          </w:p>
        </w:tc>
        <w:tc>
          <w:tcPr>
            <w:tcW w:w="939" w:type="pct"/>
            <w:tcBorders>
              <w:top w:val="nil"/>
              <w:left w:val="nil"/>
              <w:bottom w:val="nil"/>
            </w:tcBorders>
            <w:shd w:val="solid" w:color="FFFFFF" w:fill="auto"/>
            <w:vAlign w:val="center"/>
          </w:tcPr>
          <w:p w14:paraId="37F276B8"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27</w:t>
            </w:r>
          </w:p>
        </w:tc>
      </w:tr>
      <w:tr w:rsidR="00320A2C" w:rsidRPr="00171B35" w14:paraId="7320C509"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70B434BF" w14:textId="59579EB6"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Erythroblast,</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%(IQR)</w:t>
            </w:r>
          </w:p>
        </w:tc>
        <w:tc>
          <w:tcPr>
            <w:tcW w:w="1330" w:type="pct"/>
            <w:tcBorders>
              <w:top w:val="nil"/>
              <w:left w:val="single" w:sz="8" w:space="0" w:color="000000" w:themeColor="text1"/>
              <w:bottom w:val="nil"/>
              <w:right w:val="nil"/>
            </w:tcBorders>
            <w:shd w:val="solid" w:color="FFFFFF" w:fill="auto"/>
            <w:vAlign w:val="center"/>
          </w:tcPr>
          <w:p w14:paraId="4C58659E"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6.75 [3.10, 13.21]</w:t>
            </w:r>
          </w:p>
        </w:tc>
        <w:tc>
          <w:tcPr>
            <w:tcW w:w="939" w:type="pct"/>
            <w:tcBorders>
              <w:top w:val="nil"/>
              <w:left w:val="nil"/>
              <w:bottom w:val="nil"/>
            </w:tcBorders>
            <w:shd w:val="solid" w:color="FFFFFF" w:fill="auto"/>
            <w:vAlign w:val="center"/>
          </w:tcPr>
          <w:p w14:paraId="763F3D54"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50</w:t>
            </w:r>
          </w:p>
        </w:tc>
      </w:tr>
      <w:tr w:rsidR="00320A2C" w:rsidRPr="00171B35" w14:paraId="29AEA16A"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4B33DE7C"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Immunoglobulin G,</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g/L(IQR) </w:t>
            </w:r>
          </w:p>
        </w:tc>
        <w:tc>
          <w:tcPr>
            <w:tcW w:w="1330" w:type="pct"/>
            <w:tcBorders>
              <w:top w:val="nil"/>
              <w:left w:val="single" w:sz="8" w:space="0" w:color="000000" w:themeColor="text1"/>
              <w:bottom w:val="nil"/>
              <w:right w:val="nil"/>
            </w:tcBorders>
            <w:shd w:val="solid" w:color="FFFFFF" w:fill="auto"/>
            <w:vAlign w:val="center"/>
          </w:tcPr>
          <w:p w14:paraId="1FEB0A66"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11.80 [10.30, 16.60]</w:t>
            </w:r>
          </w:p>
        </w:tc>
        <w:tc>
          <w:tcPr>
            <w:tcW w:w="939" w:type="pct"/>
            <w:tcBorders>
              <w:top w:val="nil"/>
              <w:left w:val="nil"/>
              <w:bottom w:val="nil"/>
            </w:tcBorders>
            <w:shd w:val="solid" w:color="FFFFFF" w:fill="auto"/>
            <w:vAlign w:val="center"/>
          </w:tcPr>
          <w:p w14:paraId="16FAAC3F"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41</w:t>
            </w:r>
          </w:p>
        </w:tc>
      </w:tr>
      <w:tr w:rsidR="00320A2C" w:rsidRPr="00171B35" w14:paraId="39566CF1"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2B731FA6"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Immunoglobulin A,</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g/L(IQR) </w:t>
            </w:r>
          </w:p>
        </w:tc>
        <w:tc>
          <w:tcPr>
            <w:tcW w:w="1330" w:type="pct"/>
            <w:tcBorders>
              <w:top w:val="nil"/>
              <w:left w:val="single" w:sz="8" w:space="0" w:color="000000" w:themeColor="text1"/>
              <w:bottom w:val="nil"/>
              <w:right w:val="nil"/>
            </w:tcBorders>
            <w:shd w:val="solid" w:color="FFFFFF" w:fill="auto"/>
            <w:vAlign w:val="center"/>
          </w:tcPr>
          <w:p w14:paraId="7A91E95C"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1.03 [0.48, 1.56]</w:t>
            </w:r>
          </w:p>
        </w:tc>
        <w:tc>
          <w:tcPr>
            <w:tcW w:w="939" w:type="pct"/>
            <w:tcBorders>
              <w:top w:val="nil"/>
              <w:left w:val="nil"/>
              <w:bottom w:val="nil"/>
            </w:tcBorders>
            <w:shd w:val="solid" w:color="FFFFFF" w:fill="auto"/>
            <w:vAlign w:val="center"/>
          </w:tcPr>
          <w:p w14:paraId="4AB26841"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41</w:t>
            </w:r>
          </w:p>
        </w:tc>
      </w:tr>
      <w:tr w:rsidR="00320A2C" w:rsidRPr="00171B35" w14:paraId="61D756D2"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439E1F89"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Immunoglobulin M,</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g/L (IQR) </w:t>
            </w:r>
          </w:p>
        </w:tc>
        <w:tc>
          <w:tcPr>
            <w:tcW w:w="1330" w:type="pct"/>
            <w:tcBorders>
              <w:top w:val="nil"/>
              <w:left w:val="single" w:sz="8" w:space="0" w:color="000000" w:themeColor="text1"/>
              <w:bottom w:val="nil"/>
              <w:right w:val="nil"/>
            </w:tcBorders>
            <w:shd w:val="solid" w:color="FFFFFF" w:fill="auto"/>
            <w:vAlign w:val="center"/>
          </w:tcPr>
          <w:p w14:paraId="242C9746"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1.32 [0.97, 1.73]</w:t>
            </w:r>
          </w:p>
        </w:tc>
        <w:tc>
          <w:tcPr>
            <w:tcW w:w="939" w:type="pct"/>
            <w:tcBorders>
              <w:top w:val="nil"/>
              <w:left w:val="nil"/>
              <w:bottom w:val="nil"/>
            </w:tcBorders>
            <w:shd w:val="solid" w:color="FFFFFF" w:fill="auto"/>
            <w:vAlign w:val="center"/>
          </w:tcPr>
          <w:p w14:paraId="5DB41D5D"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41</w:t>
            </w:r>
          </w:p>
        </w:tc>
      </w:tr>
      <w:tr w:rsidR="00320A2C" w:rsidRPr="00171B35" w14:paraId="3A8C3FFD" w14:textId="77777777" w:rsidTr="00D4081D">
        <w:trPr>
          <w:trHeight w:val="250"/>
        </w:trPr>
        <w:tc>
          <w:tcPr>
            <w:tcW w:w="2731" w:type="pct"/>
            <w:tcBorders>
              <w:top w:val="nil"/>
              <w:bottom w:val="nil"/>
              <w:right w:val="single" w:sz="8" w:space="0" w:color="000000" w:themeColor="text1"/>
            </w:tcBorders>
            <w:shd w:val="solid" w:color="FFFFFF" w:fill="auto"/>
            <w:vAlign w:val="center"/>
          </w:tcPr>
          <w:p w14:paraId="1D2A8E8F" w14:textId="11707FF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Complement 3,</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g/L(IQR) </w:t>
            </w:r>
          </w:p>
        </w:tc>
        <w:tc>
          <w:tcPr>
            <w:tcW w:w="1330" w:type="pct"/>
            <w:tcBorders>
              <w:top w:val="nil"/>
              <w:left w:val="single" w:sz="8" w:space="0" w:color="000000" w:themeColor="text1"/>
              <w:bottom w:val="nil"/>
              <w:right w:val="nil"/>
            </w:tcBorders>
            <w:shd w:val="solid" w:color="FFFFFF" w:fill="auto"/>
            <w:vAlign w:val="center"/>
          </w:tcPr>
          <w:p w14:paraId="04ABB661"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0.69 [0.47, 0.84]</w:t>
            </w:r>
          </w:p>
        </w:tc>
        <w:tc>
          <w:tcPr>
            <w:tcW w:w="939" w:type="pct"/>
            <w:tcBorders>
              <w:top w:val="nil"/>
              <w:left w:val="nil"/>
              <w:bottom w:val="nil"/>
            </w:tcBorders>
            <w:shd w:val="solid" w:color="FFFFFF" w:fill="auto"/>
            <w:vAlign w:val="center"/>
          </w:tcPr>
          <w:p w14:paraId="4A806414"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41</w:t>
            </w:r>
          </w:p>
        </w:tc>
      </w:tr>
      <w:tr w:rsidR="00320A2C" w:rsidRPr="00171B35" w14:paraId="121EFFBB" w14:textId="77777777" w:rsidTr="00D4081D">
        <w:trPr>
          <w:trHeight w:val="250"/>
        </w:trPr>
        <w:tc>
          <w:tcPr>
            <w:tcW w:w="2731" w:type="pct"/>
            <w:tcBorders>
              <w:top w:val="nil"/>
              <w:bottom w:val="single" w:sz="8" w:space="0" w:color="000000" w:themeColor="text1"/>
              <w:right w:val="single" w:sz="8" w:space="0" w:color="000000" w:themeColor="text1"/>
            </w:tcBorders>
            <w:shd w:val="solid" w:color="FFFFFF" w:fill="auto"/>
            <w:vAlign w:val="center"/>
          </w:tcPr>
          <w:p w14:paraId="317F95E4" w14:textId="23E9E406"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Complement 4,</w:t>
            </w:r>
            <w:r>
              <w:rPr>
                <w:rFonts w:ascii="Times New Roman" w:eastAsia="等线" w:hAnsi="Times New Roman" w:cs="Times New Roman"/>
                <w:color w:val="000000"/>
                <w:kern w:val="0"/>
                <w:sz w:val="20"/>
                <w:szCs w:val="20"/>
              </w:rPr>
              <w:t xml:space="preserve"> </w:t>
            </w:r>
            <w:r w:rsidRPr="00171B35">
              <w:rPr>
                <w:rFonts w:ascii="Times New Roman" w:eastAsia="等线" w:hAnsi="Times New Roman" w:cs="Times New Roman"/>
                <w:color w:val="000000"/>
                <w:kern w:val="0"/>
                <w:sz w:val="20"/>
                <w:szCs w:val="20"/>
              </w:rPr>
              <w:t xml:space="preserve">g/L(IQR) </w:t>
            </w:r>
          </w:p>
        </w:tc>
        <w:tc>
          <w:tcPr>
            <w:tcW w:w="1330" w:type="pct"/>
            <w:tcBorders>
              <w:top w:val="nil"/>
              <w:left w:val="single" w:sz="8" w:space="0" w:color="000000" w:themeColor="text1"/>
              <w:bottom w:val="single" w:sz="8" w:space="0" w:color="000000" w:themeColor="text1"/>
              <w:right w:val="nil"/>
            </w:tcBorders>
            <w:shd w:val="solid" w:color="FFFFFF" w:fill="auto"/>
            <w:vAlign w:val="center"/>
          </w:tcPr>
          <w:p w14:paraId="06A62286" w14:textId="77777777" w:rsidR="00320A2C" w:rsidRPr="00171B35" w:rsidRDefault="00320A2C" w:rsidP="00FE56EB">
            <w:pPr>
              <w:autoSpaceDE w:val="0"/>
              <w:autoSpaceDN w:val="0"/>
              <w:adjustRightInd w:val="0"/>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0.14 [0.11, 0.22]</w:t>
            </w:r>
          </w:p>
        </w:tc>
        <w:tc>
          <w:tcPr>
            <w:tcW w:w="939" w:type="pct"/>
            <w:tcBorders>
              <w:top w:val="nil"/>
              <w:left w:val="nil"/>
              <w:bottom w:val="single" w:sz="8" w:space="0" w:color="000000" w:themeColor="text1"/>
            </w:tcBorders>
            <w:shd w:val="solid" w:color="FFFFFF" w:fill="auto"/>
            <w:vAlign w:val="center"/>
          </w:tcPr>
          <w:p w14:paraId="2E87283A" w14:textId="77777777" w:rsidR="00320A2C" w:rsidRPr="00171B35" w:rsidRDefault="00320A2C" w:rsidP="00FE56EB">
            <w:pPr>
              <w:autoSpaceDE w:val="0"/>
              <w:autoSpaceDN w:val="0"/>
              <w:adjustRightInd w:val="0"/>
              <w:jc w:val="left"/>
              <w:rPr>
                <w:rFonts w:ascii="Times New Roman" w:eastAsia="等线" w:hAnsi="Times New Roman" w:cs="Times New Roman"/>
                <w:color w:val="000000"/>
                <w:kern w:val="0"/>
                <w:sz w:val="20"/>
                <w:szCs w:val="20"/>
              </w:rPr>
            </w:pPr>
            <w:r w:rsidRPr="00171B35">
              <w:rPr>
                <w:rFonts w:ascii="Times New Roman" w:eastAsia="等线" w:hAnsi="Times New Roman" w:cs="Times New Roman"/>
                <w:color w:val="000000"/>
                <w:kern w:val="0"/>
                <w:sz w:val="20"/>
                <w:szCs w:val="20"/>
              </w:rPr>
              <w:t>41</w:t>
            </w:r>
          </w:p>
        </w:tc>
      </w:tr>
    </w:tbl>
    <w:p w14:paraId="7D11B35F" w14:textId="5A5797A0" w:rsidR="00320A2C" w:rsidRPr="00AA063C" w:rsidRDefault="00D4081D" w:rsidP="00D4081D">
      <w:pPr>
        <w:jc w:val="left"/>
        <w:rPr>
          <w:rFonts w:ascii="Times New Roman" w:hAnsi="Times New Roman" w:cs="Times New Roman"/>
          <w:sz w:val="24"/>
          <w:szCs w:val="24"/>
        </w:rPr>
      </w:pPr>
      <w:r w:rsidRPr="00320A2C">
        <w:rPr>
          <w:rFonts w:ascii="Times New Roman" w:hAnsi="Times New Roman" w:cs="Times New Roman"/>
          <w:b/>
          <w:bCs/>
          <w:szCs w:val="21"/>
        </w:rPr>
        <w:t>Abbreviation:</w:t>
      </w:r>
      <w:r>
        <w:rPr>
          <w:rFonts w:ascii="Times New Roman" w:hAnsi="Times New Roman" w:cs="Times New Roman"/>
          <w:b/>
          <w:bCs/>
          <w:szCs w:val="21"/>
        </w:rPr>
        <w:t xml:space="preserve"> </w:t>
      </w:r>
      <w:r w:rsidRPr="00D4081D">
        <w:rPr>
          <w:rFonts w:ascii="Times New Roman" w:hAnsi="Times New Roman" w:cs="Times New Roman"/>
          <w:szCs w:val="21"/>
        </w:rPr>
        <w:t>MCH</w:t>
      </w:r>
      <w:r>
        <w:rPr>
          <w:rFonts w:ascii="Times New Roman" w:hAnsi="Times New Roman" w:cs="Times New Roman"/>
          <w:szCs w:val="21"/>
        </w:rPr>
        <w:t>=</w:t>
      </w:r>
      <w:r w:rsidR="009130E4" w:rsidRPr="009130E4">
        <w:rPr>
          <w:rFonts w:ascii="Times New Roman" w:hAnsi="Times New Roman" w:cs="Times New Roman"/>
          <w:szCs w:val="21"/>
        </w:rPr>
        <w:t>mean corpuscular hemoglobin</w:t>
      </w:r>
      <w:r w:rsidR="009130E4">
        <w:rPr>
          <w:rFonts w:ascii="Times New Roman" w:hAnsi="Times New Roman" w:cs="Times New Roman"/>
          <w:szCs w:val="21"/>
        </w:rPr>
        <w:t>; MCV=</w:t>
      </w:r>
      <w:r w:rsidR="009130E4" w:rsidRPr="009130E4">
        <w:rPr>
          <w:rFonts w:ascii="Times New Roman" w:hAnsi="Times New Roman" w:cs="Times New Roman"/>
          <w:szCs w:val="21"/>
        </w:rPr>
        <w:t>mean corpuscular</w:t>
      </w:r>
      <w:r w:rsidR="009130E4">
        <w:rPr>
          <w:rFonts w:ascii="Times New Roman" w:hAnsi="Times New Roman" w:cs="Times New Roman"/>
          <w:szCs w:val="21"/>
        </w:rPr>
        <w:t xml:space="preserve"> volume; </w:t>
      </w:r>
      <w:r w:rsidR="00617A46">
        <w:rPr>
          <w:rFonts w:ascii="Times New Roman" w:hAnsi="Times New Roman" w:cs="Times New Roman"/>
          <w:szCs w:val="21"/>
        </w:rPr>
        <w:t>EPO=</w:t>
      </w:r>
      <w:r w:rsidR="00617A46" w:rsidRPr="00617A46">
        <w:t xml:space="preserve"> </w:t>
      </w:r>
      <w:r w:rsidR="00617A46">
        <w:rPr>
          <w:rFonts w:ascii="Times New Roman" w:hAnsi="Times New Roman" w:cs="Times New Roman"/>
          <w:szCs w:val="21"/>
        </w:rPr>
        <w:t>e</w:t>
      </w:r>
      <w:r w:rsidR="00617A46" w:rsidRPr="00617A46">
        <w:rPr>
          <w:rFonts w:ascii="Times New Roman" w:hAnsi="Times New Roman" w:cs="Times New Roman"/>
          <w:szCs w:val="21"/>
        </w:rPr>
        <w:t>rythropoietin</w:t>
      </w:r>
      <w:r w:rsidR="00617A46">
        <w:rPr>
          <w:rFonts w:ascii="Times New Roman" w:hAnsi="Times New Roman" w:cs="Times New Roman"/>
          <w:szCs w:val="21"/>
        </w:rPr>
        <w:t>.</w:t>
      </w:r>
    </w:p>
    <w:sectPr w:rsidR="00320A2C" w:rsidRPr="00AA06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5492" w14:textId="77777777" w:rsidR="008B3C5C" w:rsidRDefault="008B3C5C" w:rsidP="00AA5B12">
      <w:r>
        <w:separator/>
      </w:r>
    </w:p>
  </w:endnote>
  <w:endnote w:type="continuationSeparator" w:id="0">
    <w:p w14:paraId="71EA12B8" w14:textId="77777777" w:rsidR="008B3C5C" w:rsidRDefault="008B3C5C" w:rsidP="00AA5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75362" w14:textId="77777777" w:rsidR="008B3C5C" w:rsidRDefault="008B3C5C" w:rsidP="00AA5B12">
      <w:r>
        <w:separator/>
      </w:r>
    </w:p>
  </w:footnote>
  <w:footnote w:type="continuationSeparator" w:id="0">
    <w:p w14:paraId="48A75BB7" w14:textId="77777777" w:rsidR="008B3C5C" w:rsidRDefault="008B3C5C" w:rsidP="00AA5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200E"/>
    <w:multiLevelType w:val="hybridMultilevel"/>
    <w:tmpl w:val="36B4FCA0"/>
    <w:lvl w:ilvl="0" w:tplc="4AC6F22A">
      <w:start w:val="1"/>
      <w:numFmt w:val="decimal"/>
      <w:lvlText w:val="%1."/>
      <w:lvlJc w:val="left"/>
      <w:pPr>
        <w:ind w:left="420" w:hanging="420"/>
      </w:pPr>
      <w:rPr>
        <w:rFonts w:ascii="Times New Roman" w:eastAsiaTheme="minorEastAsia" w:hAnsi="Times New Roman" w:cstheme="minorBidi"/>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8E00080"/>
    <w:multiLevelType w:val="hybridMultilevel"/>
    <w:tmpl w:val="A9D256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11228C3"/>
    <w:multiLevelType w:val="hybridMultilevel"/>
    <w:tmpl w:val="00D8B1D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A340C52"/>
    <w:multiLevelType w:val="hybridMultilevel"/>
    <w:tmpl w:val="24343BDA"/>
    <w:lvl w:ilvl="0" w:tplc="0409000F">
      <w:start w:val="1"/>
      <w:numFmt w:val="decimal"/>
      <w:lvlText w:val="%1."/>
      <w:lvlJc w:val="left"/>
      <w:pPr>
        <w:ind w:left="84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AF33CDE"/>
    <w:multiLevelType w:val="hybridMultilevel"/>
    <w:tmpl w:val="C5E20F8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929776461">
    <w:abstractNumId w:val="0"/>
  </w:num>
  <w:num w:numId="2" w16cid:durableId="1107315404">
    <w:abstractNumId w:val="3"/>
  </w:num>
  <w:num w:numId="3" w16cid:durableId="987628854">
    <w:abstractNumId w:val="1"/>
  </w:num>
  <w:num w:numId="4" w16cid:durableId="84423768">
    <w:abstractNumId w:val="2"/>
  </w:num>
  <w:num w:numId="5" w16cid:durableId="514658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BF"/>
    <w:rsid w:val="00035359"/>
    <w:rsid w:val="00042BF3"/>
    <w:rsid w:val="000472A0"/>
    <w:rsid w:val="00050CF1"/>
    <w:rsid w:val="000756ED"/>
    <w:rsid w:val="00127513"/>
    <w:rsid w:val="00171B35"/>
    <w:rsid w:val="001913BF"/>
    <w:rsid w:val="00285392"/>
    <w:rsid w:val="00320A2C"/>
    <w:rsid w:val="003E14E2"/>
    <w:rsid w:val="004A5415"/>
    <w:rsid w:val="004F2F45"/>
    <w:rsid w:val="005B1416"/>
    <w:rsid w:val="005E03D8"/>
    <w:rsid w:val="005F5BAD"/>
    <w:rsid w:val="00605634"/>
    <w:rsid w:val="00617A46"/>
    <w:rsid w:val="006636B5"/>
    <w:rsid w:val="0085740D"/>
    <w:rsid w:val="008748A1"/>
    <w:rsid w:val="008B3C5C"/>
    <w:rsid w:val="008D7B39"/>
    <w:rsid w:val="009130E4"/>
    <w:rsid w:val="00A04287"/>
    <w:rsid w:val="00A573B7"/>
    <w:rsid w:val="00A92E48"/>
    <w:rsid w:val="00A92EEE"/>
    <w:rsid w:val="00AA063C"/>
    <w:rsid w:val="00AA5B12"/>
    <w:rsid w:val="00AC4A64"/>
    <w:rsid w:val="00AE33D8"/>
    <w:rsid w:val="00B15C70"/>
    <w:rsid w:val="00BA4114"/>
    <w:rsid w:val="00BC17E8"/>
    <w:rsid w:val="00C07C90"/>
    <w:rsid w:val="00D02B9C"/>
    <w:rsid w:val="00D4081D"/>
    <w:rsid w:val="00D91C71"/>
    <w:rsid w:val="00DA2FF6"/>
    <w:rsid w:val="00DD22FE"/>
    <w:rsid w:val="00E5190B"/>
    <w:rsid w:val="00FB1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9C653"/>
  <w15:chartTrackingRefBased/>
  <w15:docId w15:val="{53A7C399-1AAC-4EAF-9745-527506C9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3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5B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A5B12"/>
    <w:rPr>
      <w:sz w:val="18"/>
      <w:szCs w:val="18"/>
    </w:rPr>
  </w:style>
  <w:style w:type="paragraph" w:styleId="a5">
    <w:name w:val="footer"/>
    <w:basedOn w:val="a"/>
    <w:link w:val="a6"/>
    <w:uiPriority w:val="99"/>
    <w:unhideWhenUsed/>
    <w:rsid w:val="00AA5B12"/>
    <w:pPr>
      <w:tabs>
        <w:tab w:val="center" w:pos="4153"/>
        <w:tab w:val="right" w:pos="8306"/>
      </w:tabs>
      <w:snapToGrid w:val="0"/>
      <w:jc w:val="left"/>
    </w:pPr>
    <w:rPr>
      <w:sz w:val="18"/>
      <w:szCs w:val="18"/>
    </w:rPr>
  </w:style>
  <w:style w:type="character" w:customStyle="1" w:styleId="a6">
    <w:name w:val="页脚 字符"/>
    <w:basedOn w:val="a0"/>
    <w:link w:val="a5"/>
    <w:uiPriority w:val="99"/>
    <w:rsid w:val="00AA5B12"/>
    <w:rPr>
      <w:sz w:val="18"/>
      <w:szCs w:val="18"/>
    </w:rPr>
  </w:style>
  <w:style w:type="paragraph" w:styleId="a7">
    <w:name w:val="List Paragraph"/>
    <w:basedOn w:val="a"/>
    <w:uiPriority w:val="34"/>
    <w:qFormat/>
    <w:rsid w:val="00AA5B12"/>
    <w:pPr>
      <w:ind w:firstLineChars="200" w:firstLine="420"/>
    </w:pPr>
    <w:rPr>
      <w:rFonts w:ascii="Calibri" w:eastAsia="宋体" w:hAnsi="Calibri" w:cs="Times New Roman"/>
    </w:rPr>
  </w:style>
  <w:style w:type="character" w:styleId="a8">
    <w:name w:val="Hyperlink"/>
    <w:basedOn w:val="a0"/>
    <w:uiPriority w:val="99"/>
    <w:unhideWhenUsed/>
    <w:rsid w:val="00AA5B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691980">
      <w:bodyDiv w:val="1"/>
      <w:marLeft w:val="0"/>
      <w:marRight w:val="0"/>
      <w:marTop w:val="0"/>
      <w:marBottom w:val="0"/>
      <w:divBdr>
        <w:top w:val="none" w:sz="0" w:space="0" w:color="auto"/>
        <w:left w:val="none" w:sz="0" w:space="0" w:color="auto"/>
        <w:bottom w:val="none" w:sz="0" w:space="0" w:color="auto"/>
        <w:right w:val="none" w:sz="0" w:space="0" w:color="auto"/>
      </w:divBdr>
    </w:div>
    <w:div w:id="843125301">
      <w:bodyDiv w:val="1"/>
      <w:marLeft w:val="0"/>
      <w:marRight w:val="0"/>
      <w:marTop w:val="0"/>
      <w:marBottom w:val="0"/>
      <w:divBdr>
        <w:top w:val="none" w:sz="0" w:space="0" w:color="auto"/>
        <w:left w:val="none" w:sz="0" w:space="0" w:color="auto"/>
        <w:bottom w:val="none" w:sz="0" w:space="0" w:color="auto"/>
        <w:right w:val="none" w:sz="0" w:space="0" w:color="auto"/>
      </w:divBdr>
    </w:div>
    <w:div w:id="894972386">
      <w:bodyDiv w:val="1"/>
      <w:marLeft w:val="0"/>
      <w:marRight w:val="0"/>
      <w:marTop w:val="0"/>
      <w:marBottom w:val="0"/>
      <w:divBdr>
        <w:top w:val="none" w:sz="0" w:space="0" w:color="auto"/>
        <w:left w:val="none" w:sz="0" w:space="0" w:color="auto"/>
        <w:bottom w:val="none" w:sz="0" w:space="0" w:color="auto"/>
        <w:right w:val="none" w:sz="0" w:space="0" w:color="auto"/>
      </w:divBdr>
    </w:div>
    <w:div w:id="1435176460">
      <w:bodyDiv w:val="1"/>
      <w:marLeft w:val="0"/>
      <w:marRight w:val="0"/>
      <w:marTop w:val="0"/>
      <w:marBottom w:val="0"/>
      <w:divBdr>
        <w:top w:val="none" w:sz="0" w:space="0" w:color="auto"/>
        <w:left w:val="none" w:sz="0" w:space="0" w:color="auto"/>
        <w:bottom w:val="none" w:sz="0" w:space="0" w:color="auto"/>
        <w:right w:val="none" w:sz="0" w:space="0" w:color="auto"/>
      </w:divBdr>
    </w:div>
    <w:div w:id="164924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e.google.com/p/cutadapt/"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22.228.158.106/exomeassistant"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broadinstitute.org/gsa/wiki/index.php/Home_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ap.genomics.org.cn/soapsnp.html" TargetMode="Externa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CDE9D-8AEC-4AC9-9792-1DAAFC50D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11</Pages>
  <Words>2212</Words>
  <Characters>12612</Characters>
  <Application>Microsoft Office Word</Application>
  <DocSecurity>0</DocSecurity>
  <Lines>105</Lines>
  <Paragraphs>29</Paragraphs>
  <ScaleCrop>false</ScaleCrop>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 维如</dc:creator>
  <cp:keywords/>
  <dc:description/>
  <cp:lastModifiedBy>梁 维如</cp:lastModifiedBy>
  <cp:revision>11</cp:revision>
  <dcterms:created xsi:type="dcterms:W3CDTF">2022-06-11T03:04:00Z</dcterms:created>
  <dcterms:modified xsi:type="dcterms:W3CDTF">2022-08-18T15:23:00Z</dcterms:modified>
</cp:coreProperties>
</file>