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461E6" w14:textId="0A4541DB" w:rsidR="006B1EAA" w:rsidRPr="00C75DB0" w:rsidRDefault="00C75DB0" w:rsidP="006B1EAA">
      <w:pPr>
        <w:rPr>
          <w:rFonts w:ascii="Times New Roman" w:hAnsi="Times New Roman" w:cs="Times New Roman"/>
          <w:szCs w:val="24"/>
        </w:rPr>
      </w:pPr>
      <w:r w:rsidRPr="00C75DB0">
        <w:rPr>
          <w:rFonts w:ascii="Times New Roman" w:hAnsi="Times New Roman" w:cs="Times New Roman"/>
          <w:b/>
          <w:szCs w:val="24"/>
        </w:rPr>
        <w:t>Online resource</w:t>
      </w:r>
      <w:r w:rsidR="006B1EAA" w:rsidRPr="00C75DB0">
        <w:rPr>
          <w:rFonts w:ascii="Times New Roman" w:hAnsi="Times New Roman" w:cs="Times New Roman"/>
          <w:b/>
          <w:szCs w:val="24"/>
        </w:rPr>
        <w:t xml:space="preserve"> 1.</w:t>
      </w:r>
      <w:r w:rsidR="006B1EAA" w:rsidRPr="00C75DB0">
        <w:rPr>
          <w:rFonts w:ascii="Times New Roman" w:hAnsi="Times New Roman" w:cs="Times New Roman"/>
          <w:szCs w:val="24"/>
        </w:rPr>
        <w:t xml:space="preserve"> Monthly </w:t>
      </w:r>
      <w:r w:rsidR="00062551" w:rsidRPr="00C75DB0">
        <w:rPr>
          <w:rFonts w:ascii="Times New Roman" w:hAnsi="Times New Roman" w:cs="Times New Roman"/>
          <w:szCs w:val="24"/>
        </w:rPr>
        <w:t>m</w:t>
      </w:r>
      <w:r w:rsidR="006B1EAA" w:rsidRPr="00C75DB0">
        <w:rPr>
          <w:rFonts w:ascii="Times New Roman" w:hAnsi="Times New Roman" w:cs="Times New Roman"/>
          <w:szCs w:val="24"/>
        </w:rPr>
        <w:t xml:space="preserve">ean </w:t>
      </w:r>
      <w:r w:rsidR="00062551" w:rsidRPr="00C75DB0">
        <w:rPr>
          <w:rFonts w:ascii="Times New Roman" w:hAnsi="Times New Roman" w:cs="Times New Roman"/>
          <w:szCs w:val="24"/>
        </w:rPr>
        <w:t>depth-to-groundwater</w:t>
      </w:r>
      <w:r w:rsidR="00EA24EC" w:rsidRPr="00C75DB0">
        <w:rPr>
          <w:rFonts w:ascii="Times New Roman" w:hAnsi="Times New Roman" w:cs="Times New Roman"/>
          <w:szCs w:val="24"/>
        </w:rPr>
        <w:t xml:space="preserve"> (DTGW)</w:t>
      </w:r>
      <w:r w:rsidR="00062551" w:rsidRPr="00C75DB0">
        <w:rPr>
          <w:rFonts w:ascii="Times New Roman" w:hAnsi="Times New Roman" w:cs="Times New Roman"/>
          <w:szCs w:val="24"/>
        </w:rPr>
        <w:t>,</w:t>
      </w:r>
      <w:r w:rsidR="006B1EAA" w:rsidRPr="00C75DB0">
        <w:rPr>
          <w:rFonts w:ascii="Times New Roman" w:hAnsi="Times New Roman" w:cs="Times New Roman"/>
          <w:szCs w:val="24"/>
        </w:rPr>
        <w:t xml:space="preserve"> </w:t>
      </w:r>
      <w:r w:rsidR="00062551" w:rsidRPr="00C75DB0">
        <w:rPr>
          <w:rFonts w:ascii="Times New Roman" w:hAnsi="Times New Roman" w:cs="Times New Roman"/>
          <w:szCs w:val="24"/>
        </w:rPr>
        <w:t>electrical c</w:t>
      </w:r>
      <w:r w:rsidR="006B1EAA" w:rsidRPr="00C75DB0">
        <w:rPr>
          <w:rFonts w:ascii="Times New Roman" w:hAnsi="Times New Roman" w:cs="Times New Roman"/>
          <w:szCs w:val="24"/>
        </w:rPr>
        <w:t>onductivity</w:t>
      </w:r>
      <w:r w:rsidR="00062551" w:rsidRPr="00C75DB0">
        <w:rPr>
          <w:rFonts w:ascii="Times New Roman" w:hAnsi="Times New Roman" w:cs="Times New Roman"/>
          <w:szCs w:val="24"/>
        </w:rPr>
        <w:t>, and groundwater temperature</w:t>
      </w:r>
      <w:r w:rsidR="00EA24EC" w:rsidRPr="00C75DB0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A24EC" w:rsidRPr="00C75DB0">
        <w:rPr>
          <w:rFonts w:ascii="Times New Roman" w:hAnsi="Times New Roman" w:cs="Times New Roman"/>
          <w:szCs w:val="24"/>
        </w:rPr>
        <w:t>T</w:t>
      </w:r>
      <w:r w:rsidR="00EA24EC" w:rsidRPr="00C75DB0">
        <w:rPr>
          <w:rFonts w:ascii="Times New Roman" w:hAnsi="Times New Roman" w:cs="Times New Roman"/>
          <w:smallCaps/>
          <w:szCs w:val="24"/>
        </w:rPr>
        <w:t>gw</w:t>
      </w:r>
      <w:proofErr w:type="spellEnd"/>
      <w:r w:rsidR="00EA24EC" w:rsidRPr="00C75DB0">
        <w:rPr>
          <w:rFonts w:ascii="Times New Roman" w:hAnsi="Times New Roman" w:cs="Times New Roman"/>
          <w:szCs w:val="24"/>
        </w:rPr>
        <w:t>)</w:t>
      </w:r>
      <w:r w:rsidR="006B1EAA" w:rsidRPr="00C75DB0">
        <w:rPr>
          <w:rFonts w:ascii="Times New Roman" w:hAnsi="Times New Roman" w:cs="Times New Roman"/>
          <w:szCs w:val="24"/>
        </w:rPr>
        <w:t xml:space="preserve"> ± standard error</w:t>
      </w:r>
      <w:r w:rsidR="00D53F5D">
        <w:rPr>
          <w:rFonts w:ascii="Times New Roman" w:hAnsi="Times New Roman" w:cs="Times New Roman"/>
          <w:szCs w:val="24"/>
        </w:rPr>
        <w:t xml:space="preserve"> of the study area</w:t>
      </w:r>
      <w:r w:rsidR="006B1EAA" w:rsidRPr="00C75DB0">
        <w:rPr>
          <w:rFonts w:ascii="Times New Roman" w:hAnsi="Times New Roman" w:cs="Times New Roman"/>
          <w:szCs w:val="24"/>
        </w:rPr>
        <w:t>. Letters show significant differences between months in each bore (</w:t>
      </w:r>
      <w:r w:rsidR="00141125" w:rsidRPr="00C75DB0">
        <w:rPr>
          <w:rFonts w:ascii="Times New Roman" w:hAnsi="Times New Roman" w:cs="Times New Roman"/>
          <w:szCs w:val="24"/>
        </w:rPr>
        <w:t>P</w:t>
      </w:r>
      <w:r w:rsidR="006B1EAA" w:rsidRPr="00C75DB0">
        <w:rPr>
          <w:rFonts w:ascii="Times New Roman" w:hAnsi="Times New Roman" w:cs="Times New Roman"/>
          <w:szCs w:val="24"/>
        </w:rPr>
        <w:t xml:space="preserve"> &lt; 0.0</w:t>
      </w:r>
      <w:r w:rsidR="00CB2707" w:rsidRPr="00C75DB0">
        <w:rPr>
          <w:rFonts w:ascii="Times New Roman" w:hAnsi="Times New Roman" w:cs="Times New Roman"/>
          <w:szCs w:val="24"/>
        </w:rPr>
        <w:t>5</w:t>
      </w:r>
      <w:r w:rsidR="006B1EAA" w:rsidRPr="00C75DB0">
        <w:rPr>
          <w:rFonts w:ascii="Times New Roman" w:hAnsi="Times New Roman" w:cs="Times New Roman"/>
          <w:szCs w:val="24"/>
        </w:rPr>
        <w:t>)</w:t>
      </w:r>
      <w:r w:rsidR="00A574B5" w:rsidRPr="00C75DB0">
        <w:rPr>
          <w:rFonts w:ascii="Times New Roman" w:hAnsi="Times New Roman" w:cs="Times New Roman"/>
          <w:szCs w:val="24"/>
        </w:rPr>
        <w:t xml:space="preserve"> </w:t>
      </w:r>
      <w:r w:rsidR="00F342DB" w:rsidRPr="00C75DB0">
        <w:rPr>
          <w:rFonts w:ascii="Times New Roman" w:hAnsi="Times New Roman" w:cs="Times New Roman"/>
          <w:szCs w:val="24"/>
        </w:rPr>
        <w:t xml:space="preserve">from the one-way ANOVAs </w:t>
      </w:r>
      <w:r w:rsidR="00A574B5" w:rsidRPr="00C75DB0">
        <w:rPr>
          <w:rFonts w:ascii="Times New Roman" w:hAnsi="Times New Roman" w:cs="Times New Roman"/>
          <w:szCs w:val="24"/>
        </w:rPr>
        <w:t>of the log-transformed data</w:t>
      </w:r>
      <w:r w:rsidR="00FB4329" w:rsidRPr="00C75DB0">
        <w:rPr>
          <w:rFonts w:ascii="Times New Roman" w:hAnsi="Times New Roman" w:cs="Times New Roman"/>
          <w:szCs w:val="24"/>
        </w:rPr>
        <w:t>.</w:t>
      </w: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425"/>
        <w:gridCol w:w="1837"/>
        <w:gridCol w:w="856"/>
        <w:gridCol w:w="2121"/>
        <w:gridCol w:w="6"/>
      </w:tblGrid>
      <w:tr w:rsidR="00500C3D" w:rsidRPr="00A574B5" w14:paraId="5241CD9D" w14:textId="3BFABCCB" w:rsidTr="0072634E">
        <w:tc>
          <w:tcPr>
            <w:tcW w:w="851" w:type="dxa"/>
            <w:tcBorders>
              <w:bottom w:val="single" w:sz="4" w:space="0" w:color="auto"/>
            </w:tcBorders>
          </w:tcPr>
          <w:p w14:paraId="35BCB6DB" w14:textId="77777777" w:rsidR="00500C3D" w:rsidRPr="00A574B5" w:rsidRDefault="00500C3D" w:rsidP="00C75DB0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Site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BFC49B" w14:textId="77777777" w:rsidR="00500C3D" w:rsidRPr="00A574B5" w:rsidRDefault="00500C3D" w:rsidP="00C75DB0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Month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EE62802" w14:textId="03C2423E" w:rsidR="00500C3D" w:rsidRPr="00A574B5" w:rsidRDefault="00062551" w:rsidP="00C75DB0">
            <w:pPr>
              <w:spacing w:before="24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DTGW</w:t>
            </w:r>
            <w:r w:rsidR="00500C3D" w:rsidRPr="00A574B5">
              <w:rPr>
                <w:rFonts w:ascii="Times New Roman" w:hAnsi="Times New Roman" w:cs="Times New Roman"/>
                <w:szCs w:val="24"/>
              </w:rPr>
              <w:t xml:space="preserve"> (m)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E9982F5" w14:textId="0980562C" w:rsidR="00500C3D" w:rsidRPr="00A574B5" w:rsidRDefault="00500C3D" w:rsidP="00C75DB0">
            <w:pPr>
              <w:spacing w:before="240"/>
              <w:jc w:val="center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Conductivity (µS/cm)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1D297F3B" w14:textId="11C015AB" w:rsidR="00500C3D" w:rsidRPr="00A574B5" w:rsidRDefault="0072634E" w:rsidP="00C75DB0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T</w:t>
            </w:r>
            <w:r w:rsidR="00062551" w:rsidRPr="00062551">
              <w:rPr>
                <w:rFonts w:ascii="Times New Roman" w:hAnsi="Times New Roman" w:cs="Times New Roman"/>
                <w:szCs w:val="24"/>
                <w:vertAlign w:val="subscript"/>
              </w:rPr>
              <w:t>GW</w:t>
            </w:r>
            <w:r w:rsidRPr="00A574B5">
              <w:rPr>
                <w:rFonts w:ascii="Times New Roman" w:hAnsi="Times New Roman" w:cs="Times New Roman"/>
                <w:szCs w:val="24"/>
              </w:rPr>
              <w:t xml:space="preserve"> (ºC)</w:t>
            </w:r>
          </w:p>
        </w:tc>
      </w:tr>
      <w:tr w:rsidR="00500C3D" w:rsidRPr="00A574B5" w14:paraId="5493E8F0" w14:textId="5C02B8D9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4179ED5B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1</w:t>
            </w:r>
          </w:p>
        </w:tc>
        <w:tc>
          <w:tcPr>
            <w:tcW w:w="1276" w:type="dxa"/>
          </w:tcPr>
          <w:p w14:paraId="7D93966B" w14:textId="77777777" w:rsidR="00500C3D" w:rsidRPr="00A574B5" w:rsidRDefault="00500C3D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3CE6F1C5" w14:textId="27C46F0F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2.22 ± 0.00</w:t>
            </w:r>
          </w:p>
        </w:tc>
        <w:tc>
          <w:tcPr>
            <w:tcW w:w="425" w:type="dxa"/>
          </w:tcPr>
          <w:p w14:paraId="02D5EA63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477EC77C" w14:textId="7B832D9D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9886.9 ± 5.8</w:t>
            </w:r>
          </w:p>
        </w:tc>
        <w:tc>
          <w:tcPr>
            <w:tcW w:w="856" w:type="dxa"/>
          </w:tcPr>
          <w:p w14:paraId="65B7BB28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6F7A426F" w14:textId="4E16068A" w:rsidR="00500C3D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22.3 ± 0.0    a</w:t>
            </w:r>
          </w:p>
        </w:tc>
      </w:tr>
      <w:tr w:rsidR="00500C3D" w:rsidRPr="00A574B5" w14:paraId="3F42C26A" w14:textId="405381DA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495C1F3F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6E27887A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3F0A3191" w14:textId="0AA643C6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2.20 ± 0.00</w:t>
            </w:r>
          </w:p>
        </w:tc>
        <w:tc>
          <w:tcPr>
            <w:tcW w:w="425" w:type="dxa"/>
          </w:tcPr>
          <w:p w14:paraId="051C621E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14CAE0A5" w14:textId="20D955F7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9724.9 ± 6.6</w:t>
            </w:r>
          </w:p>
        </w:tc>
        <w:tc>
          <w:tcPr>
            <w:tcW w:w="856" w:type="dxa"/>
          </w:tcPr>
          <w:p w14:paraId="4618C4CD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5EA966D4" w14:textId="24B393C4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22.8 ± 0.0    b</w:t>
            </w:r>
          </w:p>
        </w:tc>
      </w:tr>
      <w:tr w:rsidR="00500C3D" w:rsidRPr="00A574B5" w14:paraId="43BE2414" w14:textId="23DABCAB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7F294375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6D0DCF5F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3CF986C5" w14:textId="5E71105F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2.18 ± 0.00</w:t>
            </w:r>
          </w:p>
        </w:tc>
        <w:tc>
          <w:tcPr>
            <w:tcW w:w="425" w:type="dxa"/>
          </w:tcPr>
          <w:p w14:paraId="4BB3FFB1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685B2989" w14:textId="0BA981C4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9931.4 ± 2.6</w:t>
            </w:r>
          </w:p>
        </w:tc>
        <w:tc>
          <w:tcPr>
            <w:tcW w:w="856" w:type="dxa"/>
          </w:tcPr>
          <w:p w14:paraId="0C556987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1984A3F2" w14:textId="1838976E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 xml:space="preserve">23.2 ± 0.0    c </w:t>
            </w:r>
          </w:p>
        </w:tc>
      </w:tr>
      <w:tr w:rsidR="00500C3D" w:rsidRPr="00A574B5" w14:paraId="1FE4DA25" w14:textId="10923AC2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707AEA68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67F7B23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4C5C6D92" w14:textId="0B8B1CB0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2.21 ± 0.00</w:t>
            </w:r>
          </w:p>
        </w:tc>
        <w:tc>
          <w:tcPr>
            <w:tcW w:w="425" w:type="dxa"/>
          </w:tcPr>
          <w:p w14:paraId="10E4493E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1837" w:type="dxa"/>
          </w:tcPr>
          <w:p w14:paraId="79D7C90E" w14:textId="465A1642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10238.9 ± 3.2</w:t>
            </w:r>
          </w:p>
        </w:tc>
        <w:tc>
          <w:tcPr>
            <w:tcW w:w="856" w:type="dxa"/>
          </w:tcPr>
          <w:p w14:paraId="66492A33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2121" w:type="dxa"/>
          </w:tcPr>
          <w:p w14:paraId="54E4CEA9" w14:textId="2AC8478F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    d</w:t>
            </w:r>
          </w:p>
        </w:tc>
      </w:tr>
      <w:tr w:rsidR="00500C3D" w:rsidRPr="00A574B5" w14:paraId="3AECD61E" w14:textId="68D90D59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29917B55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4D354711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</w:tcPr>
          <w:p w14:paraId="265C9460" w14:textId="28F6ECDD" w:rsidR="00500C3D" w:rsidRPr="00A574B5" w:rsidRDefault="00233BC8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2.23</w:t>
            </w:r>
            <w:r w:rsidR="00500C3D" w:rsidRPr="00A574B5">
              <w:rPr>
                <w:rFonts w:ascii="Times New Roman" w:hAnsi="Times New Roman" w:cs="Times New Roman"/>
                <w:szCs w:val="24"/>
              </w:rPr>
              <w:t xml:space="preserve"> ± 0.00</w:t>
            </w:r>
          </w:p>
        </w:tc>
        <w:tc>
          <w:tcPr>
            <w:tcW w:w="425" w:type="dxa"/>
          </w:tcPr>
          <w:p w14:paraId="48B4FBD8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e</w:t>
            </w:r>
          </w:p>
        </w:tc>
        <w:tc>
          <w:tcPr>
            <w:tcW w:w="1837" w:type="dxa"/>
          </w:tcPr>
          <w:p w14:paraId="292154AB" w14:textId="7BCC5A2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10558.3 ± 2.5</w:t>
            </w:r>
          </w:p>
        </w:tc>
        <w:tc>
          <w:tcPr>
            <w:tcW w:w="856" w:type="dxa"/>
          </w:tcPr>
          <w:p w14:paraId="7EB9D9FE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e</w:t>
            </w:r>
          </w:p>
        </w:tc>
        <w:tc>
          <w:tcPr>
            <w:tcW w:w="2121" w:type="dxa"/>
          </w:tcPr>
          <w:p w14:paraId="69E1F502" w14:textId="28EC5D11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23.4 ± 0.0    e</w:t>
            </w:r>
          </w:p>
        </w:tc>
      </w:tr>
      <w:tr w:rsidR="00500C3D" w:rsidRPr="00A574B5" w14:paraId="377FDF62" w14:textId="1C813A3A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2ADF05A8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2</w:t>
            </w:r>
          </w:p>
        </w:tc>
        <w:tc>
          <w:tcPr>
            <w:tcW w:w="1276" w:type="dxa"/>
          </w:tcPr>
          <w:p w14:paraId="48E8BFD1" w14:textId="77777777" w:rsidR="00500C3D" w:rsidRPr="00A574B5" w:rsidRDefault="00500C3D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201BE710" w14:textId="2E924150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7.54 ± 0.00</w:t>
            </w:r>
          </w:p>
        </w:tc>
        <w:tc>
          <w:tcPr>
            <w:tcW w:w="425" w:type="dxa"/>
          </w:tcPr>
          <w:p w14:paraId="697C19DE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6BCBAD7C" w14:textId="6B6F31AE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4999.8 ± 3.4</w:t>
            </w:r>
          </w:p>
        </w:tc>
        <w:tc>
          <w:tcPr>
            <w:tcW w:w="856" w:type="dxa"/>
          </w:tcPr>
          <w:p w14:paraId="7FCB5B70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24A37726" w14:textId="38CFA976" w:rsidR="00500C3D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21.8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a</w:t>
            </w:r>
          </w:p>
        </w:tc>
      </w:tr>
      <w:tr w:rsidR="00500C3D" w:rsidRPr="00A574B5" w14:paraId="3FBEE458" w14:textId="2E1EA97F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3FA98AA5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66389FD3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4830BCF1" w14:textId="2BC8823B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7.39 ± 0.00</w:t>
            </w:r>
          </w:p>
        </w:tc>
        <w:tc>
          <w:tcPr>
            <w:tcW w:w="425" w:type="dxa"/>
          </w:tcPr>
          <w:p w14:paraId="10CD3D19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1E408B93" w14:textId="7355A936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4923.5 ± 2.2</w:t>
            </w:r>
          </w:p>
        </w:tc>
        <w:tc>
          <w:tcPr>
            <w:tcW w:w="856" w:type="dxa"/>
          </w:tcPr>
          <w:p w14:paraId="2D375B86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69594BEB" w14:textId="412BB466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21.9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b</w:t>
            </w:r>
          </w:p>
        </w:tc>
      </w:tr>
      <w:tr w:rsidR="00500C3D" w:rsidRPr="00A574B5" w14:paraId="49E1B6E1" w14:textId="21C26DF5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194AD472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66C4D009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3B471F4C" w14:textId="0EACC4D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7.11 ± 0.00</w:t>
            </w:r>
          </w:p>
        </w:tc>
        <w:tc>
          <w:tcPr>
            <w:tcW w:w="425" w:type="dxa"/>
          </w:tcPr>
          <w:p w14:paraId="32888492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0FC40E28" w14:textId="3594A64D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4901.4 ± 1.8</w:t>
            </w:r>
          </w:p>
        </w:tc>
        <w:tc>
          <w:tcPr>
            <w:tcW w:w="856" w:type="dxa"/>
          </w:tcPr>
          <w:p w14:paraId="6F5FD0FF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3B0125F3" w14:textId="0889BDA5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22.1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c</w:t>
            </w:r>
          </w:p>
        </w:tc>
      </w:tr>
      <w:tr w:rsidR="00500C3D" w:rsidRPr="00A574B5" w14:paraId="2BEB3E73" w14:textId="36199BDE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7331B379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54BF0BB6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39D353C7" w14:textId="1B536048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7.14 ± 0.00</w:t>
            </w:r>
          </w:p>
        </w:tc>
        <w:tc>
          <w:tcPr>
            <w:tcW w:w="425" w:type="dxa"/>
          </w:tcPr>
          <w:p w14:paraId="7B41C57E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1837" w:type="dxa"/>
          </w:tcPr>
          <w:p w14:paraId="7FB22477" w14:textId="387D7296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4887.2 ± 1.0</w:t>
            </w:r>
          </w:p>
        </w:tc>
        <w:tc>
          <w:tcPr>
            <w:tcW w:w="856" w:type="dxa"/>
          </w:tcPr>
          <w:p w14:paraId="702DE65C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2121" w:type="dxa"/>
          </w:tcPr>
          <w:p w14:paraId="0F7D5D28" w14:textId="608C029D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22.4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d</w:t>
            </w:r>
          </w:p>
        </w:tc>
      </w:tr>
      <w:tr w:rsidR="00500C3D" w:rsidRPr="00A574B5" w14:paraId="75FC040A" w14:textId="576B8246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7AC79252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55455E1B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</w:tcPr>
          <w:p w14:paraId="3FEF9C49" w14:textId="161B2D47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7.17 ± 0.00</w:t>
            </w:r>
          </w:p>
        </w:tc>
        <w:tc>
          <w:tcPr>
            <w:tcW w:w="425" w:type="dxa"/>
          </w:tcPr>
          <w:p w14:paraId="664B6EB7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e</w:t>
            </w:r>
          </w:p>
        </w:tc>
        <w:tc>
          <w:tcPr>
            <w:tcW w:w="1837" w:type="dxa"/>
          </w:tcPr>
          <w:p w14:paraId="080C3644" w14:textId="38357566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4915.2 ± 1.2</w:t>
            </w:r>
          </w:p>
        </w:tc>
        <w:tc>
          <w:tcPr>
            <w:tcW w:w="856" w:type="dxa"/>
          </w:tcPr>
          <w:p w14:paraId="578A76CA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5271A0DA" w14:textId="2586DAA8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22.6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e</w:t>
            </w:r>
          </w:p>
        </w:tc>
      </w:tr>
      <w:tr w:rsidR="00500C3D" w:rsidRPr="00A574B5" w14:paraId="5E2D9795" w14:textId="6C34BAD6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6033D99C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3</w:t>
            </w:r>
          </w:p>
        </w:tc>
        <w:tc>
          <w:tcPr>
            <w:tcW w:w="1276" w:type="dxa"/>
          </w:tcPr>
          <w:p w14:paraId="403017C1" w14:textId="77777777" w:rsidR="00500C3D" w:rsidRPr="00A574B5" w:rsidRDefault="00500C3D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3B02F1B4" w14:textId="2053BAFC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8.57 ± 0.00</w:t>
            </w:r>
          </w:p>
        </w:tc>
        <w:tc>
          <w:tcPr>
            <w:tcW w:w="425" w:type="dxa"/>
          </w:tcPr>
          <w:p w14:paraId="7AFF5776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ab</w:t>
            </w:r>
          </w:p>
        </w:tc>
        <w:tc>
          <w:tcPr>
            <w:tcW w:w="1837" w:type="dxa"/>
          </w:tcPr>
          <w:p w14:paraId="7F394510" w14:textId="38496BD0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6727.1 ± 5.9</w:t>
            </w:r>
          </w:p>
        </w:tc>
        <w:tc>
          <w:tcPr>
            <w:tcW w:w="856" w:type="dxa"/>
          </w:tcPr>
          <w:p w14:paraId="531B6CE6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3DF0964F" w14:textId="2E9D0699" w:rsidR="00500C3D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23.2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a</w:t>
            </w:r>
          </w:p>
        </w:tc>
      </w:tr>
      <w:tr w:rsidR="00500C3D" w:rsidRPr="00A574B5" w14:paraId="5F2BF7A5" w14:textId="51C32433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161D1BC7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75BF634D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33FACB57" w14:textId="7477A1B1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8.58 ± 0.00</w:t>
            </w:r>
          </w:p>
        </w:tc>
        <w:tc>
          <w:tcPr>
            <w:tcW w:w="425" w:type="dxa"/>
          </w:tcPr>
          <w:p w14:paraId="375792C9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6222CF3B" w14:textId="66212D83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6882.9 ± 3.0</w:t>
            </w:r>
          </w:p>
        </w:tc>
        <w:tc>
          <w:tcPr>
            <w:tcW w:w="856" w:type="dxa"/>
          </w:tcPr>
          <w:p w14:paraId="6C74FD72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465087A7" w14:textId="4304C649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23.3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b</w:t>
            </w:r>
          </w:p>
        </w:tc>
      </w:tr>
      <w:tr w:rsidR="00500C3D" w:rsidRPr="00A574B5" w14:paraId="04F1FB36" w14:textId="1A70E451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34C87140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8AD64D8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179B22C8" w14:textId="35E2E360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8.56 ± 0.00</w:t>
            </w:r>
          </w:p>
        </w:tc>
        <w:tc>
          <w:tcPr>
            <w:tcW w:w="425" w:type="dxa"/>
          </w:tcPr>
          <w:p w14:paraId="359215B8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0A9680D5" w14:textId="0AECC091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6941.2 ± 2.9</w:t>
            </w:r>
          </w:p>
        </w:tc>
        <w:tc>
          <w:tcPr>
            <w:tcW w:w="856" w:type="dxa"/>
          </w:tcPr>
          <w:p w14:paraId="4AD91470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77F3B850" w14:textId="1BB21F57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c</w:t>
            </w:r>
          </w:p>
        </w:tc>
      </w:tr>
      <w:tr w:rsidR="00500C3D" w:rsidRPr="00A574B5" w14:paraId="3E217FCF" w14:textId="5BF2BA70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523EF705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549761B1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5F5A05C1" w14:textId="2A0703C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8.57 ± 0.00</w:t>
            </w:r>
          </w:p>
        </w:tc>
        <w:tc>
          <w:tcPr>
            <w:tcW w:w="425" w:type="dxa"/>
          </w:tcPr>
          <w:p w14:paraId="1B9BA62A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37522E42" w14:textId="2F71AC84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6947.6 ± 4.2</w:t>
            </w:r>
          </w:p>
        </w:tc>
        <w:tc>
          <w:tcPr>
            <w:tcW w:w="856" w:type="dxa"/>
          </w:tcPr>
          <w:p w14:paraId="66C56786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09E751C1" w14:textId="6EBE0CA9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d</w:t>
            </w:r>
          </w:p>
        </w:tc>
      </w:tr>
      <w:tr w:rsidR="00500C3D" w:rsidRPr="00A574B5" w14:paraId="007B4EB4" w14:textId="0A37FE48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2630F2E8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EE3656E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</w:tcPr>
          <w:p w14:paraId="6AC0CCD6" w14:textId="5DE3761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8.57 ± 0.00</w:t>
            </w:r>
          </w:p>
        </w:tc>
        <w:tc>
          <w:tcPr>
            <w:tcW w:w="425" w:type="dxa"/>
          </w:tcPr>
          <w:p w14:paraId="017F0E54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574B5">
              <w:rPr>
                <w:rFonts w:ascii="Times New Roman" w:hAnsi="Times New Roman" w:cs="Times New Roman"/>
                <w:szCs w:val="24"/>
              </w:rPr>
              <w:t>bc</w:t>
            </w:r>
            <w:proofErr w:type="spellEnd"/>
          </w:p>
        </w:tc>
        <w:tc>
          <w:tcPr>
            <w:tcW w:w="1837" w:type="dxa"/>
          </w:tcPr>
          <w:p w14:paraId="2116BC06" w14:textId="4B5EE67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7067.8 ± 6.9</w:t>
            </w:r>
          </w:p>
        </w:tc>
        <w:tc>
          <w:tcPr>
            <w:tcW w:w="856" w:type="dxa"/>
          </w:tcPr>
          <w:p w14:paraId="00380743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2121" w:type="dxa"/>
          </w:tcPr>
          <w:p w14:paraId="2122C73B" w14:textId="7C6EF013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e</w:t>
            </w:r>
          </w:p>
        </w:tc>
      </w:tr>
      <w:tr w:rsidR="00500C3D" w:rsidRPr="00A574B5" w14:paraId="38FCA8CF" w14:textId="4E41E951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1586F173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4</w:t>
            </w:r>
          </w:p>
        </w:tc>
        <w:tc>
          <w:tcPr>
            <w:tcW w:w="1276" w:type="dxa"/>
          </w:tcPr>
          <w:p w14:paraId="74E98CC2" w14:textId="77777777" w:rsidR="00500C3D" w:rsidRPr="00A574B5" w:rsidRDefault="00500C3D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64142836" w14:textId="5AD7F661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11.57 ± 0.00</w:t>
            </w:r>
          </w:p>
        </w:tc>
        <w:tc>
          <w:tcPr>
            <w:tcW w:w="425" w:type="dxa"/>
          </w:tcPr>
          <w:p w14:paraId="74579DF2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726CBB90" w14:textId="67A48153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3505.9 ± 2.3</w:t>
            </w:r>
          </w:p>
        </w:tc>
        <w:tc>
          <w:tcPr>
            <w:tcW w:w="856" w:type="dxa"/>
          </w:tcPr>
          <w:p w14:paraId="50647581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51A09BD2" w14:textId="2373E743" w:rsidR="00500C3D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23.1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a</w:t>
            </w:r>
          </w:p>
        </w:tc>
      </w:tr>
      <w:tr w:rsidR="00500C3D" w:rsidRPr="00A574B5" w14:paraId="15325B33" w14:textId="1986A780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4FE4E9F6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1BF05743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2003C6B5" w14:textId="5A3FCC52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11.58 ± 0.00</w:t>
            </w:r>
          </w:p>
        </w:tc>
        <w:tc>
          <w:tcPr>
            <w:tcW w:w="425" w:type="dxa"/>
          </w:tcPr>
          <w:p w14:paraId="4BEAC354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ab</w:t>
            </w:r>
          </w:p>
        </w:tc>
        <w:tc>
          <w:tcPr>
            <w:tcW w:w="1837" w:type="dxa"/>
          </w:tcPr>
          <w:p w14:paraId="23876824" w14:textId="4B5BB95F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3594.2 ± 2.6</w:t>
            </w:r>
          </w:p>
        </w:tc>
        <w:tc>
          <w:tcPr>
            <w:tcW w:w="856" w:type="dxa"/>
          </w:tcPr>
          <w:p w14:paraId="1CB2DF6F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5DD495AA" w14:textId="6C968753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23.2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b</w:t>
            </w:r>
          </w:p>
        </w:tc>
      </w:tr>
      <w:tr w:rsidR="00500C3D" w:rsidRPr="00A574B5" w14:paraId="65BC61E0" w14:textId="3F7E957E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47E17E02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0ABDB55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3C6434DF" w14:textId="554FD201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11.58 ± 0.00</w:t>
            </w:r>
          </w:p>
        </w:tc>
        <w:tc>
          <w:tcPr>
            <w:tcW w:w="425" w:type="dxa"/>
          </w:tcPr>
          <w:p w14:paraId="6B4D13CB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3DEE56D6" w14:textId="60D4A420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3763.8 ± 2.2</w:t>
            </w:r>
          </w:p>
        </w:tc>
        <w:tc>
          <w:tcPr>
            <w:tcW w:w="856" w:type="dxa"/>
          </w:tcPr>
          <w:p w14:paraId="7B862EBF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7639CA7A" w14:textId="54B2AC77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23.4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c</w:t>
            </w:r>
          </w:p>
        </w:tc>
      </w:tr>
      <w:tr w:rsidR="00500C3D" w:rsidRPr="00A574B5" w14:paraId="3CCEAB2C" w14:textId="2219A402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0703BE66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5ABF15F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5E3C38B1" w14:textId="06BF48BA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11.60 ± 0.00</w:t>
            </w:r>
          </w:p>
        </w:tc>
        <w:tc>
          <w:tcPr>
            <w:tcW w:w="425" w:type="dxa"/>
          </w:tcPr>
          <w:p w14:paraId="4757C9D3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5C6C5356" w14:textId="7432E0AB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3638.8 ± 2.0</w:t>
            </w:r>
          </w:p>
        </w:tc>
        <w:tc>
          <w:tcPr>
            <w:tcW w:w="856" w:type="dxa"/>
          </w:tcPr>
          <w:p w14:paraId="42C5E428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2121" w:type="dxa"/>
          </w:tcPr>
          <w:p w14:paraId="4CB5939A" w14:textId="512C6D1C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d</w:t>
            </w:r>
          </w:p>
        </w:tc>
      </w:tr>
      <w:tr w:rsidR="00500C3D" w:rsidRPr="00A574B5" w14:paraId="2DF91F75" w14:textId="6CEC6198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5F898C40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3AD66837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</w:tcPr>
          <w:p w14:paraId="25BBCB5B" w14:textId="3950D863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11.63 ± 0.00</w:t>
            </w:r>
          </w:p>
        </w:tc>
        <w:tc>
          <w:tcPr>
            <w:tcW w:w="425" w:type="dxa"/>
          </w:tcPr>
          <w:p w14:paraId="30751E74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1837" w:type="dxa"/>
          </w:tcPr>
          <w:p w14:paraId="539AD36E" w14:textId="1DFCCFD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3489.1 ± 0.8</w:t>
            </w:r>
          </w:p>
        </w:tc>
        <w:tc>
          <w:tcPr>
            <w:tcW w:w="856" w:type="dxa"/>
          </w:tcPr>
          <w:p w14:paraId="75ADF767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e</w:t>
            </w:r>
          </w:p>
        </w:tc>
        <w:tc>
          <w:tcPr>
            <w:tcW w:w="2121" w:type="dxa"/>
          </w:tcPr>
          <w:p w14:paraId="4368FE94" w14:textId="64F64B59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e</w:t>
            </w:r>
          </w:p>
        </w:tc>
      </w:tr>
      <w:tr w:rsidR="00500C3D" w:rsidRPr="00A574B5" w14:paraId="16F75513" w14:textId="2DFB3F12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49389ADA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5</w:t>
            </w:r>
          </w:p>
        </w:tc>
        <w:tc>
          <w:tcPr>
            <w:tcW w:w="1276" w:type="dxa"/>
          </w:tcPr>
          <w:p w14:paraId="1B9984C0" w14:textId="77777777" w:rsidR="00500C3D" w:rsidRPr="00A574B5" w:rsidRDefault="00500C3D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1F4159EF" w14:textId="0D48A018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14.03 ± 0.00</w:t>
            </w:r>
          </w:p>
        </w:tc>
        <w:tc>
          <w:tcPr>
            <w:tcW w:w="425" w:type="dxa"/>
          </w:tcPr>
          <w:p w14:paraId="2923EBE2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10119838" w14:textId="6A32B094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10066.3 ± 2.0</w:t>
            </w:r>
          </w:p>
        </w:tc>
        <w:tc>
          <w:tcPr>
            <w:tcW w:w="856" w:type="dxa"/>
          </w:tcPr>
          <w:p w14:paraId="0E095465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1AAF5E12" w14:textId="127A4D1D" w:rsidR="00500C3D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22.8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a</w:t>
            </w:r>
          </w:p>
        </w:tc>
      </w:tr>
      <w:tr w:rsidR="00500C3D" w:rsidRPr="00A574B5" w14:paraId="55C66AB6" w14:textId="54B8ABC9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29877E17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4DFCF712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05B303B7" w14:textId="07F821FD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14.04 ± 0.00</w:t>
            </w:r>
          </w:p>
        </w:tc>
        <w:tc>
          <w:tcPr>
            <w:tcW w:w="425" w:type="dxa"/>
          </w:tcPr>
          <w:p w14:paraId="3FA23D40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ab</w:t>
            </w:r>
          </w:p>
        </w:tc>
        <w:tc>
          <w:tcPr>
            <w:tcW w:w="1837" w:type="dxa"/>
          </w:tcPr>
          <w:p w14:paraId="07AA530E" w14:textId="4855FEF6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9924.5 ± 4.7</w:t>
            </w:r>
          </w:p>
        </w:tc>
        <w:tc>
          <w:tcPr>
            <w:tcW w:w="856" w:type="dxa"/>
          </w:tcPr>
          <w:p w14:paraId="2C41076B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4BA3104A" w14:textId="39B6AC0C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22.9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b</w:t>
            </w:r>
          </w:p>
        </w:tc>
      </w:tr>
      <w:tr w:rsidR="00500C3D" w:rsidRPr="00A574B5" w14:paraId="2F4DAEAE" w14:textId="49B4D1A8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37F8B5F6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5B698325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16167387" w14:textId="121B0CB5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14.05 ± 0.00</w:t>
            </w:r>
          </w:p>
        </w:tc>
        <w:tc>
          <w:tcPr>
            <w:tcW w:w="425" w:type="dxa"/>
          </w:tcPr>
          <w:p w14:paraId="765ABA50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53E5BC73" w14:textId="293B9633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9348.6 ± 2.5</w:t>
            </w:r>
          </w:p>
        </w:tc>
        <w:tc>
          <w:tcPr>
            <w:tcW w:w="856" w:type="dxa"/>
          </w:tcPr>
          <w:p w14:paraId="2F7B7BEB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38DBEDA7" w14:textId="58545866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23.1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c</w:t>
            </w:r>
          </w:p>
        </w:tc>
      </w:tr>
      <w:tr w:rsidR="00500C3D" w:rsidRPr="00A574B5" w14:paraId="21BF2F2B" w14:textId="6838EE6A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5233078D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AB58ADC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29DF1871" w14:textId="0661EBD0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14.04 ± 0.00</w:t>
            </w:r>
          </w:p>
        </w:tc>
        <w:tc>
          <w:tcPr>
            <w:tcW w:w="425" w:type="dxa"/>
          </w:tcPr>
          <w:p w14:paraId="6EB966F6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4C93F5B8" w14:textId="437137B3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9576.7 ± 0.9</w:t>
            </w:r>
          </w:p>
        </w:tc>
        <w:tc>
          <w:tcPr>
            <w:tcW w:w="856" w:type="dxa"/>
          </w:tcPr>
          <w:p w14:paraId="634679E5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2121" w:type="dxa"/>
          </w:tcPr>
          <w:p w14:paraId="6B1F5509" w14:textId="3E3A8C0A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23.1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d</w:t>
            </w:r>
          </w:p>
        </w:tc>
      </w:tr>
      <w:tr w:rsidR="00500C3D" w:rsidRPr="00A574B5" w14:paraId="4DD168B3" w14:textId="2C0E3621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3E814A74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1122913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</w:tcPr>
          <w:p w14:paraId="132A9DC5" w14:textId="2213B94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14.02 ± 0.00</w:t>
            </w:r>
          </w:p>
        </w:tc>
        <w:tc>
          <w:tcPr>
            <w:tcW w:w="425" w:type="dxa"/>
          </w:tcPr>
          <w:p w14:paraId="64F35303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1837" w:type="dxa"/>
          </w:tcPr>
          <w:p w14:paraId="3F1736C9" w14:textId="6FD5335A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9604.7 ± 0.2</w:t>
            </w:r>
          </w:p>
        </w:tc>
        <w:tc>
          <w:tcPr>
            <w:tcW w:w="856" w:type="dxa"/>
          </w:tcPr>
          <w:p w14:paraId="789D83AC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e</w:t>
            </w:r>
          </w:p>
        </w:tc>
        <w:tc>
          <w:tcPr>
            <w:tcW w:w="2121" w:type="dxa"/>
          </w:tcPr>
          <w:p w14:paraId="383F4D35" w14:textId="5104C4E7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23.1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e</w:t>
            </w:r>
          </w:p>
        </w:tc>
      </w:tr>
      <w:tr w:rsidR="00500C3D" w:rsidRPr="00A574B5" w14:paraId="3915C1C7" w14:textId="6F81AD16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75AA87BF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6</w:t>
            </w:r>
          </w:p>
        </w:tc>
        <w:tc>
          <w:tcPr>
            <w:tcW w:w="1276" w:type="dxa"/>
          </w:tcPr>
          <w:p w14:paraId="2A2699BB" w14:textId="77777777" w:rsidR="00500C3D" w:rsidRPr="00A574B5" w:rsidRDefault="00500C3D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47EDA6C6" w14:textId="74C01AF1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19.25 ± 0.00</w:t>
            </w:r>
          </w:p>
        </w:tc>
        <w:tc>
          <w:tcPr>
            <w:tcW w:w="425" w:type="dxa"/>
          </w:tcPr>
          <w:p w14:paraId="0323DEB6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7D71A796" w14:textId="71A4D936" w:rsidR="00500C3D" w:rsidRPr="00A574B5" w:rsidRDefault="00500C3D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8850.2 ± 0.2</w:t>
            </w:r>
          </w:p>
        </w:tc>
        <w:tc>
          <w:tcPr>
            <w:tcW w:w="856" w:type="dxa"/>
          </w:tcPr>
          <w:p w14:paraId="0C371B0F" w14:textId="77777777" w:rsidR="00500C3D" w:rsidRPr="00A574B5" w:rsidRDefault="00500C3D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ab</w:t>
            </w:r>
          </w:p>
        </w:tc>
        <w:tc>
          <w:tcPr>
            <w:tcW w:w="2121" w:type="dxa"/>
          </w:tcPr>
          <w:p w14:paraId="5CDA2618" w14:textId="156A3C99" w:rsidR="00500C3D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23.4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a</w:t>
            </w:r>
          </w:p>
        </w:tc>
      </w:tr>
      <w:tr w:rsidR="00500C3D" w:rsidRPr="00A574B5" w14:paraId="3D1A2473" w14:textId="37F43F5C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12B7B308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2C5BF52D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5AFC4D72" w14:textId="286CAAD6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19.27 ± 0.00</w:t>
            </w:r>
          </w:p>
        </w:tc>
        <w:tc>
          <w:tcPr>
            <w:tcW w:w="425" w:type="dxa"/>
          </w:tcPr>
          <w:p w14:paraId="1C34039B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14F1DF01" w14:textId="6989BE88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8848.6 ± 0.5</w:t>
            </w:r>
          </w:p>
        </w:tc>
        <w:tc>
          <w:tcPr>
            <w:tcW w:w="856" w:type="dxa"/>
          </w:tcPr>
          <w:p w14:paraId="1E04E6E2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302F81B1" w14:textId="03DCDE19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b</w:t>
            </w:r>
          </w:p>
        </w:tc>
      </w:tr>
      <w:tr w:rsidR="00500C3D" w:rsidRPr="00A574B5" w14:paraId="1FCD6ACA" w14:textId="298F31E7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2EF51A08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BF47EF9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50B35183" w14:textId="6E95080E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19.28 ± 0.00</w:t>
            </w:r>
          </w:p>
        </w:tc>
        <w:tc>
          <w:tcPr>
            <w:tcW w:w="425" w:type="dxa"/>
          </w:tcPr>
          <w:p w14:paraId="0A4ADDF1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79CE588C" w14:textId="3ABD815A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8896.2 ± 1.6</w:t>
            </w:r>
          </w:p>
        </w:tc>
        <w:tc>
          <w:tcPr>
            <w:tcW w:w="856" w:type="dxa"/>
          </w:tcPr>
          <w:p w14:paraId="7C27D96F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757A3325" w14:textId="7F587E3F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23.6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c</w:t>
            </w:r>
          </w:p>
        </w:tc>
      </w:tr>
      <w:tr w:rsidR="00500C3D" w:rsidRPr="00A574B5" w14:paraId="53E0D671" w14:textId="6C09168A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26869DC7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155F9F55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3B078063" w14:textId="7AF0F6C5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19.28 ± 0.00</w:t>
            </w:r>
          </w:p>
        </w:tc>
        <w:tc>
          <w:tcPr>
            <w:tcW w:w="425" w:type="dxa"/>
          </w:tcPr>
          <w:p w14:paraId="29D52A43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62D98FB5" w14:textId="24526B5D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8865.3 ± 0.1</w:t>
            </w:r>
          </w:p>
        </w:tc>
        <w:tc>
          <w:tcPr>
            <w:tcW w:w="856" w:type="dxa"/>
          </w:tcPr>
          <w:p w14:paraId="4F6AEBB1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33B28EF7" w14:textId="32D1F934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23.7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d</w:t>
            </w:r>
          </w:p>
        </w:tc>
      </w:tr>
      <w:tr w:rsidR="00500C3D" w:rsidRPr="00A574B5" w14:paraId="3D36C14F" w14:textId="642363AF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738F9187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65CED822" w14:textId="77777777" w:rsidR="00500C3D" w:rsidRPr="00A574B5" w:rsidRDefault="00500C3D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</w:tcPr>
          <w:p w14:paraId="6B9D7AD8" w14:textId="401B6F09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19.29 ± 0.00</w:t>
            </w:r>
          </w:p>
        </w:tc>
        <w:tc>
          <w:tcPr>
            <w:tcW w:w="425" w:type="dxa"/>
          </w:tcPr>
          <w:p w14:paraId="137EA13D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1C69EA51" w14:textId="1D6B5654" w:rsidR="00500C3D" w:rsidRPr="00A574B5" w:rsidRDefault="00500C3D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8885.5 ± 0.4</w:t>
            </w:r>
          </w:p>
        </w:tc>
        <w:tc>
          <w:tcPr>
            <w:tcW w:w="856" w:type="dxa"/>
          </w:tcPr>
          <w:p w14:paraId="264EEF15" w14:textId="77777777" w:rsidR="00500C3D" w:rsidRPr="00A574B5" w:rsidRDefault="00500C3D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3CB41521" w14:textId="43C8673E" w:rsidR="00500C3D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23.8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e</w:t>
            </w:r>
          </w:p>
        </w:tc>
      </w:tr>
      <w:tr w:rsidR="0072634E" w:rsidRPr="00A574B5" w14:paraId="5A47E1DC" w14:textId="639B63AF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78A2D4E1" w14:textId="77777777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7</w:t>
            </w:r>
          </w:p>
        </w:tc>
        <w:tc>
          <w:tcPr>
            <w:tcW w:w="1276" w:type="dxa"/>
          </w:tcPr>
          <w:p w14:paraId="19CDAC22" w14:textId="77777777" w:rsidR="0072634E" w:rsidRPr="00A574B5" w:rsidRDefault="0072634E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05E3C32C" w14:textId="5857C488" w:rsidR="0072634E" w:rsidRPr="00A574B5" w:rsidRDefault="0072634E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24.91 ± 0.00</w:t>
            </w:r>
          </w:p>
        </w:tc>
        <w:tc>
          <w:tcPr>
            <w:tcW w:w="425" w:type="dxa"/>
          </w:tcPr>
          <w:p w14:paraId="0DC31487" w14:textId="77777777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1CCEE62F" w14:textId="6A964846" w:rsidR="0072634E" w:rsidRPr="00A574B5" w:rsidRDefault="0072634E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10178.7 ± 13.3</w:t>
            </w:r>
          </w:p>
        </w:tc>
        <w:tc>
          <w:tcPr>
            <w:tcW w:w="856" w:type="dxa"/>
          </w:tcPr>
          <w:p w14:paraId="48615D5F" w14:textId="77777777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5B4C2277" w14:textId="620B0A9C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23.3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a</w:t>
            </w:r>
          </w:p>
        </w:tc>
      </w:tr>
      <w:tr w:rsidR="0072634E" w:rsidRPr="00A574B5" w14:paraId="1A445FD1" w14:textId="12D30CAB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12B09D13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1C86A7D0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67D13423" w14:textId="4990352C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24.93 ± 0.00</w:t>
            </w:r>
          </w:p>
        </w:tc>
        <w:tc>
          <w:tcPr>
            <w:tcW w:w="425" w:type="dxa"/>
          </w:tcPr>
          <w:p w14:paraId="5FCA0073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452030AE" w14:textId="47120FAD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10363.5 ± 3.6</w:t>
            </w:r>
          </w:p>
        </w:tc>
        <w:tc>
          <w:tcPr>
            <w:tcW w:w="856" w:type="dxa"/>
          </w:tcPr>
          <w:p w14:paraId="7EF864EA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4599C301" w14:textId="061CCF62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b</w:t>
            </w:r>
          </w:p>
        </w:tc>
      </w:tr>
      <w:tr w:rsidR="0072634E" w:rsidRPr="00A574B5" w14:paraId="5ADB79F7" w14:textId="36DAD0C2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4C1CA3AD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1BFFA05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0EB3676D" w14:textId="16719071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24.94 ± 0.00</w:t>
            </w:r>
          </w:p>
        </w:tc>
        <w:tc>
          <w:tcPr>
            <w:tcW w:w="425" w:type="dxa"/>
          </w:tcPr>
          <w:p w14:paraId="13936D1C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7AE53EF5" w14:textId="0B079BF4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10718.6 ± 1.3</w:t>
            </w:r>
          </w:p>
        </w:tc>
        <w:tc>
          <w:tcPr>
            <w:tcW w:w="856" w:type="dxa"/>
          </w:tcPr>
          <w:p w14:paraId="47AD351D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038782B0" w14:textId="21BE9FA6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23.6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c</w:t>
            </w:r>
          </w:p>
        </w:tc>
      </w:tr>
      <w:tr w:rsidR="0072634E" w:rsidRPr="00A574B5" w14:paraId="0F0D94CC" w14:textId="00AD561C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30E2F02B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D2469A1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7C33288B" w14:textId="4378FF0C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24.96 ± 0.00</w:t>
            </w:r>
          </w:p>
        </w:tc>
        <w:tc>
          <w:tcPr>
            <w:tcW w:w="425" w:type="dxa"/>
          </w:tcPr>
          <w:p w14:paraId="51A744A5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63F47541" w14:textId="35D02A95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10931.7 ± 0.8</w:t>
            </w:r>
          </w:p>
        </w:tc>
        <w:tc>
          <w:tcPr>
            <w:tcW w:w="856" w:type="dxa"/>
          </w:tcPr>
          <w:p w14:paraId="344325CA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2121" w:type="dxa"/>
          </w:tcPr>
          <w:p w14:paraId="14CD1E2E" w14:textId="684F0F5E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23.6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d</w:t>
            </w:r>
          </w:p>
        </w:tc>
      </w:tr>
      <w:tr w:rsidR="0072634E" w:rsidRPr="00A574B5" w14:paraId="35B11A02" w14:textId="1C0B926C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1712047E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294319F6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</w:tcPr>
          <w:p w14:paraId="6F614DBD" w14:textId="2D33C558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24.98 ± 0.00</w:t>
            </w:r>
          </w:p>
        </w:tc>
        <w:tc>
          <w:tcPr>
            <w:tcW w:w="425" w:type="dxa"/>
          </w:tcPr>
          <w:p w14:paraId="02F04712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65CDAD43" w14:textId="73D57D60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11026.5 ± 0.4</w:t>
            </w:r>
          </w:p>
        </w:tc>
        <w:tc>
          <w:tcPr>
            <w:tcW w:w="856" w:type="dxa"/>
          </w:tcPr>
          <w:p w14:paraId="1E7CD2D6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e</w:t>
            </w:r>
          </w:p>
        </w:tc>
        <w:tc>
          <w:tcPr>
            <w:tcW w:w="2121" w:type="dxa"/>
          </w:tcPr>
          <w:p w14:paraId="02FCF1B2" w14:textId="6444616A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23.7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e</w:t>
            </w:r>
          </w:p>
        </w:tc>
      </w:tr>
      <w:tr w:rsidR="0072634E" w:rsidRPr="00A574B5" w14:paraId="3BA7077B" w14:textId="3CD0FB30" w:rsidTr="0072634E">
        <w:trPr>
          <w:gridAfter w:val="1"/>
          <w:wAfter w:w="6" w:type="dxa"/>
        </w:trPr>
        <w:tc>
          <w:tcPr>
            <w:tcW w:w="851" w:type="dxa"/>
            <w:vMerge w:val="restart"/>
          </w:tcPr>
          <w:p w14:paraId="663F9664" w14:textId="77777777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Bore 8</w:t>
            </w:r>
          </w:p>
        </w:tc>
        <w:tc>
          <w:tcPr>
            <w:tcW w:w="1276" w:type="dxa"/>
          </w:tcPr>
          <w:p w14:paraId="30796819" w14:textId="77777777" w:rsidR="0072634E" w:rsidRPr="00A574B5" w:rsidRDefault="0072634E" w:rsidP="005C79AE">
            <w:pPr>
              <w:spacing w:before="240"/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May</w:t>
            </w:r>
          </w:p>
        </w:tc>
        <w:tc>
          <w:tcPr>
            <w:tcW w:w="1559" w:type="dxa"/>
          </w:tcPr>
          <w:p w14:paraId="307A688E" w14:textId="05D2B4D6" w:rsidR="0072634E" w:rsidRPr="00A574B5" w:rsidRDefault="0072634E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25.23 ± 0.00</w:t>
            </w:r>
          </w:p>
        </w:tc>
        <w:tc>
          <w:tcPr>
            <w:tcW w:w="425" w:type="dxa"/>
          </w:tcPr>
          <w:p w14:paraId="6309CE60" w14:textId="77777777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31F9F9ED" w14:textId="63684E56" w:rsidR="0072634E" w:rsidRPr="00A574B5" w:rsidRDefault="0072634E" w:rsidP="0072634E">
            <w:pPr>
              <w:spacing w:before="240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8944.4 ± 0.0</w:t>
            </w:r>
          </w:p>
        </w:tc>
        <w:tc>
          <w:tcPr>
            <w:tcW w:w="856" w:type="dxa"/>
          </w:tcPr>
          <w:p w14:paraId="5DF5D987" w14:textId="77777777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2121" w:type="dxa"/>
          </w:tcPr>
          <w:p w14:paraId="38414781" w14:textId="27E8ED6B" w:rsidR="0072634E" w:rsidRPr="00A574B5" w:rsidRDefault="0072634E" w:rsidP="005C79AE">
            <w:pPr>
              <w:spacing w:before="240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22.3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a</w:t>
            </w:r>
          </w:p>
        </w:tc>
      </w:tr>
      <w:tr w:rsidR="0072634E" w:rsidRPr="00A574B5" w14:paraId="4E3D7AB8" w14:textId="3B60F79B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11D6C1B1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76D16C21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June</w:t>
            </w:r>
          </w:p>
        </w:tc>
        <w:tc>
          <w:tcPr>
            <w:tcW w:w="1559" w:type="dxa"/>
          </w:tcPr>
          <w:p w14:paraId="131F7D09" w14:textId="0D31F7C9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25.24 ± 0.00</w:t>
            </w:r>
          </w:p>
        </w:tc>
        <w:tc>
          <w:tcPr>
            <w:tcW w:w="425" w:type="dxa"/>
          </w:tcPr>
          <w:p w14:paraId="3A0C8F26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837" w:type="dxa"/>
          </w:tcPr>
          <w:p w14:paraId="384A3BC6" w14:textId="0ACF864E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8906.3 ± 0.4</w:t>
            </w:r>
          </w:p>
        </w:tc>
        <w:tc>
          <w:tcPr>
            <w:tcW w:w="856" w:type="dxa"/>
          </w:tcPr>
          <w:p w14:paraId="12E3F512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2121" w:type="dxa"/>
          </w:tcPr>
          <w:p w14:paraId="1207C3B0" w14:textId="625BFBAF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22.8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b</w:t>
            </w:r>
          </w:p>
        </w:tc>
      </w:tr>
      <w:tr w:rsidR="0072634E" w:rsidRPr="00A574B5" w14:paraId="423F12D0" w14:textId="4EEAEA43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2799D41D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536B2C42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July</w:t>
            </w:r>
          </w:p>
        </w:tc>
        <w:tc>
          <w:tcPr>
            <w:tcW w:w="1559" w:type="dxa"/>
          </w:tcPr>
          <w:p w14:paraId="46A54702" w14:textId="5F307EA2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25.29 ± 0.00</w:t>
            </w:r>
          </w:p>
        </w:tc>
        <w:tc>
          <w:tcPr>
            <w:tcW w:w="425" w:type="dxa"/>
          </w:tcPr>
          <w:p w14:paraId="4DA2001A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837" w:type="dxa"/>
          </w:tcPr>
          <w:p w14:paraId="7ADE8382" w14:textId="4152AACF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8862.7 ± 0.4</w:t>
            </w:r>
          </w:p>
        </w:tc>
        <w:tc>
          <w:tcPr>
            <w:tcW w:w="856" w:type="dxa"/>
          </w:tcPr>
          <w:p w14:paraId="456802C5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2121" w:type="dxa"/>
          </w:tcPr>
          <w:p w14:paraId="2529F671" w14:textId="738B3973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23.2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c</w:t>
            </w:r>
          </w:p>
        </w:tc>
      </w:tr>
      <w:tr w:rsidR="0072634E" w:rsidRPr="00A574B5" w14:paraId="7E85D306" w14:textId="55E00851" w:rsidTr="0072634E">
        <w:trPr>
          <w:gridAfter w:val="1"/>
          <w:wAfter w:w="6" w:type="dxa"/>
        </w:trPr>
        <w:tc>
          <w:tcPr>
            <w:tcW w:w="851" w:type="dxa"/>
            <w:vMerge/>
          </w:tcPr>
          <w:p w14:paraId="08C187D6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14:paraId="0384E128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August</w:t>
            </w:r>
          </w:p>
        </w:tc>
        <w:tc>
          <w:tcPr>
            <w:tcW w:w="1559" w:type="dxa"/>
          </w:tcPr>
          <w:p w14:paraId="72C6DC21" w14:textId="1BC9FCFC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25.36 ± 0.00</w:t>
            </w:r>
          </w:p>
        </w:tc>
        <w:tc>
          <w:tcPr>
            <w:tcW w:w="425" w:type="dxa"/>
          </w:tcPr>
          <w:p w14:paraId="51F7DA85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c</w:t>
            </w:r>
          </w:p>
        </w:tc>
        <w:tc>
          <w:tcPr>
            <w:tcW w:w="1837" w:type="dxa"/>
          </w:tcPr>
          <w:p w14:paraId="5096A972" w14:textId="23D835F0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8822.7 ± 0.2</w:t>
            </w:r>
          </w:p>
        </w:tc>
        <w:tc>
          <w:tcPr>
            <w:tcW w:w="856" w:type="dxa"/>
          </w:tcPr>
          <w:p w14:paraId="3EEF5467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2121" w:type="dxa"/>
          </w:tcPr>
          <w:p w14:paraId="0EABFF45" w14:textId="28EF3D0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23.4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d</w:t>
            </w:r>
          </w:p>
        </w:tc>
      </w:tr>
      <w:tr w:rsidR="0072634E" w:rsidRPr="00A574B5" w14:paraId="6BE9AB96" w14:textId="776CA67F" w:rsidTr="0072634E">
        <w:trPr>
          <w:gridAfter w:val="1"/>
          <w:wAfter w:w="6" w:type="dxa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EFD84B0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D8495A" w14:textId="77777777" w:rsidR="0072634E" w:rsidRPr="00A574B5" w:rsidRDefault="0072634E" w:rsidP="005C79AE">
            <w:pPr>
              <w:ind w:right="107"/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September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1080C2" w14:textId="6A2B1720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25.41 ± 0.00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F284CFF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AFF7F2D" w14:textId="3589BA3A" w:rsidR="0072634E" w:rsidRPr="00A574B5" w:rsidRDefault="0072634E" w:rsidP="0072634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8796.8 ± 0.2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6BEAC6D" w14:textId="77777777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e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1E3C4B54" w14:textId="4A2EB58C" w:rsidR="0072634E" w:rsidRPr="00A574B5" w:rsidRDefault="0072634E" w:rsidP="005C79AE">
            <w:pPr>
              <w:rPr>
                <w:rFonts w:ascii="Times New Roman" w:hAnsi="Times New Roman" w:cs="Times New Roman"/>
                <w:szCs w:val="24"/>
              </w:rPr>
            </w:pPr>
            <w:r w:rsidRPr="00A574B5">
              <w:rPr>
                <w:rFonts w:ascii="Times New Roman" w:hAnsi="Times New Roman" w:cs="Times New Roman"/>
                <w:szCs w:val="24"/>
              </w:rPr>
              <w:t>23.5 ± 0.0</w:t>
            </w:r>
            <w:r w:rsidR="003818BB" w:rsidRPr="00A574B5">
              <w:rPr>
                <w:rFonts w:ascii="Times New Roman" w:hAnsi="Times New Roman" w:cs="Times New Roman"/>
                <w:szCs w:val="24"/>
              </w:rPr>
              <w:t xml:space="preserve">    e</w:t>
            </w:r>
          </w:p>
        </w:tc>
      </w:tr>
    </w:tbl>
    <w:p w14:paraId="4A818976" w14:textId="1DFC16CC" w:rsidR="00476727" w:rsidRDefault="00476727" w:rsidP="00C75DB0">
      <w:pPr>
        <w:jc w:val="both"/>
        <w:rPr>
          <w:rFonts w:ascii="Times New Roman" w:hAnsi="Times New Roman" w:cs="Times New Roman"/>
          <w:b/>
          <w:noProof/>
          <w:color w:val="000000"/>
          <w:szCs w:val="24"/>
          <w:bdr w:val="none" w:sz="0" w:space="0" w:color="auto" w:frame="1"/>
          <w:lang w:eastAsia="en-AU"/>
        </w:rPr>
      </w:pPr>
    </w:p>
    <w:p w14:paraId="492E1965" w14:textId="5DA6C28F" w:rsidR="00C75DB0" w:rsidRPr="00A574B5" w:rsidRDefault="00C75DB0" w:rsidP="00C75DB0"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color w:val="000000"/>
          <w:szCs w:val="24"/>
          <w:bdr w:val="none" w:sz="0" w:space="0" w:color="auto" w:frame="1"/>
          <w:lang w:eastAsia="en-AU"/>
        </w:rPr>
        <w:t>Online resource 2.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Spatio</w:t>
      </w:r>
      <w:r w:rsidR="00D53F5D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temporal variations in: (a) g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roundwater temperature (T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vertAlign w:val="subscript"/>
          <w:lang w:eastAsia="en-AU"/>
        </w:rPr>
        <w:t>GW</w:t>
      </w:r>
      <w:r w:rsidR="00D53F5D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 and (b) g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roundwater </w:t>
      </w:r>
      <w:r w:rsidR="00D53F5D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electrical 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conductivity</w:t>
      </w:r>
      <w:r w:rsidR="00D53F5D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in the study area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.</w:t>
      </w:r>
    </w:p>
    <w:p w14:paraId="089107CB" w14:textId="77777777" w:rsidR="00C75DB0" w:rsidRDefault="00C75DB0" w:rsidP="00C75DB0">
      <w:pPr>
        <w:jc w:val="center"/>
      </w:pPr>
      <w:r w:rsidRPr="00A4441F">
        <w:rPr>
          <w:noProof/>
          <w:lang w:val="es-ES" w:eastAsia="es-ES"/>
        </w:rPr>
        <w:drawing>
          <wp:inline distT="0" distB="0" distL="0" distR="0" wp14:anchorId="6662F2DE" wp14:editId="7D0C18E5">
            <wp:extent cx="5642457" cy="42862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337" cy="428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4B0E4" w14:textId="77777777" w:rsidR="00C75DB0" w:rsidRDefault="00C75DB0" w:rsidP="00C75DB0">
      <w:pPr>
        <w:ind w:left="-709"/>
        <w:jc w:val="both"/>
        <w:rPr>
          <w:rFonts w:ascii="Arial" w:hAnsi="Arial" w:cs="Arial"/>
          <w:noProof/>
          <w:color w:val="000000"/>
          <w:bdr w:val="none" w:sz="0" w:space="0" w:color="auto" w:frame="1"/>
          <w:lang w:eastAsia="en-AU"/>
        </w:rPr>
      </w:pPr>
    </w:p>
    <w:p w14:paraId="1D18D769" w14:textId="77777777" w:rsidR="00C75DB0" w:rsidRDefault="00C75DB0" w:rsidP="00472CBC">
      <w:pPr>
        <w:spacing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en-AU"/>
        </w:rPr>
      </w:pPr>
    </w:p>
    <w:p w14:paraId="61677BF9" w14:textId="77777777" w:rsidR="00C75DB0" w:rsidRDefault="00C75DB0">
      <w:pPr>
        <w:rPr>
          <w:rFonts w:ascii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en-AU"/>
        </w:rPr>
      </w:pPr>
      <w:r>
        <w:rPr>
          <w:rFonts w:ascii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en-AU"/>
        </w:rPr>
        <w:br w:type="page"/>
      </w:r>
    </w:p>
    <w:p w14:paraId="3D58E472" w14:textId="77777777" w:rsidR="00476727" w:rsidRDefault="00476727" w:rsidP="00472CBC">
      <w:pPr>
        <w:spacing w:line="276" w:lineRule="auto"/>
        <w:jc w:val="both"/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</w:pPr>
    </w:p>
    <w:p w14:paraId="51CFDFBC" w14:textId="1C3A9BF3" w:rsidR="00C75DB0" w:rsidRPr="00C75DB0" w:rsidRDefault="00C75DB0" w:rsidP="00472CBC">
      <w:pPr>
        <w:spacing w:line="276" w:lineRule="auto"/>
        <w:jc w:val="both"/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t>Online resource 3</w:t>
      </w:r>
      <w:r w:rsidR="00ED5348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. Results of the two-way ANOVA</w:t>
      </w:r>
      <w:r w:rsidR="000A498A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applied to the morpho-functional and hydraulic variables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of </w:t>
      </w:r>
      <w:r w:rsidR="00D53F5D" w:rsidRPr="00D53F5D">
        <w:rPr>
          <w:rFonts w:ascii="Times New Roman" w:hAnsi="Times New Roman" w:cs="Times New Roman"/>
          <w:i/>
          <w:noProof/>
          <w:szCs w:val="24"/>
          <w:bdr w:val="none" w:sz="0" w:space="0" w:color="auto" w:frame="1"/>
          <w:lang w:eastAsia="en-AU"/>
        </w:rPr>
        <w:t>Ziziphus lotus</w:t>
      </w:r>
      <w:r w:rsidR="00BD6B27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: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BD6B27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photosynthetic rate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A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),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stomat</w:t>
      </w:r>
      <w:r w:rsidR="00BD6B27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a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l</w:t>
      </w:r>
      <w:r w:rsidR="00BD6B27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conductance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g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vertAlign w:val="subscript"/>
          <w:lang w:eastAsia="en-AU"/>
        </w:rPr>
        <w:t>s</w:t>
      </w:r>
      <w:r w:rsidR="00D53F5D" w:rsidRP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,</w:t>
      </w:r>
      <w:r w:rsidR="000A498A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transpriation rate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E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),</w:t>
      </w:r>
      <w:r w:rsidR="00BD6B27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intrinsic water-use efficiency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WUEi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),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predawn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proofErr w:type="spellStart"/>
      <w:r w:rsidR="00D53F5D" w:rsidRPr="00C75DB0">
        <w:rPr>
          <w:rFonts w:ascii="Times New Roman" w:eastAsia="Times New Roman" w:hAnsi="Times New Roman" w:cs="Times New Roman"/>
          <w:szCs w:val="24"/>
          <w:lang w:eastAsia="en-AU"/>
        </w:rPr>
        <w:t>Ψ</w:t>
      </w:r>
      <w:r w:rsidR="00D53F5D" w:rsidRPr="00C75DB0">
        <w:rPr>
          <w:rFonts w:ascii="Times New Roman" w:eastAsia="Times New Roman" w:hAnsi="Times New Roman" w:cs="Times New Roman"/>
          <w:szCs w:val="24"/>
          <w:vertAlign w:val="subscript"/>
          <w:lang w:eastAsia="en-AU"/>
        </w:rPr>
        <w:t>pd</w:t>
      </w:r>
      <w:proofErr w:type="spellEnd"/>
      <w:r w:rsidR="00D53F5D" w:rsidRPr="00D53F5D">
        <w:rPr>
          <w:rFonts w:ascii="Times New Roman" w:eastAsia="Times New Roman" w:hAnsi="Times New Roman" w:cs="Times New Roman"/>
          <w:szCs w:val="24"/>
          <w:lang w:eastAsia="en-AU"/>
        </w:rPr>
        <w:t>)</w:t>
      </w:r>
      <w:r w:rsidR="00D53F5D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and midday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proofErr w:type="spellStart"/>
      <w:r w:rsidR="00D53F5D" w:rsidRPr="00C75DB0">
        <w:rPr>
          <w:rFonts w:ascii="Times New Roman" w:eastAsia="Times New Roman" w:hAnsi="Times New Roman" w:cs="Times New Roman"/>
          <w:szCs w:val="24"/>
          <w:lang w:eastAsia="en-AU"/>
        </w:rPr>
        <w:t>Ψ</w:t>
      </w:r>
      <w:r w:rsidR="00D53F5D" w:rsidRPr="00C75DB0">
        <w:rPr>
          <w:rFonts w:ascii="Times New Roman" w:eastAsia="Times New Roman" w:hAnsi="Times New Roman" w:cs="Times New Roman"/>
          <w:szCs w:val="24"/>
          <w:vertAlign w:val="subscript"/>
          <w:lang w:eastAsia="en-AU"/>
        </w:rPr>
        <w:t>md</w:t>
      </w:r>
      <w:proofErr w:type="spellEnd"/>
      <w:r w:rsidR="00D53F5D" w:rsidRPr="00D53F5D">
        <w:rPr>
          <w:rFonts w:ascii="Times New Roman" w:eastAsia="Times New Roman" w:hAnsi="Times New Roman" w:cs="Times New Roman"/>
          <w:szCs w:val="24"/>
          <w:lang w:eastAsia="en-AU"/>
        </w:rPr>
        <w:t>)</w:t>
      </w:r>
      <w:r w:rsidR="00D53F5D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water potential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, and vapour pressure defficit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VPD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.</w:t>
      </w:r>
      <w:r w:rsidR="00ED5348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Significance and degree of freedom of the sum of squares of each trait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are shown</w:t>
      </w:r>
      <w:r w:rsidR="00ED5348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. Significance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: ***</w:t>
      </w:r>
      <w:r w:rsidR="00ED5348" w:rsidRPr="00D53F5D">
        <w:rPr>
          <w:rFonts w:ascii="Times New Roman" w:hAnsi="Times New Roman" w:cs="Times New Roman"/>
          <w:i/>
          <w:noProof/>
          <w:szCs w:val="24"/>
          <w:bdr w:val="none" w:sz="0" w:space="0" w:color="auto" w:frame="1"/>
          <w:lang w:eastAsia="en-AU"/>
        </w:rPr>
        <w:t>P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&lt; 0.001, **</w:t>
      </w:r>
      <w:r w:rsidR="00ED5348" w:rsidRPr="00D53F5D">
        <w:rPr>
          <w:rFonts w:ascii="Times New Roman" w:hAnsi="Times New Roman" w:cs="Times New Roman"/>
          <w:i/>
          <w:noProof/>
          <w:szCs w:val="24"/>
          <w:bdr w:val="none" w:sz="0" w:space="0" w:color="auto" w:frame="1"/>
          <w:lang w:eastAsia="en-AU"/>
        </w:rPr>
        <w:t>P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&lt; 0.01, n.s: no significance</w:t>
      </w:r>
      <w:r w:rsidR="00ED5348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. </w:t>
      </w:r>
    </w:p>
    <w:tbl>
      <w:tblPr>
        <w:tblStyle w:val="Tablaconcuadrcula"/>
        <w:tblW w:w="8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085"/>
        <w:gridCol w:w="914"/>
        <w:gridCol w:w="916"/>
        <w:gridCol w:w="909"/>
        <w:gridCol w:w="1019"/>
        <w:gridCol w:w="919"/>
        <w:gridCol w:w="933"/>
        <w:gridCol w:w="982"/>
      </w:tblGrid>
      <w:tr w:rsidR="00ED5348" w:rsidRPr="00B57F7A" w14:paraId="72B2383D" w14:textId="77777777" w:rsidTr="003F0648">
        <w:trPr>
          <w:trHeight w:val="454"/>
        </w:trPr>
        <w:tc>
          <w:tcPr>
            <w:tcW w:w="1256" w:type="dxa"/>
            <w:tcBorders>
              <w:bottom w:val="single" w:sz="4" w:space="0" w:color="auto"/>
            </w:tcBorders>
          </w:tcPr>
          <w:p w14:paraId="253BC401" w14:textId="77777777" w:rsidR="00ED5348" w:rsidRPr="00B57F7A" w:rsidRDefault="00ED5348" w:rsidP="003F0648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bdr w:val="none" w:sz="0" w:space="0" w:color="auto" w:frame="1"/>
                <w:lang w:eastAsia="en-AU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43A2807E" w14:textId="77777777" w:rsidR="00ED5348" w:rsidRPr="00B57F7A" w:rsidRDefault="00ED5348" w:rsidP="003F06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1D254803" w14:textId="568CDBD2" w:rsidR="00ED5348" w:rsidRPr="00B57F7A" w:rsidRDefault="00ED5348" w:rsidP="00D53F5D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B57F7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00DB297E" w14:textId="1E1CEBC0" w:rsidR="00ED5348" w:rsidRPr="00B57F7A" w:rsidRDefault="00ED5348" w:rsidP="00D53F5D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proofErr w:type="spellStart"/>
            <w:r w:rsidRPr="00B57F7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g</w:t>
            </w:r>
            <w:r w:rsidRPr="00B57F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  <w:t>s</w:t>
            </w:r>
            <w:proofErr w:type="spellEnd"/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72D38171" w14:textId="37BD1473" w:rsidR="00ED5348" w:rsidRPr="00B57F7A" w:rsidRDefault="00ED5348" w:rsidP="00D53F5D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B57F7A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E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3719AE82" w14:textId="25E2C3B0" w:rsidR="00ED5348" w:rsidRPr="00B57F7A" w:rsidRDefault="00ED5348" w:rsidP="00D53F5D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B57F7A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WUEi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6F488A2A" w14:textId="418D901E" w:rsidR="00ED5348" w:rsidRPr="00B57F7A" w:rsidRDefault="00ED5348" w:rsidP="00D53F5D">
            <w:pPr>
              <w:spacing w:line="276" w:lineRule="auto"/>
              <w:ind w:left="-112" w:right="-28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</w:pPr>
            <w:proofErr w:type="spellStart"/>
            <w:r w:rsidRPr="00B57F7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Ψ</w:t>
            </w:r>
            <w:r w:rsidRPr="00B57F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  <w:t>pd</w:t>
            </w:r>
            <w:proofErr w:type="spellEnd"/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4CE95E66" w14:textId="53772D97" w:rsidR="00ED5348" w:rsidRPr="00B57F7A" w:rsidRDefault="00ED5348" w:rsidP="00D53F5D">
            <w:pPr>
              <w:spacing w:line="276" w:lineRule="auto"/>
              <w:ind w:left="-110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proofErr w:type="spellStart"/>
            <w:r w:rsidRPr="00B57F7A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Ψ</w:t>
            </w:r>
            <w:r w:rsidRPr="00B57F7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  <w:t>md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2FD753AF" w14:textId="21078386" w:rsidR="00ED5348" w:rsidRPr="00B57F7A" w:rsidRDefault="00ED5348" w:rsidP="00D53F5D">
            <w:pPr>
              <w:spacing w:line="276" w:lineRule="auto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B57F7A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VPD</w:t>
            </w:r>
          </w:p>
        </w:tc>
      </w:tr>
      <w:tr w:rsidR="00ED5348" w:rsidRPr="00B57F7A" w14:paraId="4ED3A91B" w14:textId="77777777" w:rsidTr="003F0648">
        <w:trPr>
          <w:trHeight w:val="454"/>
        </w:trPr>
        <w:tc>
          <w:tcPr>
            <w:tcW w:w="1256" w:type="dxa"/>
            <w:tcBorders>
              <w:top w:val="single" w:sz="4" w:space="0" w:color="auto"/>
            </w:tcBorders>
          </w:tcPr>
          <w:p w14:paraId="3A2469EE" w14:textId="4E116CA9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Bore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3DFCADC9" w14:textId="3130DDBF" w:rsidR="00ED5348" w:rsidRPr="00ED5348" w:rsidRDefault="003F0648" w:rsidP="00A812A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df = 7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14:paraId="02F8027B" w14:textId="23D31A1F" w:rsidR="00ED5348" w:rsidRPr="00ED5348" w:rsidRDefault="005B3244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2200AD59" w14:textId="588B6999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14:paraId="0F06F9AA" w14:textId="7709D4B4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19A4A96E" w14:textId="640B530E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5D049D0D" w14:textId="242E5B4D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14:paraId="1509EF7D" w14:textId="2387BFFB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39355A3D" w14:textId="05879DE7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</w:t>
            </w:r>
          </w:p>
        </w:tc>
      </w:tr>
      <w:tr w:rsidR="00ED5348" w:rsidRPr="00B57F7A" w14:paraId="5F48F49C" w14:textId="77777777" w:rsidTr="003F0648">
        <w:trPr>
          <w:trHeight w:val="454"/>
        </w:trPr>
        <w:tc>
          <w:tcPr>
            <w:tcW w:w="1256" w:type="dxa"/>
          </w:tcPr>
          <w:p w14:paraId="08FDC8F1" w14:textId="2DF3BF8C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Month</w:t>
            </w:r>
          </w:p>
        </w:tc>
        <w:tc>
          <w:tcPr>
            <w:tcW w:w="1085" w:type="dxa"/>
          </w:tcPr>
          <w:p w14:paraId="015228C1" w14:textId="6AAB4E13" w:rsidR="00ED5348" w:rsidRPr="00ED5348" w:rsidRDefault="003F0648" w:rsidP="00A812A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df = 2</w:t>
            </w:r>
          </w:p>
        </w:tc>
        <w:tc>
          <w:tcPr>
            <w:tcW w:w="914" w:type="dxa"/>
          </w:tcPr>
          <w:p w14:paraId="5E9962A2" w14:textId="7090FEB0" w:rsidR="00ED5348" w:rsidRPr="00ED5348" w:rsidRDefault="005B3244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n.s</w:t>
            </w:r>
          </w:p>
        </w:tc>
        <w:tc>
          <w:tcPr>
            <w:tcW w:w="916" w:type="dxa"/>
            <w:vAlign w:val="center"/>
          </w:tcPr>
          <w:p w14:paraId="0B127E46" w14:textId="1826116E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09" w:type="dxa"/>
            <w:vAlign w:val="center"/>
          </w:tcPr>
          <w:p w14:paraId="5F830A29" w14:textId="31F803F3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1019" w:type="dxa"/>
            <w:vAlign w:val="center"/>
          </w:tcPr>
          <w:p w14:paraId="4129B2B7" w14:textId="5C53C7FE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19" w:type="dxa"/>
            <w:vAlign w:val="center"/>
          </w:tcPr>
          <w:p w14:paraId="77B9FEED" w14:textId="28D7617E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33" w:type="dxa"/>
            <w:vAlign w:val="center"/>
          </w:tcPr>
          <w:p w14:paraId="3575D23E" w14:textId="532193EF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82" w:type="dxa"/>
            <w:vAlign w:val="center"/>
          </w:tcPr>
          <w:p w14:paraId="040F7004" w14:textId="3EC1530D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</w:t>
            </w:r>
            <w:r w:rsidR="005B3244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</w:t>
            </w:r>
          </w:p>
        </w:tc>
      </w:tr>
      <w:tr w:rsidR="00ED5348" w:rsidRPr="00B57F7A" w14:paraId="38B7FA4E" w14:textId="77777777" w:rsidTr="003F0648">
        <w:trPr>
          <w:trHeight w:val="454"/>
        </w:trPr>
        <w:tc>
          <w:tcPr>
            <w:tcW w:w="1256" w:type="dxa"/>
            <w:tcBorders>
              <w:bottom w:val="single" w:sz="4" w:space="0" w:color="auto"/>
            </w:tcBorders>
          </w:tcPr>
          <w:p w14:paraId="48928AC8" w14:textId="3A8BD442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Interaction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38E2F40C" w14:textId="34419829" w:rsidR="00ED5348" w:rsidRPr="00ED5348" w:rsidRDefault="003F0648" w:rsidP="00A812A6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df = 14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14:paraId="75B93E95" w14:textId="60F88D11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5EA2CC3E" w14:textId="6C3559D7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14:paraId="268258F1" w14:textId="73AE8FDD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14:paraId="719AD709" w14:textId="696FE550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14:paraId="5C386B08" w14:textId="4568D56C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7B6EE7FF" w14:textId="3F148587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68C71686" w14:textId="67CB02CD" w:rsidR="00ED5348" w:rsidRPr="00ED5348" w:rsidRDefault="00ED5348" w:rsidP="003F0648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ED5348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en-AU"/>
              </w:rPr>
              <w:t>***</w:t>
            </w:r>
          </w:p>
        </w:tc>
      </w:tr>
    </w:tbl>
    <w:p w14:paraId="73D0DB15" w14:textId="77777777" w:rsidR="00B57F7A" w:rsidRDefault="00B57F7A" w:rsidP="00A812A6">
      <w:pPr>
        <w:spacing w:line="276" w:lineRule="auto"/>
        <w:ind w:left="-709"/>
        <w:jc w:val="both"/>
        <w:rPr>
          <w:rFonts w:ascii="Times New Roman" w:hAnsi="Times New Roman" w:cs="Times New Roman"/>
          <w:noProof/>
          <w:color w:val="FF0000"/>
          <w:sz w:val="24"/>
          <w:szCs w:val="24"/>
          <w:bdr w:val="none" w:sz="0" w:space="0" w:color="auto" w:frame="1"/>
          <w:lang w:eastAsia="en-AU"/>
        </w:rPr>
      </w:pPr>
    </w:p>
    <w:p w14:paraId="08346469" w14:textId="77777777" w:rsidR="00B57F7A" w:rsidRDefault="00B57F7A">
      <w:pPr>
        <w:rPr>
          <w:rFonts w:ascii="Times New Roman" w:hAnsi="Times New Roman" w:cs="Times New Roman"/>
          <w:noProof/>
          <w:color w:val="FF0000"/>
          <w:sz w:val="24"/>
          <w:szCs w:val="24"/>
          <w:bdr w:val="none" w:sz="0" w:space="0" w:color="auto" w:frame="1"/>
          <w:lang w:eastAsia="en-AU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bdr w:val="none" w:sz="0" w:space="0" w:color="auto" w:frame="1"/>
          <w:lang w:eastAsia="en-AU"/>
        </w:rPr>
        <w:br w:type="page"/>
      </w:r>
    </w:p>
    <w:p w14:paraId="5DB6BB05" w14:textId="77777777" w:rsidR="00476727" w:rsidRDefault="00476727" w:rsidP="00472CBC">
      <w:pPr>
        <w:spacing w:line="276" w:lineRule="auto"/>
        <w:jc w:val="both"/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</w:pPr>
    </w:p>
    <w:p w14:paraId="70696AD8" w14:textId="4708B8B9" w:rsidR="00A812A6" w:rsidRPr="00C75DB0" w:rsidRDefault="00C75DB0" w:rsidP="00472CBC">
      <w:pPr>
        <w:spacing w:line="276" w:lineRule="auto"/>
        <w:jc w:val="both"/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t>Online resource 4</w:t>
      </w:r>
      <w:r w:rsidR="00A812A6"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t>.</w:t>
      </w:r>
      <w:r w:rsidR="00A812A6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M</w:t>
      </w:r>
      <w:r w:rsidR="00A812A6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ean Huber value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(Hv)</w:t>
      </w:r>
      <w:r w:rsidR="00A812A6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, Specific Leaf Area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(SLA), and wood d</w:t>
      </w:r>
      <w:r w:rsidR="00A812A6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ensity ( ± standard error)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of </w:t>
      </w:r>
      <w:r w:rsidR="00D53F5D" w:rsidRPr="00D53F5D">
        <w:rPr>
          <w:rFonts w:ascii="Times New Roman" w:hAnsi="Times New Roman" w:cs="Times New Roman"/>
          <w:i/>
          <w:noProof/>
          <w:szCs w:val="24"/>
          <w:bdr w:val="none" w:sz="0" w:space="0" w:color="auto" w:frame="1"/>
          <w:lang w:eastAsia="en-AU"/>
        </w:rPr>
        <w:t>Ziziphus lotus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at each site. </w:t>
      </w:r>
      <w:r w:rsidR="00A812A6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Letters show significant difference between sites (</w:t>
      </w:r>
      <w:r w:rsidR="00E37550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P</w:t>
      </w:r>
      <w:r w:rsidR="00A812A6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&lt; 0.05)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from one-way ANOVA</w:t>
      </w:r>
      <w:r w:rsidR="00A812A6"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.</w:t>
      </w:r>
    </w:p>
    <w:tbl>
      <w:tblPr>
        <w:tblStyle w:val="Tablaconcuadrcula"/>
        <w:tblpPr w:leftFromText="180" w:rightFromText="180" w:vertAnchor="page" w:horzAnchor="margin" w:tblpY="3241"/>
        <w:tblW w:w="48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1732"/>
        <w:gridCol w:w="1875"/>
        <w:gridCol w:w="2409"/>
      </w:tblGrid>
      <w:tr w:rsidR="00B57F7A" w:rsidRPr="00A574B5" w14:paraId="364EFFC0" w14:textId="77777777" w:rsidTr="00D53F5D">
        <w:tc>
          <w:tcPr>
            <w:tcW w:w="1342" w:type="pct"/>
            <w:tcBorders>
              <w:bottom w:val="single" w:sz="4" w:space="0" w:color="auto"/>
            </w:tcBorders>
            <w:vAlign w:val="bottom"/>
          </w:tcPr>
          <w:p w14:paraId="1DCFCA8B" w14:textId="77777777" w:rsidR="00B57F7A" w:rsidRPr="00A574B5" w:rsidRDefault="00B57F7A" w:rsidP="00D53F5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Bores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vAlign w:val="bottom"/>
          </w:tcPr>
          <w:p w14:paraId="479A0565" w14:textId="77777777" w:rsidR="00B57F7A" w:rsidRPr="00A574B5" w:rsidRDefault="00B57F7A" w:rsidP="00D53F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7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140" w:type="pct"/>
            <w:tcBorders>
              <w:bottom w:val="single" w:sz="4" w:space="0" w:color="auto"/>
            </w:tcBorders>
            <w:vAlign w:val="bottom"/>
          </w:tcPr>
          <w:p w14:paraId="7ACDD7CB" w14:textId="77777777" w:rsidR="00B57F7A" w:rsidRPr="00A574B5" w:rsidRDefault="00B57F7A" w:rsidP="00D53F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7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SLA </w:t>
            </w: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(cm</w:t>
            </w: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2</w:t>
            </w: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/g)</w:t>
            </w:r>
          </w:p>
        </w:tc>
        <w:tc>
          <w:tcPr>
            <w:tcW w:w="1466" w:type="pct"/>
            <w:tcBorders>
              <w:bottom w:val="single" w:sz="4" w:space="0" w:color="auto"/>
            </w:tcBorders>
            <w:vAlign w:val="bottom"/>
          </w:tcPr>
          <w:p w14:paraId="45DC7A5C" w14:textId="7C66E38B" w:rsidR="00B57F7A" w:rsidRPr="00A574B5" w:rsidRDefault="00D53F5D" w:rsidP="00D53F5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Wood d</w:t>
            </w:r>
            <w:r w:rsidR="00B57F7A"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ensity (g/cm</w:t>
            </w:r>
            <w:r w:rsidR="00B57F7A"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3</w:t>
            </w:r>
            <w:r w:rsidR="00B57F7A"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</w:tr>
      <w:tr w:rsidR="00B57F7A" w:rsidRPr="00A574B5" w14:paraId="6F08CEEE" w14:textId="77777777" w:rsidTr="00D53F5D">
        <w:tc>
          <w:tcPr>
            <w:tcW w:w="1342" w:type="pct"/>
            <w:tcBorders>
              <w:top w:val="single" w:sz="4" w:space="0" w:color="auto"/>
            </w:tcBorders>
            <w:vAlign w:val="bottom"/>
          </w:tcPr>
          <w:p w14:paraId="0FB64AE9" w14:textId="77777777" w:rsidR="00B57F7A" w:rsidRPr="00A574B5" w:rsidRDefault="00B57F7A" w:rsidP="00D53F5D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1 (2.2 m)</w:t>
            </w:r>
          </w:p>
        </w:tc>
        <w:tc>
          <w:tcPr>
            <w:tcW w:w="1053" w:type="pct"/>
            <w:tcBorders>
              <w:top w:val="single" w:sz="4" w:space="0" w:color="auto"/>
            </w:tcBorders>
            <w:vAlign w:val="bottom"/>
          </w:tcPr>
          <w:p w14:paraId="5F647E2C" w14:textId="77777777" w:rsidR="00B57F7A" w:rsidRPr="00A574B5" w:rsidRDefault="00B57F7A" w:rsidP="00D53F5D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3.58 ± 0.08 a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vAlign w:val="bottom"/>
          </w:tcPr>
          <w:p w14:paraId="2D493A4C" w14:textId="77777777" w:rsidR="00B57F7A" w:rsidRPr="00A574B5" w:rsidRDefault="00B57F7A" w:rsidP="00D53F5D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86.33 ± 7.01 a</w:t>
            </w:r>
          </w:p>
        </w:tc>
        <w:tc>
          <w:tcPr>
            <w:tcW w:w="1466" w:type="pct"/>
            <w:tcBorders>
              <w:top w:val="single" w:sz="4" w:space="0" w:color="auto"/>
            </w:tcBorders>
            <w:vAlign w:val="bottom"/>
          </w:tcPr>
          <w:p w14:paraId="6D4E470E" w14:textId="77777777" w:rsidR="00B57F7A" w:rsidRPr="00A574B5" w:rsidRDefault="00B57F7A" w:rsidP="00D53F5D">
            <w:pPr>
              <w:spacing w:before="24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0.82 ± 0.02 a</w:t>
            </w:r>
          </w:p>
        </w:tc>
      </w:tr>
      <w:tr w:rsidR="00B57F7A" w:rsidRPr="00A574B5" w14:paraId="1B3F281F" w14:textId="77777777" w:rsidTr="00D53F5D">
        <w:tc>
          <w:tcPr>
            <w:tcW w:w="1342" w:type="pct"/>
            <w:vAlign w:val="bottom"/>
          </w:tcPr>
          <w:p w14:paraId="3FF78190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2 (7.3 m)</w:t>
            </w:r>
          </w:p>
        </w:tc>
        <w:tc>
          <w:tcPr>
            <w:tcW w:w="1053" w:type="pct"/>
            <w:vAlign w:val="bottom"/>
          </w:tcPr>
          <w:p w14:paraId="153249F5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8.29 ± 2.49 ab</w:t>
            </w:r>
          </w:p>
        </w:tc>
        <w:tc>
          <w:tcPr>
            <w:tcW w:w="1140" w:type="pct"/>
            <w:vAlign w:val="bottom"/>
          </w:tcPr>
          <w:p w14:paraId="454BEAE9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99.04 ± 9.15 a</w:t>
            </w:r>
          </w:p>
        </w:tc>
        <w:tc>
          <w:tcPr>
            <w:tcW w:w="1466" w:type="pct"/>
            <w:vAlign w:val="bottom"/>
          </w:tcPr>
          <w:p w14:paraId="0C7FBB3F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 ± 0.02 a</w:t>
            </w:r>
          </w:p>
        </w:tc>
      </w:tr>
      <w:tr w:rsidR="00B57F7A" w:rsidRPr="00A574B5" w14:paraId="05D59331" w14:textId="77777777" w:rsidTr="00D53F5D">
        <w:tc>
          <w:tcPr>
            <w:tcW w:w="1342" w:type="pct"/>
            <w:vAlign w:val="bottom"/>
          </w:tcPr>
          <w:p w14:paraId="60F2E4A2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3 (8.6 m)</w:t>
            </w:r>
          </w:p>
        </w:tc>
        <w:tc>
          <w:tcPr>
            <w:tcW w:w="1053" w:type="pct"/>
            <w:vAlign w:val="bottom"/>
          </w:tcPr>
          <w:p w14:paraId="6139FD9B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6.60 ± 1.26 ab</w:t>
            </w:r>
          </w:p>
        </w:tc>
        <w:tc>
          <w:tcPr>
            <w:tcW w:w="1140" w:type="pct"/>
            <w:vAlign w:val="bottom"/>
          </w:tcPr>
          <w:p w14:paraId="08C30C96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70.37 ± 3.71 a</w:t>
            </w:r>
          </w:p>
        </w:tc>
        <w:tc>
          <w:tcPr>
            <w:tcW w:w="1466" w:type="pct"/>
            <w:vAlign w:val="bottom"/>
          </w:tcPr>
          <w:p w14:paraId="3DC691D6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0.78 ± 0.01 a</w:t>
            </w:r>
          </w:p>
        </w:tc>
      </w:tr>
      <w:tr w:rsidR="00B57F7A" w:rsidRPr="00A574B5" w14:paraId="3BF13B93" w14:textId="77777777" w:rsidTr="00D53F5D">
        <w:tc>
          <w:tcPr>
            <w:tcW w:w="1342" w:type="pct"/>
            <w:vAlign w:val="bottom"/>
          </w:tcPr>
          <w:p w14:paraId="6D7C671C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4 (11.6 m)</w:t>
            </w:r>
          </w:p>
        </w:tc>
        <w:tc>
          <w:tcPr>
            <w:tcW w:w="1053" w:type="pct"/>
            <w:vAlign w:val="bottom"/>
          </w:tcPr>
          <w:p w14:paraId="588C92BC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5.77 ± 0.25 ab</w:t>
            </w:r>
          </w:p>
        </w:tc>
        <w:tc>
          <w:tcPr>
            <w:tcW w:w="1140" w:type="pct"/>
            <w:vAlign w:val="bottom"/>
          </w:tcPr>
          <w:p w14:paraId="23E60FFD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79.73 ± 6.15 a</w:t>
            </w:r>
          </w:p>
        </w:tc>
        <w:tc>
          <w:tcPr>
            <w:tcW w:w="1466" w:type="pct"/>
            <w:vAlign w:val="bottom"/>
          </w:tcPr>
          <w:p w14:paraId="4C0020A5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0.74 ± 0.08 a</w:t>
            </w:r>
          </w:p>
        </w:tc>
      </w:tr>
      <w:tr w:rsidR="00B57F7A" w:rsidRPr="00A574B5" w14:paraId="612AF36E" w14:textId="77777777" w:rsidTr="00D53F5D">
        <w:tc>
          <w:tcPr>
            <w:tcW w:w="1342" w:type="pct"/>
            <w:vAlign w:val="bottom"/>
          </w:tcPr>
          <w:p w14:paraId="308743E1" w14:textId="7D0B2CAC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5 (14</w:t>
            </w:r>
            <w:r w:rsidR="004A3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.0</w:t>
            </w: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m)</w:t>
            </w:r>
          </w:p>
        </w:tc>
        <w:tc>
          <w:tcPr>
            <w:tcW w:w="1053" w:type="pct"/>
            <w:vAlign w:val="bottom"/>
          </w:tcPr>
          <w:p w14:paraId="5043E189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8.30 ± 1.36 ab</w:t>
            </w:r>
          </w:p>
        </w:tc>
        <w:tc>
          <w:tcPr>
            <w:tcW w:w="1140" w:type="pct"/>
            <w:vAlign w:val="bottom"/>
          </w:tcPr>
          <w:p w14:paraId="57301398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78.58 ± 4.98 a</w:t>
            </w:r>
          </w:p>
        </w:tc>
        <w:tc>
          <w:tcPr>
            <w:tcW w:w="1466" w:type="pct"/>
            <w:vAlign w:val="bottom"/>
          </w:tcPr>
          <w:p w14:paraId="6A6C8B5A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0.79 ± 0.07 a</w:t>
            </w:r>
          </w:p>
        </w:tc>
      </w:tr>
      <w:tr w:rsidR="00B57F7A" w:rsidRPr="00A574B5" w14:paraId="0A548883" w14:textId="77777777" w:rsidTr="00D53F5D">
        <w:tc>
          <w:tcPr>
            <w:tcW w:w="1342" w:type="pct"/>
            <w:vAlign w:val="bottom"/>
          </w:tcPr>
          <w:p w14:paraId="47C9A6D7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6 (19.3 m)</w:t>
            </w:r>
          </w:p>
        </w:tc>
        <w:tc>
          <w:tcPr>
            <w:tcW w:w="1053" w:type="pct"/>
            <w:vAlign w:val="bottom"/>
          </w:tcPr>
          <w:p w14:paraId="1E1264D1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7.50 ± 0.91 ab</w:t>
            </w:r>
          </w:p>
        </w:tc>
        <w:tc>
          <w:tcPr>
            <w:tcW w:w="1140" w:type="pct"/>
            <w:vAlign w:val="bottom"/>
          </w:tcPr>
          <w:p w14:paraId="42B2702E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87.16 ± 8.17 a</w:t>
            </w:r>
          </w:p>
        </w:tc>
        <w:tc>
          <w:tcPr>
            <w:tcW w:w="1466" w:type="pct"/>
            <w:vAlign w:val="bottom"/>
          </w:tcPr>
          <w:p w14:paraId="52866EC6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0.80 ± 0.02 a</w:t>
            </w:r>
          </w:p>
        </w:tc>
      </w:tr>
      <w:tr w:rsidR="00B57F7A" w:rsidRPr="00A574B5" w14:paraId="3145A48E" w14:textId="77777777" w:rsidTr="00D53F5D">
        <w:tc>
          <w:tcPr>
            <w:tcW w:w="1342" w:type="pct"/>
            <w:vAlign w:val="bottom"/>
          </w:tcPr>
          <w:p w14:paraId="6805B040" w14:textId="7A922F4D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7 (25</w:t>
            </w:r>
            <w:r w:rsidR="004A3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.0</w:t>
            </w: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m)</w:t>
            </w:r>
          </w:p>
        </w:tc>
        <w:tc>
          <w:tcPr>
            <w:tcW w:w="1053" w:type="pct"/>
            <w:vAlign w:val="bottom"/>
          </w:tcPr>
          <w:p w14:paraId="3D477CF6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11.40 ± 0.22 b</w:t>
            </w:r>
          </w:p>
        </w:tc>
        <w:tc>
          <w:tcPr>
            <w:tcW w:w="1140" w:type="pct"/>
            <w:vAlign w:val="bottom"/>
          </w:tcPr>
          <w:p w14:paraId="7A91D0EA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82.83 ± 5.31 a</w:t>
            </w:r>
          </w:p>
        </w:tc>
        <w:tc>
          <w:tcPr>
            <w:tcW w:w="1466" w:type="pct"/>
            <w:vAlign w:val="bottom"/>
          </w:tcPr>
          <w:p w14:paraId="4708A242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0.76 ± 0.03 a</w:t>
            </w:r>
          </w:p>
        </w:tc>
      </w:tr>
      <w:tr w:rsidR="00B57F7A" w:rsidRPr="00A574B5" w14:paraId="6B432B54" w14:textId="77777777" w:rsidTr="00D53F5D">
        <w:tc>
          <w:tcPr>
            <w:tcW w:w="1342" w:type="pct"/>
            <w:tcBorders>
              <w:bottom w:val="single" w:sz="4" w:space="0" w:color="auto"/>
            </w:tcBorders>
            <w:vAlign w:val="bottom"/>
          </w:tcPr>
          <w:p w14:paraId="57C6A89C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Bore 8 (25.3 m)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vAlign w:val="bottom"/>
          </w:tcPr>
          <w:p w14:paraId="7B3F5E62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9.34 ± 0.84 b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bottom"/>
          </w:tcPr>
          <w:p w14:paraId="4914BD27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85.75 ± 7.51 a</w:t>
            </w:r>
          </w:p>
        </w:tc>
        <w:tc>
          <w:tcPr>
            <w:tcW w:w="1466" w:type="pct"/>
            <w:tcBorders>
              <w:bottom w:val="single" w:sz="4" w:space="0" w:color="auto"/>
            </w:tcBorders>
            <w:vAlign w:val="bottom"/>
          </w:tcPr>
          <w:p w14:paraId="3BA95C35" w14:textId="77777777" w:rsidR="00B57F7A" w:rsidRPr="00A574B5" w:rsidRDefault="00B57F7A" w:rsidP="00D53F5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5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0.85 ± 0.05 a</w:t>
            </w:r>
          </w:p>
        </w:tc>
      </w:tr>
    </w:tbl>
    <w:p w14:paraId="0457954D" w14:textId="77777777" w:rsidR="00B57F7A" w:rsidRPr="00A574B5" w:rsidRDefault="00B57F7A" w:rsidP="00A812A6">
      <w:pPr>
        <w:spacing w:line="276" w:lineRule="auto"/>
        <w:ind w:left="-709"/>
        <w:jc w:val="both"/>
        <w:rPr>
          <w:rFonts w:ascii="Times New Roman" w:hAnsi="Times New Roman" w:cs="Times New Roman"/>
          <w:noProof/>
          <w:color w:val="FF0000"/>
          <w:sz w:val="24"/>
          <w:szCs w:val="24"/>
          <w:bdr w:val="none" w:sz="0" w:space="0" w:color="auto" w:frame="1"/>
          <w:lang w:eastAsia="en-AU"/>
        </w:rPr>
      </w:pPr>
    </w:p>
    <w:p w14:paraId="5BF39C7F" w14:textId="77777777" w:rsidR="00A812A6" w:rsidRDefault="00A812A6" w:rsidP="00A812A6">
      <w:pPr>
        <w:rPr>
          <w:rFonts w:ascii="Arial" w:hAnsi="Arial" w:cs="Arial"/>
          <w:noProof/>
          <w:color w:val="000000"/>
          <w:bdr w:val="none" w:sz="0" w:space="0" w:color="auto" w:frame="1"/>
          <w:lang w:eastAsia="en-AU"/>
        </w:rPr>
      </w:pPr>
    </w:p>
    <w:p w14:paraId="3548BEFF" w14:textId="7626427B" w:rsidR="00C75DB0" w:rsidRDefault="00C75DB0">
      <w:pPr>
        <w:rPr>
          <w:rFonts w:ascii="Times New Roman" w:hAnsi="Times New Roman" w:cs="Times New Roman"/>
          <w:noProof/>
          <w:color w:val="FF0000"/>
          <w:sz w:val="24"/>
          <w:szCs w:val="24"/>
          <w:bdr w:val="none" w:sz="0" w:space="0" w:color="auto" w:frame="1"/>
          <w:lang w:eastAsia="en-AU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bdr w:val="none" w:sz="0" w:space="0" w:color="auto" w:frame="1"/>
          <w:lang w:eastAsia="en-AU"/>
        </w:rPr>
        <w:br w:type="page"/>
      </w:r>
    </w:p>
    <w:p w14:paraId="5E2732EB" w14:textId="77777777" w:rsidR="00476727" w:rsidRDefault="00476727" w:rsidP="00C75DB0">
      <w:pPr>
        <w:jc w:val="both"/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</w:pPr>
    </w:p>
    <w:p w14:paraId="0F898EC5" w14:textId="04F4C57B" w:rsidR="00C75DB0" w:rsidRPr="001E3F43" w:rsidRDefault="00C75DB0" w:rsidP="00476727">
      <w:pPr>
        <w:jc w:val="both"/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t>Online resource 5.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bookmarkStart w:id="0" w:name="_Hlk36634769"/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Bivariate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l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inear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r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egression between gas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-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exchange traits </w:t>
      </w:r>
      <w:r w:rsidR="00D53F5D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of </w:t>
      </w:r>
      <w:r w:rsidR="00D53F5D" w:rsidRPr="00D53F5D">
        <w:rPr>
          <w:rFonts w:ascii="Times New Roman" w:hAnsi="Times New Roman" w:cs="Times New Roman"/>
          <w:i/>
          <w:noProof/>
          <w:szCs w:val="24"/>
          <w:bdr w:val="none" w:sz="0" w:space="0" w:color="auto" w:frame="1"/>
          <w:lang w:eastAsia="en-AU"/>
        </w:rPr>
        <w:t xml:space="preserve">Ziziphus lotus 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(photosynthetic rate, A; stomatal conductance, g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vertAlign w:val="subscript"/>
          <w:lang w:eastAsia="en-AU"/>
        </w:rPr>
        <w:t>s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; transpriation rate, E; and intrinsic water use efficiency, WUEi) and groundwater conductivity (a, c, e, g) and groundwater temperature (b, d, f, h). Mean values per plant are displayed ± standard error. 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Lines represent the linear regression, </w:t>
      </w:r>
      <w:r w:rsidR="005C79AE" w:rsidRPr="005C79AE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R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vertAlign w:val="superscript"/>
          <w:lang w:eastAsia="en-AU"/>
        </w:rPr>
        <w:t>2</w:t>
      </w:r>
      <w:r w:rsidR="005C79AE" w:rsidRP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the goodness of the fit, and </w:t>
      </w:r>
      <w:r w:rsidR="005C79AE" w:rsidRPr="005C79AE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P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 the significance of each analysis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(no data: no significance)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.</w:t>
      </w:r>
      <w:bookmarkEnd w:id="0"/>
    </w:p>
    <w:p w14:paraId="2B36D14B" w14:textId="77777777" w:rsidR="00C75DB0" w:rsidRPr="00A574B5" w:rsidRDefault="00C75DB0" w:rsidP="0047672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1A367C">
        <w:rPr>
          <w:noProof/>
          <w:lang w:val="es-ES" w:eastAsia="es-ES"/>
        </w:rPr>
        <w:drawing>
          <wp:inline distT="0" distB="0" distL="0" distR="0" wp14:anchorId="0C797B39" wp14:editId="6E70C9F9">
            <wp:extent cx="4419600" cy="7367228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94" cy="73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E2057" w14:textId="77777777" w:rsidR="00476727" w:rsidRDefault="00476727" w:rsidP="00C75DB0">
      <w:pPr>
        <w:jc w:val="both"/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</w:pPr>
    </w:p>
    <w:p w14:paraId="0D0244FA" w14:textId="0E73E6A1" w:rsidR="00C75DB0" w:rsidRPr="00A574B5" w:rsidRDefault="00C75DB0" w:rsidP="00476727"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t>Online resource 6</w:t>
      </w:r>
      <w:r w:rsidRPr="00C75DB0">
        <w:rPr>
          <w:rFonts w:ascii="Times New Roman" w:hAnsi="Times New Roman" w:cs="Times New Roman"/>
          <w:b/>
          <w:noProof/>
          <w:color w:val="000000"/>
          <w:szCs w:val="24"/>
          <w:bdr w:val="none" w:sz="0" w:space="0" w:color="auto" w:frame="1"/>
          <w:lang w:eastAsia="en-AU"/>
        </w:rPr>
        <w:t>.</w:t>
      </w:r>
      <w:r w:rsidR="00D53F5D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Bivariate linear regression between groundwater characteristics and h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ydraulic traits (predawn</w:t>
      </w:r>
      <w:r w:rsidR="00D53F5D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proofErr w:type="spellStart"/>
      <w:r w:rsidR="00D53F5D" w:rsidRPr="00C75DB0">
        <w:rPr>
          <w:rFonts w:ascii="Times New Roman" w:eastAsia="Times New Roman" w:hAnsi="Times New Roman" w:cs="Times New Roman"/>
          <w:szCs w:val="24"/>
          <w:lang w:eastAsia="en-AU"/>
        </w:rPr>
        <w:t>Ψ</w:t>
      </w:r>
      <w:r w:rsidR="00D53F5D" w:rsidRPr="00C75DB0">
        <w:rPr>
          <w:rFonts w:ascii="Times New Roman" w:eastAsia="Times New Roman" w:hAnsi="Times New Roman" w:cs="Times New Roman"/>
          <w:szCs w:val="24"/>
          <w:vertAlign w:val="subscript"/>
          <w:lang w:eastAsia="en-AU"/>
        </w:rPr>
        <w:t>pd</w:t>
      </w:r>
      <w:proofErr w:type="spellEnd"/>
      <w:r w:rsidR="00D53F5D">
        <w:rPr>
          <w:rFonts w:ascii="Times New Roman" w:eastAsia="Times New Roman" w:hAnsi="Times New Roman" w:cs="Times New Roman"/>
          <w:szCs w:val="24"/>
          <w:vertAlign w:val="subscript"/>
          <w:lang w:eastAsia="en-AU"/>
        </w:rPr>
        <w:t>,</w:t>
      </w:r>
      <w:r w:rsidR="00D53F5D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and midday</w:t>
      </w:r>
      <w:r w:rsidR="00D53F5D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proofErr w:type="spellStart"/>
      <w:r w:rsidR="00D53F5D" w:rsidRPr="00C75DB0">
        <w:rPr>
          <w:rFonts w:ascii="Times New Roman" w:eastAsia="Times New Roman" w:hAnsi="Times New Roman" w:cs="Times New Roman"/>
          <w:szCs w:val="24"/>
          <w:lang w:eastAsia="en-AU"/>
        </w:rPr>
        <w:t>Ψ</w:t>
      </w:r>
      <w:r w:rsidR="00D53F5D" w:rsidRPr="00C75DB0">
        <w:rPr>
          <w:rFonts w:ascii="Times New Roman" w:eastAsia="Times New Roman" w:hAnsi="Times New Roman" w:cs="Times New Roman"/>
          <w:szCs w:val="24"/>
          <w:vertAlign w:val="subscript"/>
          <w:lang w:eastAsia="en-AU"/>
        </w:rPr>
        <w:t>md</w:t>
      </w:r>
      <w:proofErr w:type="spellEnd"/>
      <w:r w:rsidR="00D53F5D">
        <w:rPr>
          <w:rFonts w:ascii="Times New Roman" w:eastAsia="Times New Roman" w:hAnsi="Times New Roman" w:cs="Times New Roman"/>
          <w:szCs w:val="24"/>
          <w:vertAlign w:val="subscript"/>
          <w:lang w:eastAsia="en-AU"/>
        </w:rPr>
        <w:t>,</w:t>
      </w:r>
      <w:r w:rsidR="00D53F5D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water potential). Mean values per plant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are displayed ± standard error.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Lines represent the linear regression, </w:t>
      </w:r>
      <w:r w:rsidR="005C79AE" w:rsidRPr="005C79AE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R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vertAlign w:val="superscript"/>
          <w:lang w:eastAsia="en-AU"/>
        </w:rPr>
        <w:t>2</w:t>
      </w:r>
      <w:r w:rsidR="005C79AE" w:rsidRP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the goodness of the fit, and </w:t>
      </w:r>
      <w:r w:rsidR="005C79AE" w:rsidRPr="005C79AE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P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 the significance of each analysis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(no data: no significance)</w:t>
      </w:r>
      <w:r w:rsidR="005C79AE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.</w:t>
      </w:r>
    </w:p>
    <w:p w14:paraId="2B1CE09F" w14:textId="77777777" w:rsidR="00C75DB0" w:rsidRDefault="00C75DB0" w:rsidP="00476727">
      <w:pPr>
        <w:spacing w:before="240"/>
      </w:pPr>
      <w:r w:rsidRPr="00F71BA2">
        <w:rPr>
          <w:noProof/>
          <w:lang w:val="es-ES" w:eastAsia="es-ES"/>
        </w:rPr>
        <w:drawing>
          <wp:inline distT="0" distB="0" distL="0" distR="0" wp14:anchorId="5B915A54" wp14:editId="72432A98">
            <wp:extent cx="5668977" cy="3212465"/>
            <wp:effectExtent l="0" t="0" r="8255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94" cy="32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F747" w14:textId="77777777" w:rsidR="00C75DB0" w:rsidRDefault="00C75DB0" w:rsidP="00C75DB0"/>
    <w:p w14:paraId="30D80528" w14:textId="77777777" w:rsidR="00C75DB0" w:rsidRDefault="00C75DB0" w:rsidP="00C75DB0"/>
    <w:p w14:paraId="6A4AA95E" w14:textId="77777777" w:rsidR="00C75DB0" w:rsidRDefault="00C75DB0" w:rsidP="00C75DB0"/>
    <w:p w14:paraId="4D50732F" w14:textId="77777777" w:rsidR="00C75DB0" w:rsidRDefault="00C75DB0" w:rsidP="00C75DB0"/>
    <w:p w14:paraId="225FAB77" w14:textId="77777777" w:rsidR="00C75DB0" w:rsidRDefault="00C75DB0" w:rsidP="00C75DB0"/>
    <w:p w14:paraId="4B41C275" w14:textId="77777777" w:rsidR="00C75DB0" w:rsidRDefault="00C75DB0" w:rsidP="00C75DB0">
      <w:pPr>
        <w:rPr>
          <w:rFonts w:ascii="Arial" w:hAnsi="Arial" w:cs="Arial"/>
          <w:noProof/>
          <w:color w:val="000000"/>
          <w:bdr w:val="none" w:sz="0" w:space="0" w:color="auto" w:frame="1"/>
          <w:lang w:eastAsia="en-AU"/>
        </w:rPr>
      </w:pPr>
    </w:p>
    <w:p w14:paraId="34CDCE42" w14:textId="77777777" w:rsidR="00C75DB0" w:rsidRDefault="00C75DB0" w:rsidP="00C75DB0">
      <w:pPr>
        <w:rPr>
          <w:rFonts w:ascii="Arial" w:hAnsi="Arial" w:cs="Arial"/>
          <w:noProof/>
          <w:color w:val="000000"/>
          <w:bdr w:val="none" w:sz="0" w:space="0" w:color="auto" w:frame="1"/>
          <w:lang w:eastAsia="en-AU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en-AU"/>
        </w:rPr>
        <w:br w:type="page"/>
      </w:r>
    </w:p>
    <w:p w14:paraId="56E8D6F9" w14:textId="77777777" w:rsidR="00476727" w:rsidRDefault="00476727" w:rsidP="00C75DB0">
      <w:pPr>
        <w:jc w:val="both"/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</w:pPr>
    </w:p>
    <w:p w14:paraId="24B095A6" w14:textId="5A943075" w:rsidR="00C75DB0" w:rsidRPr="00C75DB0" w:rsidRDefault="00C75DB0" w:rsidP="00C75DB0">
      <w:pPr>
        <w:jc w:val="both"/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t>Online resource 7</w:t>
      </w:r>
      <w:r w:rsidRPr="00C75DB0">
        <w:rPr>
          <w:rFonts w:ascii="Times New Roman" w:hAnsi="Times New Roman" w:cs="Times New Roman"/>
          <w:b/>
          <w:noProof/>
          <w:color w:val="000000"/>
          <w:szCs w:val="24"/>
          <w:bdr w:val="none" w:sz="0" w:space="0" w:color="auto" w:frame="1"/>
          <w:lang w:eastAsia="en-AU"/>
        </w:rPr>
        <w:t>.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Bivariate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linear regression between g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roundwater characteri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stics and morphological traits: 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Huber value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(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Hv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),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Wood density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 and Specific leaf area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(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SLA). Mean values per plant are displayed ± standard error. Lines represent the linear regression, </w:t>
      </w:r>
      <w:r w:rsidRPr="005C79AE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R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vertAlign w:val="superscript"/>
          <w:lang w:eastAsia="en-AU"/>
        </w:rPr>
        <w:t>2</w:t>
      </w:r>
      <w:r w:rsidR="005C79AE" w:rsidRP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the goodness of the fit, and </w:t>
      </w:r>
      <w:r w:rsidRPr="005C79AE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P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 the significance of each analysis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(no data: no significance)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. </w:t>
      </w:r>
    </w:p>
    <w:p w14:paraId="6915C285" w14:textId="77777777" w:rsidR="00C75DB0" w:rsidRPr="00A574B5" w:rsidRDefault="00C75DB0" w:rsidP="00C75DB0">
      <w:pPr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en-AU"/>
        </w:rPr>
      </w:pPr>
    </w:p>
    <w:p w14:paraId="02D46334" w14:textId="77777777" w:rsidR="00C75DB0" w:rsidRDefault="00C75DB0" w:rsidP="00C75DB0">
      <w:pPr>
        <w:jc w:val="center"/>
      </w:pPr>
      <w:r w:rsidRPr="001A367C">
        <w:rPr>
          <w:noProof/>
          <w:lang w:val="es-ES" w:eastAsia="es-ES"/>
        </w:rPr>
        <w:drawing>
          <wp:inline distT="0" distB="0" distL="0" distR="0" wp14:anchorId="15C60082" wp14:editId="680E354B">
            <wp:extent cx="5400040" cy="4563745"/>
            <wp:effectExtent l="0" t="0" r="0" b="825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712C" w14:textId="77777777" w:rsidR="00C75DB0" w:rsidRDefault="00C75DB0" w:rsidP="00C75DB0">
      <w:pPr>
        <w:rPr>
          <w:rFonts w:ascii="Arial" w:hAnsi="Arial" w:cs="Arial"/>
          <w:noProof/>
          <w:color w:val="000000"/>
          <w:bdr w:val="none" w:sz="0" w:space="0" w:color="auto" w:frame="1"/>
          <w:lang w:eastAsia="en-AU"/>
        </w:rPr>
      </w:pPr>
      <w:r>
        <w:rPr>
          <w:rFonts w:ascii="Arial" w:hAnsi="Arial" w:cs="Arial"/>
          <w:noProof/>
          <w:color w:val="000000"/>
          <w:bdr w:val="none" w:sz="0" w:space="0" w:color="auto" w:frame="1"/>
          <w:lang w:eastAsia="en-AU"/>
        </w:rPr>
        <w:br w:type="page"/>
      </w:r>
    </w:p>
    <w:p w14:paraId="6F2D7BCA" w14:textId="77777777" w:rsidR="00476727" w:rsidRDefault="00476727" w:rsidP="00C75DB0">
      <w:pPr>
        <w:jc w:val="both"/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</w:pPr>
    </w:p>
    <w:p w14:paraId="4D7006CE" w14:textId="75A423BC" w:rsidR="00C75DB0" w:rsidRPr="00A574B5" w:rsidRDefault="00C75DB0" w:rsidP="00C75DB0"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t>Online resource 8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. Relationship between </w:t>
      </w:r>
      <w:r w:rsidRPr="00C75DB0">
        <w:rPr>
          <w:rFonts w:ascii="Times New Roman" w:eastAsia="Arial" w:hAnsi="Times New Roman" w:cs="Times New Roman"/>
          <w:color w:val="000000" w:themeColor="text1"/>
          <w:szCs w:val="24"/>
        </w:rPr>
        <w:t>vapour pressure deficit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(VPD) and gas-exchange traits: photosynthetic rate (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A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,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stomatal conductance (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g</w:t>
      </w:r>
      <w:r w:rsidRP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vertAlign w:val="subscript"/>
          <w:lang w:eastAsia="en-AU"/>
        </w:rPr>
        <w:t>s</w:t>
      </w:r>
      <w:r w:rsidR="005C79AE" w:rsidRP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,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and intrinsic water-use efficiency (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WUEi) (no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n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significant). Monthly values per plant are displayed ± standard error. Colours and sh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apes represent sampling periods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(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May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: green triangles, July: y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ellow circles,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and September; r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ed squares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.</w:t>
      </w:r>
    </w:p>
    <w:p w14:paraId="5DC1E360" w14:textId="77777777" w:rsidR="00C75DB0" w:rsidRDefault="00C75DB0" w:rsidP="00C75DB0">
      <w:pPr>
        <w:jc w:val="center"/>
      </w:pPr>
      <w:r w:rsidRPr="00DC45E2">
        <w:rPr>
          <w:noProof/>
          <w:lang w:val="es-ES" w:eastAsia="es-ES"/>
        </w:rPr>
        <w:drawing>
          <wp:inline distT="0" distB="0" distL="0" distR="0" wp14:anchorId="041F75B0" wp14:editId="45F28295">
            <wp:extent cx="2776855" cy="6545545"/>
            <wp:effectExtent l="0" t="0" r="444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64" cy="65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CD235" w14:textId="77777777" w:rsidR="00C75DB0" w:rsidRDefault="00C75DB0" w:rsidP="00C75DB0"/>
    <w:p w14:paraId="22593085" w14:textId="77777777" w:rsidR="00C75DB0" w:rsidRDefault="00C75DB0" w:rsidP="00C75DB0"/>
    <w:p w14:paraId="6FEF1892" w14:textId="1C3ADD98" w:rsidR="00C75DB0" w:rsidRDefault="00C75DB0" w:rsidP="00C75DB0"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en-AU"/>
        </w:rPr>
      </w:pPr>
    </w:p>
    <w:p w14:paraId="647420E0" w14:textId="6BBE8BD5" w:rsidR="00C75DB0" w:rsidRPr="00C75DB0" w:rsidRDefault="00C75DB0" w:rsidP="00C75DB0">
      <w:pPr>
        <w:jc w:val="both"/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</w:pPr>
      <w:r w:rsidRPr="00C75DB0">
        <w:rPr>
          <w:rFonts w:ascii="Times New Roman" w:hAnsi="Times New Roman" w:cs="Times New Roman"/>
          <w:b/>
          <w:noProof/>
          <w:szCs w:val="24"/>
          <w:bdr w:val="none" w:sz="0" w:space="0" w:color="auto" w:frame="1"/>
          <w:lang w:eastAsia="en-AU"/>
        </w:rPr>
        <w:lastRenderedPageBreak/>
        <w:t xml:space="preserve">Online resource 9. 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Bivariate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l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inear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r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egression between gas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-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exchange 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and hydraulic 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traits </w:t>
      </w:r>
      <w:r w:rsidR="005C79AE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of </w:t>
      </w:r>
      <w:r w:rsidR="00141BA1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Ziziphus lotus</w:t>
      </w:r>
      <w:r w:rsidR="00141BA1" w:rsidRP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:</w:t>
      </w:r>
      <w:r w:rsidR="00141BA1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photosynthetic rate (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A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), stomatal conductance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g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vertAlign w:val="subscript"/>
          <w:lang w:eastAsia="en-AU"/>
        </w:rPr>
        <w:t>s</w:t>
      </w:r>
      <w:r w:rsidR="00141BA1" w:rsidRP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),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transpriation rate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E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),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 intrinsic water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-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 xml:space="preserve">use efficiency 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(</w:t>
      </w:r>
      <w:r w:rsidRPr="00C75DB0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WUEi)</w:t>
      </w:r>
      <w:r w:rsidR="00141BA1">
        <w:rPr>
          <w:rFonts w:ascii="Times New Roman" w:hAnsi="Times New Roman" w:cs="Times New Roman"/>
          <w:noProof/>
          <w:szCs w:val="24"/>
          <w:bdr w:val="none" w:sz="0" w:space="0" w:color="auto" w:frame="1"/>
          <w:lang w:eastAsia="en-AU"/>
        </w:rPr>
        <w:t>,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and predawn (</w:t>
      </w:r>
      <w:proofErr w:type="spellStart"/>
      <w:r w:rsidRPr="00C75DB0">
        <w:rPr>
          <w:rFonts w:ascii="Times New Roman" w:hAnsi="Times New Roman" w:cs="Times New Roman"/>
          <w:color w:val="000000"/>
          <w:szCs w:val="20"/>
        </w:rPr>
        <w:t>Ψ</w:t>
      </w:r>
      <w:r w:rsidRPr="00C75DB0">
        <w:rPr>
          <w:rFonts w:ascii="Times New Roman" w:hAnsi="Times New Roman" w:cs="Times New Roman"/>
          <w:color w:val="000000"/>
          <w:szCs w:val="20"/>
          <w:vertAlign w:val="subscript"/>
        </w:rPr>
        <w:t>pd</w:t>
      </w:r>
      <w:proofErr w:type="spellEnd"/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 and midday (</w:t>
      </w:r>
      <w:proofErr w:type="spellStart"/>
      <w:r w:rsidRPr="00C75DB0">
        <w:rPr>
          <w:rFonts w:ascii="Times New Roman" w:hAnsi="Times New Roman" w:cs="Times New Roman"/>
          <w:color w:val="000000"/>
          <w:szCs w:val="20"/>
        </w:rPr>
        <w:t>Ψ</w:t>
      </w:r>
      <w:r w:rsidRPr="00C75DB0">
        <w:rPr>
          <w:rFonts w:ascii="Times New Roman" w:hAnsi="Times New Roman" w:cs="Times New Roman"/>
          <w:color w:val="000000"/>
          <w:szCs w:val="20"/>
          <w:vertAlign w:val="subscript"/>
        </w:rPr>
        <w:t>md</w:t>
      </w:r>
      <w:proofErr w:type="spellEnd"/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 water potential. Montly values per plant are displayed ± standard error. Colours and shapes represent sampling periods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(</w:t>
      </w:r>
      <w:r w:rsidR="00141BA1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May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: green triangles, July: y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ellow circles,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and September; r</w:t>
      </w:r>
      <w:r w:rsidR="00141BA1"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ed squares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.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Lines represent significant linear regression: dotted lines and boxes show spring regression analysis (May) and solid lines and boxes represent summer regression (July + September). The goodness of the fit (</w:t>
      </w:r>
      <w:r w:rsidRPr="00141BA1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R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vertAlign w:val="superscript"/>
          <w:lang w:eastAsia="en-AU"/>
        </w:rPr>
        <w:t>2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) and the sign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ificance of each analysis (***</w:t>
      </w:r>
      <w:r w:rsidRPr="00141BA1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 xml:space="preserve">P 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&lt; 0.001, **</w:t>
      </w:r>
      <w:r w:rsidRPr="00141BA1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P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&lt; 0.01; *</w:t>
      </w:r>
      <w:r w:rsidRPr="00141BA1">
        <w:rPr>
          <w:rFonts w:ascii="Times New Roman" w:hAnsi="Times New Roman" w:cs="Times New Roman"/>
          <w:i/>
          <w:noProof/>
          <w:color w:val="000000"/>
          <w:szCs w:val="24"/>
          <w:bdr w:val="none" w:sz="0" w:space="0" w:color="auto" w:frame="1"/>
          <w:lang w:eastAsia="en-AU"/>
        </w:rPr>
        <w:t>P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&lt; 0.05) are </w:t>
      </w:r>
      <w:r w:rsidR="00141BA1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>showed</w:t>
      </w:r>
      <w:r w:rsidRPr="00C75DB0">
        <w:rPr>
          <w:rFonts w:ascii="Times New Roman" w:hAnsi="Times New Roman" w:cs="Times New Roman"/>
          <w:noProof/>
          <w:color w:val="000000"/>
          <w:szCs w:val="24"/>
          <w:bdr w:val="none" w:sz="0" w:space="0" w:color="auto" w:frame="1"/>
          <w:lang w:eastAsia="en-AU"/>
        </w:rPr>
        <w:t xml:space="preserve"> in the respective boxes.</w:t>
      </w:r>
    </w:p>
    <w:p w14:paraId="34D151CF" w14:textId="5E529898" w:rsidR="00B57F7A" w:rsidRPr="00C75DB0" w:rsidRDefault="00C75DB0" w:rsidP="00C75DB0">
      <w:pPr>
        <w:jc w:val="both"/>
      </w:pPr>
      <w:r w:rsidRPr="000F3882">
        <w:rPr>
          <w:noProof/>
          <w:lang w:val="es-ES" w:eastAsia="es-ES"/>
        </w:rPr>
        <w:drawing>
          <wp:inline distT="0" distB="0" distL="0" distR="0" wp14:anchorId="038856F7" wp14:editId="5AA8FD2A">
            <wp:extent cx="5179822" cy="7019925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999" cy="702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57F7A" w:rsidRPr="00C75DB0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FBF5A" w16cex:dateUtc="2020-08-13T11:32:00Z"/>
  <w16cex:commentExtensible w16cex:durableId="22DFBFD5" w16cex:dateUtc="2020-08-13T11:34:00Z"/>
  <w16cex:commentExtensible w16cex:durableId="234EB62B" w16cex:dateUtc="2020-11-05T16:34:00Z"/>
  <w16cex:commentExtensible w16cex:durableId="22DFBFED" w16cex:dateUtc="2020-08-13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B95F86F" w16cid:durableId="22CD24FF"/>
  <w16cid:commentId w16cid:paraId="490E59D1" w16cid:durableId="22DFBF5A"/>
  <w16cid:commentId w16cid:paraId="62D1C36B" w16cid:durableId="22DFBFD5"/>
  <w16cid:commentId w16cid:paraId="0BD7602B" w16cid:durableId="234EB62B"/>
  <w16cid:commentId w16cid:paraId="34539F6B" w16cid:durableId="22DFBF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836BD" w14:textId="77777777" w:rsidR="009A775F" w:rsidRDefault="009A775F" w:rsidP="00472CBC">
      <w:pPr>
        <w:spacing w:after="0" w:line="240" w:lineRule="auto"/>
      </w:pPr>
      <w:r>
        <w:separator/>
      </w:r>
    </w:p>
  </w:endnote>
  <w:endnote w:type="continuationSeparator" w:id="0">
    <w:p w14:paraId="1869EF4C" w14:textId="77777777" w:rsidR="009A775F" w:rsidRDefault="009A775F" w:rsidP="0047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40F77" w14:textId="77777777" w:rsidR="005C79AE" w:rsidRPr="003A66B6" w:rsidRDefault="005C79AE" w:rsidP="005A283D">
    <w:pPr>
      <w:pStyle w:val="Piedepgina"/>
      <w:jc w:val="right"/>
      <w:rPr>
        <w:rFonts w:ascii="Times New Roman" w:hAnsi="Times New Roman" w:cs="Times New Roman"/>
        <w:i/>
        <w:color w:val="A6A6A6" w:themeColor="background1" w:themeShade="A6"/>
        <w:sz w:val="24"/>
      </w:rPr>
    </w:pPr>
    <w:r w:rsidRPr="00C82891">
      <w:rPr>
        <w:rFonts w:ascii="Times New Roman" w:hAnsi="Times New Roman" w:cs="Times New Roman"/>
        <w:i/>
        <w:color w:val="808080" w:themeColor="background1" w:themeShade="80"/>
        <w:sz w:val="24"/>
      </w:rPr>
      <w:t>Contact information: m.t.torres@ual.es</w:t>
    </w:r>
  </w:p>
  <w:p w14:paraId="3E21063B" w14:textId="77777777" w:rsidR="005C79AE" w:rsidRDefault="005C79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6B94E" w14:textId="77777777" w:rsidR="009A775F" w:rsidRDefault="009A775F" w:rsidP="00472CBC">
      <w:pPr>
        <w:spacing w:after="0" w:line="240" w:lineRule="auto"/>
      </w:pPr>
      <w:r>
        <w:separator/>
      </w:r>
    </w:p>
  </w:footnote>
  <w:footnote w:type="continuationSeparator" w:id="0">
    <w:p w14:paraId="3D036405" w14:textId="77777777" w:rsidR="009A775F" w:rsidRDefault="009A775F" w:rsidP="00472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56E99" w14:textId="382854AB" w:rsidR="005C79AE" w:rsidRPr="00C82891" w:rsidRDefault="005C79AE" w:rsidP="003A66B6">
    <w:pPr>
      <w:pStyle w:val="Encabezado"/>
      <w:spacing w:line="276" w:lineRule="auto"/>
      <w:jc w:val="right"/>
      <w:rPr>
        <w:rFonts w:ascii="Times New Roman" w:hAnsi="Times New Roman" w:cs="Times New Roman"/>
        <w:i/>
        <w:color w:val="808080" w:themeColor="background1" w:themeShade="80"/>
      </w:rPr>
    </w:pPr>
    <w:r w:rsidRPr="00C82891">
      <w:rPr>
        <w:rFonts w:ascii="Times New Roman" w:hAnsi="Times New Roman" w:cs="Times New Roman"/>
        <w:i/>
        <w:color w:val="808080" w:themeColor="background1" w:themeShade="80"/>
      </w:rPr>
      <w:t>Torres-García et al. Spatiotemporal variations in groundwater and evaporative demand drive ecophysiological functioning of a phreatophyte in drylands</w:t>
    </w:r>
  </w:p>
  <w:p w14:paraId="6C5DF546" w14:textId="77777777" w:rsidR="005C79AE" w:rsidRDefault="005C79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C5"/>
    <w:rsid w:val="00035A8A"/>
    <w:rsid w:val="00062551"/>
    <w:rsid w:val="000A498A"/>
    <w:rsid w:val="000F3882"/>
    <w:rsid w:val="00141125"/>
    <w:rsid w:val="00141BA1"/>
    <w:rsid w:val="00142EC0"/>
    <w:rsid w:val="00163573"/>
    <w:rsid w:val="001A367C"/>
    <w:rsid w:val="001D4219"/>
    <w:rsid w:val="001E3F43"/>
    <w:rsid w:val="001F4D65"/>
    <w:rsid w:val="001F7BD8"/>
    <w:rsid w:val="00231BD0"/>
    <w:rsid w:val="00233BC8"/>
    <w:rsid w:val="00242238"/>
    <w:rsid w:val="002B4EFA"/>
    <w:rsid w:val="002D728C"/>
    <w:rsid w:val="003034DC"/>
    <w:rsid w:val="00306605"/>
    <w:rsid w:val="00337D0E"/>
    <w:rsid w:val="003818BB"/>
    <w:rsid w:val="003A66B6"/>
    <w:rsid w:val="003C2324"/>
    <w:rsid w:val="003F0648"/>
    <w:rsid w:val="00400072"/>
    <w:rsid w:val="00426893"/>
    <w:rsid w:val="00447917"/>
    <w:rsid w:val="00464DC5"/>
    <w:rsid w:val="00472CBC"/>
    <w:rsid w:val="00476727"/>
    <w:rsid w:val="004A33E2"/>
    <w:rsid w:val="00500C3D"/>
    <w:rsid w:val="005329F5"/>
    <w:rsid w:val="005772EF"/>
    <w:rsid w:val="005A283D"/>
    <w:rsid w:val="005B3244"/>
    <w:rsid w:val="005C79AE"/>
    <w:rsid w:val="006B1EAA"/>
    <w:rsid w:val="0072634E"/>
    <w:rsid w:val="007874A2"/>
    <w:rsid w:val="007C51B4"/>
    <w:rsid w:val="008063E3"/>
    <w:rsid w:val="008077EC"/>
    <w:rsid w:val="008C4256"/>
    <w:rsid w:val="009141E5"/>
    <w:rsid w:val="009A775F"/>
    <w:rsid w:val="009B05F2"/>
    <w:rsid w:val="009F6760"/>
    <w:rsid w:val="00A13033"/>
    <w:rsid w:val="00A441FA"/>
    <w:rsid w:val="00A4441F"/>
    <w:rsid w:val="00A574B5"/>
    <w:rsid w:val="00A6311D"/>
    <w:rsid w:val="00A812A6"/>
    <w:rsid w:val="00AD11A7"/>
    <w:rsid w:val="00AE3395"/>
    <w:rsid w:val="00B02CB3"/>
    <w:rsid w:val="00B244E9"/>
    <w:rsid w:val="00B34334"/>
    <w:rsid w:val="00B57F7A"/>
    <w:rsid w:val="00B71579"/>
    <w:rsid w:val="00BD6B27"/>
    <w:rsid w:val="00C75DB0"/>
    <w:rsid w:val="00C82891"/>
    <w:rsid w:val="00CA3993"/>
    <w:rsid w:val="00CB2707"/>
    <w:rsid w:val="00D13721"/>
    <w:rsid w:val="00D53F5D"/>
    <w:rsid w:val="00DB653D"/>
    <w:rsid w:val="00DC45E2"/>
    <w:rsid w:val="00DE2D23"/>
    <w:rsid w:val="00E37550"/>
    <w:rsid w:val="00E7768B"/>
    <w:rsid w:val="00EA24EC"/>
    <w:rsid w:val="00ED5348"/>
    <w:rsid w:val="00F342DB"/>
    <w:rsid w:val="00F43993"/>
    <w:rsid w:val="00F71BA2"/>
    <w:rsid w:val="00F9278C"/>
    <w:rsid w:val="00F9345B"/>
    <w:rsid w:val="00F93928"/>
    <w:rsid w:val="00FB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46828"/>
  <w15:docId w15:val="{8E8B550E-11E6-46EE-876B-0BDB09C4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1EAA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92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78C"/>
    <w:rPr>
      <w:rFonts w:ascii="Segoe UI" w:hAnsi="Segoe UI" w:cs="Segoe UI"/>
      <w:sz w:val="18"/>
      <w:szCs w:val="18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3C232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2324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2324"/>
    <w:rPr>
      <w:sz w:val="24"/>
      <w:szCs w:val="24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232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2324"/>
    <w:rPr>
      <w:b/>
      <w:bCs/>
      <w:sz w:val="20"/>
      <w:szCs w:val="20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472C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2CB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472C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CB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2BF48-1881-46D1-8819-BB8B9E1C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</dc:creator>
  <cp:keywords/>
  <dc:description/>
  <cp:lastModifiedBy>Usuario de Windows</cp:lastModifiedBy>
  <cp:revision>8</cp:revision>
  <cp:lastPrinted>2021-01-11T10:04:00Z</cp:lastPrinted>
  <dcterms:created xsi:type="dcterms:W3CDTF">2020-12-16T10:23:00Z</dcterms:created>
  <dcterms:modified xsi:type="dcterms:W3CDTF">2021-01-13T10:58:00Z</dcterms:modified>
</cp:coreProperties>
</file>