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</w:pPr>
      <w:proofErr w:type="spellStart"/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>Neurofilament</w:t>
      </w:r>
      <w:proofErr w:type="spellEnd"/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 xml:space="preserve">-light chain quantification by </w:t>
      </w:r>
      <w:proofErr w:type="spellStart"/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>Simoa</w:t>
      </w:r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vertAlign w:val="superscript"/>
          <w:lang w:val="en-US"/>
        </w:rPr>
        <w:t>TM</w:t>
      </w:r>
      <w:proofErr w:type="spellEnd"/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 xml:space="preserve"> and </w:t>
      </w:r>
      <w:proofErr w:type="spellStart"/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>Ella</w:t>
      </w:r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vertAlign w:val="superscript"/>
          <w:lang w:val="en-US"/>
        </w:rPr>
        <w:t>TM</w:t>
      </w:r>
      <w:proofErr w:type="spellEnd"/>
      <w:r>
        <w:rPr>
          <w:rFonts w:ascii="NimbusSanL-Bold" w:hAnsi="NimbusSanL-Bold" w:cs="NimbusSanL-Bold"/>
          <w:b/>
          <w:bCs/>
          <w:color w:val="000000"/>
          <w:sz w:val="40"/>
          <w:szCs w:val="40"/>
          <w:vertAlign w:val="superscript"/>
          <w:lang w:val="en-US"/>
        </w:rPr>
        <w:t xml:space="preserve"> </w:t>
      </w:r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>in plasma</w:t>
      </w:r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vertAlign w:val="superscript"/>
          <w:lang w:val="en-US"/>
        </w:rPr>
        <w:t xml:space="preserve"> </w:t>
      </w:r>
      <w:r w:rsidRPr="0078316A">
        <w:rPr>
          <w:rFonts w:ascii="NimbusSanL-Bold" w:hAnsi="NimbusSanL-Bold" w:cs="NimbusSanL-Bold"/>
          <w:b/>
          <w:bCs/>
          <w:color w:val="000000"/>
          <w:sz w:val="40"/>
          <w:szCs w:val="40"/>
          <w:lang w:val="en-US"/>
        </w:rPr>
        <w:t xml:space="preserve">from patients with dementia: a comparative study </w:t>
      </w:r>
    </w:p>
    <w:p w:rsidR="008D4B99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24"/>
          <w:szCs w:val="24"/>
          <w:lang w:val="en-GB"/>
        </w:rPr>
      </w:pPr>
    </w:p>
    <w:p w:rsidR="008D4B99" w:rsidRPr="00210E11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24"/>
          <w:szCs w:val="24"/>
        </w:rPr>
      </w:pP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Marta Truffi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</w:t>
      </w:r>
      <w:r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+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Maria Garofalo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2</w:t>
      </w:r>
      <w:r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+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Alessandra Ricciardi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Matteo Cotta Ramusino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3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Giulia Perini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3,4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Silvia Scaranzin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5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Matteo Gastaldi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5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Sara Albasini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Alfredo Costa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3,4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Viola Chiavetta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Fabio Corsi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1,6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, Carlo Morasso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1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°*, Stella Gagliardi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perscript"/>
        </w:rPr>
        <w:t>2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</w:rPr>
        <w:t>°*</w:t>
      </w:r>
    </w:p>
    <w:p w:rsidR="008D4B99" w:rsidRPr="00210E11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sz w:val="18"/>
          <w:szCs w:val="18"/>
        </w:rPr>
      </w:pP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</w:rPr>
      </w:pPr>
      <w:r w:rsidRPr="0078316A">
        <w:rPr>
          <w:rFonts w:ascii="NimbusRomNo9L-Regu" w:hAnsi="NimbusRomNo9L-Regu" w:cs="NimbusRomNo9L-Regu"/>
          <w:color w:val="000000"/>
          <w:sz w:val="15"/>
          <w:szCs w:val="15"/>
        </w:rPr>
        <w:t xml:space="preserve">1 </w:t>
      </w:r>
      <w:r w:rsidRPr="0078316A">
        <w:rPr>
          <w:rFonts w:ascii="NimbusSanL-Regu" w:hAnsi="NimbusSanL-Regu" w:cs="NimbusSanL-Regu"/>
          <w:color w:val="000000"/>
          <w:sz w:val="20"/>
          <w:szCs w:val="20"/>
        </w:rPr>
        <w:t>Istituti Clinici Scientifici Maugeri IRCCS Spa SB, Pavia</w:t>
      </w:r>
      <w:r>
        <w:rPr>
          <w:rFonts w:ascii="NimbusSanL-Regu" w:hAnsi="NimbusSanL-Regu" w:cs="NimbusSanL-Regu"/>
          <w:color w:val="000000"/>
          <w:sz w:val="20"/>
          <w:szCs w:val="20"/>
        </w:rPr>
        <w:t>, 27100,</w:t>
      </w:r>
      <w:r w:rsidRPr="0078316A">
        <w:rPr>
          <w:rFonts w:ascii="NimbusSanL-Regu" w:hAnsi="NimbusSanL-Regu" w:cs="NimbusSanL-Regu"/>
          <w:color w:val="000000"/>
          <w:sz w:val="20"/>
          <w:szCs w:val="20"/>
        </w:rPr>
        <w:t xml:space="preserve">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</w:rPr>
        <w:t>Italy</w:t>
      </w:r>
      <w:proofErr w:type="spellEnd"/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US"/>
        </w:rPr>
      </w:pPr>
      <w:r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>2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IRCCS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Mondino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Foundation, Molecular Biology and Transcriptomics Unit, Pavia,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27100,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Italy</w:t>
      </w: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US"/>
        </w:rPr>
      </w:pPr>
      <w:r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 xml:space="preserve">3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IRCCS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Mondino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Foundation, Unit of Behavioral Neurology and Center for Cognitive Disorders and Dementia (CDCD), Pavia, 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27100,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Italy </w:t>
      </w: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US"/>
        </w:rPr>
      </w:pPr>
      <w:r>
        <w:rPr>
          <w:rFonts w:ascii="NimbusRomNo9L-Regu" w:hAnsi="NimbusRomNo9L-Regu" w:cs="NimbusRomNo9L-Regu"/>
          <w:color w:val="000000"/>
          <w:sz w:val="15"/>
          <w:szCs w:val="15"/>
          <w:lang w:val="en-US"/>
        </w:rPr>
        <w:t xml:space="preserve">4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University of Pavia, Department of Brain and Behavioral Sciences, Pavia, 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27100,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Italy </w:t>
      </w: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US"/>
        </w:rPr>
      </w:pPr>
      <w:r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 xml:space="preserve">5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IRCCS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Mondino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Foundation,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Neuroimmunology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Laboratory, Pavia, 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27100,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Italy</w:t>
      </w: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US"/>
        </w:rPr>
      </w:pPr>
      <w:r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 xml:space="preserve">6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Universit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>y of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 Milan, Department of Biomedical and Clinical Sciences, Milan, </w:t>
      </w:r>
      <w:r>
        <w:rPr>
          <w:rFonts w:ascii="NimbusSanL-Regu" w:hAnsi="NimbusSanL-Regu" w:cs="NimbusSanL-Regu"/>
          <w:color w:val="000000"/>
          <w:sz w:val="20"/>
          <w:szCs w:val="20"/>
          <w:lang w:val="en-US"/>
        </w:rPr>
        <w:t xml:space="preserve">20157, </w:t>
      </w:r>
      <w:r w:rsidRPr="0078316A">
        <w:rPr>
          <w:rFonts w:ascii="NimbusSanL-Regu" w:hAnsi="NimbusSanL-Regu" w:cs="NimbusSanL-Regu"/>
          <w:color w:val="000000"/>
          <w:sz w:val="20"/>
          <w:szCs w:val="20"/>
          <w:lang w:val="en-US"/>
        </w:rPr>
        <w:t>Italy</w:t>
      </w:r>
    </w:p>
    <w:p w:rsidR="008D4B99" w:rsidRPr="0078316A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</w:rPr>
      </w:pPr>
      <w:r w:rsidRPr="0078316A">
        <w:rPr>
          <w:rFonts w:ascii="NimbusRomNo9L-Regu" w:hAnsi="NimbusRomNo9L-Regu" w:cs="NimbusRomNo9L-Regu"/>
          <w:color w:val="000000"/>
          <w:sz w:val="15"/>
          <w:szCs w:val="15"/>
        </w:rPr>
        <w:t xml:space="preserve">*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</w:rPr>
        <w:t>corresponding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</w:rPr>
        <w:t xml:space="preserve"> </w:t>
      </w:r>
      <w:proofErr w:type="spellStart"/>
      <w:r w:rsidRPr="0078316A">
        <w:rPr>
          <w:rFonts w:ascii="NimbusSanL-Regu" w:hAnsi="NimbusSanL-Regu" w:cs="NimbusSanL-Regu"/>
          <w:color w:val="000000"/>
          <w:sz w:val="20"/>
          <w:szCs w:val="20"/>
        </w:rPr>
        <w:t>authors</w:t>
      </w:r>
      <w:proofErr w:type="spellEnd"/>
      <w:r w:rsidRPr="0078316A">
        <w:rPr>
          <w:rFonts w:ascii="NimbusSanL-Regu" w:hAnsi="NimbusSanL-Regu" w:cs="NimbusSanL-Regu"/>
          <w:color w:val="000000"/>
          <w:sz w:val="20"/>
          <w:szCs w:val="20"/>
        </w:rPr>
        <w:t xml:space="preserve">: Stella Gagliardi, </w:t>
      </w:r>
      <w:hyperlink r:id="rId4" w:history="1">
        <w:r w:rsidRPr="0078316A">
          <w:rPr>
            <w:rStyle w:val="Collegamentoipertestuale"/>
            <w:rFonts w:ascii="NimbusSanL-Regu" w:hAnsi="NimbusSanL-Regu" w:cs="NimbusSanL-Regu"/>
            <w:sz w:val="20"/>
            <w:szCs w:val="20"/>
          </w:rPr>
          <w:t>stella.gagliardi@mondino.it</w:t>
        </w:r>
      </w:hyperlink>
      <w:r w:rsidRPr="0078316A">
        <w:rPr>
          <w:rFonts w:ascii="NimbusSanL-Regu" w:hAnsi="NimbusSanL-Regu" w:cs="NimbusSanL-Regu"/>
          <w:color w:val="000000"/>
          <w:sz w:val="20"/>
          <w:szCs w:val="20"/>
        </w:rPr>
        <w:t xml:space="preserve">; Carlo Morasso, </w:t>
      </w:r>
      <w:hyperlink r:id="rId5" w:history="1">
        <w:r w:rsidRPr="0078316A">
          <w:rPr>
            <w:rStyle w:val="Collegamentoipertestuale"/>
            <w:rFonts w:ascii="NimbusSanL-Regu" w:hAnsi="NimbusSanL-Regu" w:cs="NimbusSanL-Regu"/>
            <w:sz w:val="20"/>
            <w:szCs w:val="20"/>
          </w:rPr>
          <w:t>carlo.morasso@icsmaugeri.it</w:t>
        </w:r>
      </w:hyperlink>
    </w:p>
    <w:p w:rsidR="008D4B99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Regu" w:hAnsi="NimbusSanL-Regu" w:cs="NimbusSanL-Regu"/>
          <w:color w:val="000000"/>
          <w:sz w:val="20"/>
          <w:szCs w:val="20"/>
          <w:lang w:val="en-GB"/>
        </w:rPr>
      </w:pPr>
      <w:r w:rsidRPr="005E4263"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>+</w:t>
      </w:r>
      <w:proofErr w:type="gramStart"/>
      <w:r>
        <w:rPr>
          <w:rFonts w:ascii="NimbusRomNo9L-Regu" w:hAnsi="NimbusRomNo9L-Regu" w:cs="NimbusRomNo9L-Regu"/>
          <w:color w:val="000000"/>
          <w:sz w:val="15"/>
          <w:szCs w:val="15"/>
          <w:lang w:val="en-GB"/>
        </w:rPr>
        <w:t>,</w:t>
      </w:r>
      <w:r w:rsidRPr="0078316A">
        <w:rPr>
          <w:rFonts w:ascii="NimbusSanL-Bold" w:hAnsi="NimbusSanL-Bold" w:cs="NimbusSanL-Bold"/>
          <w:b/>
          <w:bCs/>
          <w:color w:val="000000"/>
          <w:sz w:val="24"/>
          <w:szCs w:val="24"/>
          <w:vertAlign w:val="subscript"/>
          <w:lang w:val="en-US"/>
        </w:rPr>
        <w:t>°</w:t>
      </w:r>
      <w:proofErr w:type="gramEnd"/>
      <w:r>
        <w:rPr>
          <w:rFonts w:ascii="NimbusSanL-Bold" w:hAnsi="NimbusSanL-Bold" w:cs="NimbusSanL-Bold"/>
          <w:b/>
          <w:bCs/>
          <w:color w:val="000000"/>
          <w:sz w:val="24"/>
          <w:szCs w:val="24"/>
          <w:vertAlign w:val="subscript"/>
          <w:lang w:val="en-US"/>
        </w:rPr>
        <w:t xml:space="preserve"> </w:t>
      </w:r>
      <w:r w:rsidRPr="005E4263">
        <w:rPr>
          <w:rFonts w:ascii="NimbusSanL-Regu" w:hAnsi="NimbusSanL-Regu" w:cs="NimbusSanL-Regu"/>
          <w:color w:val="000000"/>
          <w:sz w:val="20"/>
          <w:szCs w:val="20"/>
          <w:lang w:val="en-GB"/>
        </w:rPr>
        <w:t>these authors contributed equally to this work</w:t>
      </w:r>
    </w:p>
    <w:p w:rsidR="008D4B99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</w:p>
    <w:p w:rsidR="00D651D9" w:rsidRDefault="00D651D9" w:rsidP="008D4B99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</w:p>
    <w:p w:rsidR="008D4B99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24"/>
          <w:szCs w:val="24"/>
          <w:lang w:val="en-GB"/>
        </w:rPr>
      </w:pPr>
      <w:r>
        <w:rPr>
          <w:rFonts w:ascii="NimbusSanL-Bold" w:hAnsi="NimbusSanL-Bold" w:cs="NimbusSanL-Bold"/>
          <w:b/>
          <w:bCs/>
          <w:color w:val="000000"/>
          <w:sz w:val="24"/>
          <w:szCs w:val="24"/>
          <w:lang w:val="en-GB"/>
        </w:rPr>
        <w:t>SUPPLEMENTARY INFORMATION</w:t>
      </w:r>
    </w:p>
    <w:p w:rsidR="008D4B99" w:rsidRDefault="008D4B99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24"/>
          <w:szCs w:val="24"/>
          <w:lang w:val="en-GB"/>
        </w:rPr>
      </w:pPr>
    </w:p>
    <w:p w:rsidR="0010515F" w:rsidRPr="008762F9" w:rsidRDefault="0010515F" w:rsidP="008762F9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b/>
          <w:color w:val="000000"/>
          <w:lang w:val="en-GB"/>
        </w:rPr>
      </w:pPr>
      <w:r>
        <w:rPr>
          <w:b/>
          <w:lang w:val="en-GB"/>
        </w:rPr>
        <w:t xml:space="preserve">Supplementary Figure S1. </w:t>
      </w:r>
      <w:r>
        <w:rPr>
          <w:rFonts w:ascii="NimbusRomNo9L-Regu" w:hAnsi="NimbusRomNo9L-Regu" w:cs="NimbusRomNo9L-Regu"/>
          <w:color w:val="000000"/>
          <w:lang w:val="en-GB"/>
        </w:rPr>
        <w:t xml:space="preserve">Boxplot showing the coefficient of variation (CV) for the </w:t>
      </w:r>
      <w:proofErr w:type="spellStart"/>
      <w:r>
        <w:rPr>
          <w:rFonts w:ascii="NimbusRomNo9L-Regu" w:hAnsi="NimbusRomNo9L-Regu" w:cs="NimbusRomNo9L-Regu"/>
          <w:color w:val="000000"/>
          <w:lang w:val="en-GB"/>
        </w:rPr>
        <w:t>NfL</w:t>
      </w:r>
      <w:proofErr w:type="spellEnd"/>
      <w:r>
        <w:rPr>
          <w:rFonts w:ascii="NimbusRomNo9L-Regu" w:hAnsi="NimbusRomNo9L-Regu" w:cs="NimbusRomNo9L-Regu"/>
          <w:color w:val="000000"/>
          <w:lang w:val="en-GB"/>
        </w:rPr>
        <w:t xml:space="preserve"> results </w:t>
      </w:r>
      <w:r w:rsidRPr="008D39D9">
        <w:rPr>
          <w:rFonts w:ascii="NimbusRomNo9L-Regu" w:hAnsi="NimbusRomNo9L-Regu" w:cs="NimbusRomNo9L-Regu"/>
          <w:color w:val="000000"/>
          <w:lang w:val="en-GB"/>
        </w:rPr>
        <w:t xml:space="preserve">measured by </w:t>
      </w:r>
      <w:proofErr w:type="spellStart"/>
      <w:r w:rsidRPr="008D39D9">
        <w:rPr>
          <w:rFonts w:ascii="NimbusRomNo9L-Regu" w:hAnsi="NimbusRomNo9L-Regu" w:cs="NimbusRomNo9L-Regu"/>
          <w:color w:val="000000"/>
          <w:lang w:val="en-GB"/>
        </w:rPr>
        <w:t>SiMoA</w:t>
      </w:r>
      <w:proofErr w:type="spellEnd"/>
      <w:r w:rsidRPr="008D39D9">
        <w:rPr>
          <w:rFonts w:ascii="NimbusRomNo9L-Regu" w:hAnsi="NimbusRomNo9L-Regu" w:cs="NimbusRomNo9L-Regu"/>
          <w:color w:val="000000"/>
          <w:lang w:val="en-GB"/>
        </w:rPr>
        <w:t>™ and Ella</w:t>
      </w:r>
      <w:proofErr w:type="gramStart"/>
      <w:r w:rsidRPr="008D39D9">
        <w:rPr>
          <w:rFonts w:ascii="NimbusRomNo9L-Regu" w:hAnsi="NimbusRomNo9L-Regu" w:cs="NimbusRomNo9L-Regu"/>
          <w:color w:val="000000"/>
          <w:lang w:val="en-GB"/>
        </w:rPr>
        <w:t xml:space="preserve">™ </w:t>
      </w:r>
      <w:r>
        <w:rPr>
          <w:rFonts w:ascii="NimbusRomNo9L-Regu" w:hAnsi="NimbusRomNo9L-Regu" w:cs="NimbusRomNo9L-Regu"/>
          <w:color w:val="000000"/>
          <w:lang w:val="en-GB"/>
        </w:rPr>
        <w:t xml:space="preserve"> in</w:t>
      </w:r>
      <w:proofErr w:type="gramEnd"/>
      <w:r>
        <w:rPr>
          <w:rFonts w:ascii="NimbusRomNo9L-Regu" w:hAnsi="NimbusRomNo9L-Regu" w:cs="NimbusRomNo9L-Regu"/>
          <w:color w:val="000000"/>
          <w:lang w:val="en-GB"/>
        </w:rPr>
        <w:t xml:space="preserve"> the study population (n = 50).</w:t>
      </w:r>
    </w:p>
    <w:p w:rsidR="008D4B99" w:rsidRDefault="0010515F" w:rsidP="008D4B99">
      <w:pPr>
        <w:autoSpaceDE w:val="0"/>
        <w:autoSpaceDN w:val="0"/>
        <w:adjustRightInd w:val="0"/>
        <w:spacing w:after="0" w:line="240" w:lineRule="auto"/>
        <w:jc w:val="both"/>
        <w:rPr>
          <w:rFonts w:ascii="NimbusSanL-Bold" w:hAnsi="NimbusSanL-Bold" w:cs="NimbusSanL-Bold"/>
          <w:b/>
          <w:bCs/>
          <w:color w:val="000000"/>
          <w:sz w:val="24"/>
          <w:szCs w:val="24"/>
          <w:lang w:val="en-GB"/>
        </w:rPr>
      </w:pPr>
      <w:r>
        <w:rPr>
          <w:rFonts w:ascii="NimbusSanL-Bold" w:hAnsi="NimbusSanL-Bold" w:cs="NimbusSanL-Bold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3658329" cy="2838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403" cy="285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B99" w:rsidRDefault="008D4B99">
      <w:pPr>
        <w:rPr>
          <w:lang w:val="en-GB"/>
        </w:rPr>
      </w:pPr>
    </w:p>
    <w:p w:rsidR="00D651D9" w:rsidRDefault="00D651D9">
      <w:pPr>
        <w:rPr>
          <w:lang w:val="en-GB"/>
        </w:rPr>
      </w:pPr>
    </w:p>
    <w:p w:rsidR="00884B42" w:rsidRDefault="0010515F" w:rsidP="0010515F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lang w:val="en-GB"/>
        </w:rPr>
      </w:pPr>
      <w:r>
        <w:rPr>
          <w:b/>
          <w:lang w:val="en-GB"/>
        </w:rPr>
        <w:t xml:space="preserve">Supplementary Figure S2. </w:t>
      </w:r>
      <w:r w:rsidR="00884B42" w:rsidRPr="00884B42">
        <w:rPr>
          <w:rFonts w:ascii="NimbusRomNo9L-Regu" w:hAnsi="NimbusRomNo9L-Regu" w:cs="NimbusRomNo9L-Regu"/>
          <w:color w:val="000000"/>
          <w:lang w:val="en-GB"/>
        </w:rPr>
        <w:t xml:space="preserve">Receiver operating characteristic (ROC) curve for </w:t>
      </w:r>
      <w:proofErr w:type="spellStart"/>
      <w:r w:rsidR="00884B42">
        <w:rPr>
          <w:rFonts w:ascii="NimbusRomNo9L-Regu" w:hAnsi="NimbusRomNo9L-Regu" w:cs="NimbusRomNo9L-Regu"/>
          <w:color w:val="000000"/>
          <w:lang w:val="en-GB"/>
        </w:rPr>
        <w:t>NfL</w:t>
      </w:r>
      <w:proofErr w:type="spellEnd"/>
      <w:r w:rsidR="00884B42" w:rsidRPr="00884B42">
        <w:rPr>
          <w:rFonts w:ascii="NimbusRomNo9L-Regu" w:hAnsi="NimbusRomNo9L-Regu" w:cs="NimbusRomNo9L-Regu"/>
          <w:color w:val="000000"/>
          <w:lang w:val="en-GB"/>
        </w:rPr>
        <w:t xml:space="preserve"> lev</w:t>
      </w:r>
      <w:r w:rsidR="00884B42">
        <w:rPr>
          <w:rFonts w:ascii="NimbusRomNo9L-Regu" w:hAnsi="NimbusRomNo9L-Regu" w:cs="NimbusRomNo9L-Regu"/>
          <w:color w:val="000000"/>
          <w:lang w:val="en-GB"/>
        </w:rPr>
        <w:t xml:space="preserve">el’s accuracy to distinguish </w:t>
      </w:r>
      <w:r w:rsidR="00884B42" w:rsidRPr="00884B42">
        <w:rPr>
          <w:rFonts w:ascii="NimbusRomNo9L-Regu" w:hAnsi="NimbusRomNo9L-Regu" w:cs="NimbusRomNo9L-Regu"/>
          <w:color w:val="000000"/>
          <w:lang w:val="en-GB"/>
        </w:rPr>
        <w:t xml:space="preserve">patients with </w:t>
      </w:r>
      <w:r w:rsidR="00884B42">
        <w:rPr>
          <w:rFonts w:ascii="NimbusRomNo9L-Regu" w:hAnsi="NimbusRomNo9L-Regu" w:cs="NimbusRomNo9L-Regu"/>
          <w:color w:val="000000"/>
          <w:lang w:val="en-GB"/>
        </w:rPr>
        <w:t xml:space="preserve">dementia </w:t>
      </w:r>
      <w:r w:rsidR="00884B42" w:rsidRPr="00884B42">
        <w:rPr>
          <w:rFonts w:ascii="NimbusRomNo9L-Regu" w:hAnsi="NimbusRomNo9L-Regu" w:cs="NimbusRomNo9L-Regu"/>
          <w:color w:val="000000"/>
          <w:lang w:val="en-GB"/>
        </w:rPr>
        <w:t xml:space="preserve">from healthy controls </w:t>
      </w:r>
      <w:r w:rsidRPr="008D39D9">
        <w:rPr>
          <w:rFonts w:ascii="NimbusRomNo9L-Regu" w:hAnsi="NimbusRomNo9L-Regu" w:cs="NimbusRomNo9L-Regu"/>
          <w:color w:val="000000"/>
          <w:lang w:val="en-GB"/>
        </w:rPr>
        <w:t xml:space="preserve">by </w:t>
      </w:r>
      <w:r w:rsidR="00884B42">
        <w:rPr>
          <w:rFonts w:ascii="NimbusRomNo9L-Regu" w:hAnsi="NimbusRomNo9L-Regu" w:cs="NimbusRomNo9L-Regu"/>
          <w:color w:val="000000"/>
          <w:lang w:val="en-GB"/>
        </w:rPr>
        <w:t xml:space="preserve">means of </w:t>
      </w:r>
      <w:proofErr w:type="spellStart"/>
      <w:r w:rsidRPr="008D39D9">
        <w:rPr>
          <w:rFonts w:ascii="NimbusRomNo9L-Regu" w:hAnsi="NimbusRomNo9L-Regu" w:cs="NimbusRomNo9L-Regu"/>
          <w:color w:val="000000"/>
          <w:lang w:val="en-GB"/>
        </w:rPr>
        <w:t>SiMoA</w:t>
      </w:r>
      <w:proofErr w:type="spellEnd"/>
      <w:r w:rsidRPr="008D39D9">
        <w:rPr>
          <w:rFonts w:ascii="NimbusRomNo9L-Regu" w:hAnsi="NimbusRomNo9L-Regu" w:cs="NimbusRomNo9L-Regu"/>
          <w:color w:val="000000"/>
          <w:lang w:val="en-GB"/>
        </w:rPr>
        <w:t>™</w:t>
      </w:r>
      <w:r>
        <w:rPr>
          <w:rFonts w:ascii="NimbusRomNo9L-Regu" w:hAnsi="NimbusRomNo9L-Regu" w:cs="NimbusRomNo9L-Regu"/>
          <w:color w:val="000000"/>
          <w:lang w:val="en-GB"/>
        </w:rPr>
        <w:t>.</w:t>
      </w:r>
    </w:p>
    <w:p w:rsidR="00D651D9" w:rsidRDefault="00D651D9" w:rsidP="0010515F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lang w:val="en-GB"/>
        </w:rPr>
      </w:pPr>
      <w:r>
        <w:rPr>
          <w:rFonts w:ascii="NimbusRomNo9L-Regu" w:hAnsi="NimbusRomNo9L-Regu" w:cs="NimbusRomNo9L-Regu"/>
          <w:noProof/>
          <w:color w:val="000000"/>
          <w:lang w:eastAsia="it-IT"/>
        </w:rPr>
        <w:lastRenderedPageBreak/>
        <w:drawing>
          <wp:inline distT="0" distB="0" distL="0" distR="0">
            <wp:extent cx="3680787" cy="3543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C Simo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568" cy="356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D9" w:rsidRDefault="00D651D9" w:rsidP="0010515F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lang w:val="en-GB"/>
        </w:rPr>
      </w:pPr>
    </w:p>
    <w:p w:rsidR="008762F9" w:rsidRDefault="008762F9" w:rsidP="0010515F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lang w:val="en-GB"/>
        </w:rPr>
      </w:pPr>
    </w:p>
    <w:p w:rsidR="00884B42" w:rsidRDefault="00884B42" w:rsidP="0010515F">
      <w:pPr>
        <w:autoSpaceDE w:val="0"/>
        <w:autoSpaceDN w:val="0"/>
        <w:adjustRightInd w:val="0"/>
        <w:spacing w:after="0" w:line="240" w:lineRule="auto"/>
        <w:jc w:val="both"/>
        <w:rPr>
          <w:rFonts w:ascii="NimbusRomNo9L-Regu" w:hAnsi="NimbusRomNo9L-Regu" w:cs="NimbusRomNo9L-Regu"/>
          <w:color w:val="000000"/>
          <w:lang w:val="en-GB"/>
        </w:rPr>
      </w:pPr>
      <w:r>
        <w:rPr>
          <w:b/>
          <w:lang w:val="en-GB"/>
        </w:rPr>
        <w:t xml:space="preserve">Supplementary Figure S3. </w:t>
      </w:r>
      <w:r w:rsidRPr="00884B42">
        <w:rPr>
          <w:rFonts w:ascii="NimbusRomNo9L-Regu" w:hAnsi="NimbusRomNo9L-Regu" w:cs="NimbusRomNo9L-Regu"/>
          <w:color w:val="000000"/>
          <w:lang w:val="en-GB"/>
        </w:rPr>
        <w:t xml:space="preserve">Receiver operating characteristic (ROC) curve for </w:t>
      </w:r>
      <w:proofErr w:type="spellStart"/>
      <w:r>
        <w:rPr>
          <w:rFonts w:ascii="NimbusRomNo9L-Regu" w:hAnsi="NimbusRomNo9L-Regu" w:cs="NimbusRomNo9L-Regu"/>
          <w:color w:val="000000"/>
          <w:lang w:val="en-GB"/>
        </w:rPr>
        <w:t>NfL</w:t>
      </w:r>
      <w:proofErr w:type="spellEnd"/>
      <w:r w:rsidRPr="00884B42">
        <w:rPr>
          <w:rFonts w:ascii="NimbusRomNo9L-Regu" w:hAnsi="NimbusRomNo9L-Regu" w:cs="NimbusRomNo9L-Regu"/>
          <w:color w:val="000000"/>
          <w:lang w:val="en-GB"/>
        </w:rPr>
        <w:t xml:space="preserve"> lev</w:t>
      </w:r>
      <w:r>
        <w:rPr>
          <w:rFonts w:ascii="NimbusRomNo9L-Regu" w:hAnsi="NimbusRomNo9L-Regu" w:cs="NimbusRomNo9L-Regu"/>
          <w:color w:val="000000"/>
          <w:lang w:val="en-GB"/>
        </w:rPr>
        <w:t xml:space="preserve">el’s accuracy to distinguish </w:t>
      </w:r>
      <w:r w:rsidRPr="00884B42">
        <w:rPr>
          <w:rFonts w:ascii="NimbusRomNo9L-Regu" w:hAnsi="NimbusRomNo9L-Regu" w:cs="NimbusRomNo9L-Regu"/>
          <w:color w:val="000000"/>
          <w:lang w:val="en-GB"/>
        </w:rPr>
        <w:t xml:space="preserve">patients with </w:t>
      </w:r>
      <w:r>
        <w:rPr>
          <w:rFonts w:ascii="NimbusRomNo9L-Regu" w:hAnsi="NimbusRomNo9L-Regu" w:cs="NimbusRomNo9L-Regu"/>
          <w:color w:val="000000"/>
          <w:lang w:val="en-GB"/>
        </w:rPr>
        <w:t xml:space="preserve">dementia </w:t>
      </w:r>
      <w:r w:rsidRPr="00884B42">
        <w:rPr>
          <w:rFonts w:ascii="NimbusRomNo9L-Regu" w:hAnsi="NimbusRomNo9L-Regu" w:cs="NimbusRomNo9L-Regu"/>
          <w:color w:val="000000"/>
          <w:lang w:val="en-GB"/>
        </w:rPr>
        <w:t xml:space="preserve">from healthy controls </w:t>
      </w:r>
      <w:r w:rsidRPr="008D39D9">
        <w:rPr>
          <w:rFonts w:ascii="NimbusRomNo9L-Regu" w:hAnsi="NimbusRomNo9L-Regu" w:cs="NimbusRomNo9L-Regu"/>
          <w:color w:val="000000"/>
          <w:lang w:val="en-GB"/>
        </w:rPr>
        <w:t xml:space="preserve">by </w:t>
      </w:r>
      <w:r>
        <w:rPr>
          <w:rFonts w:ascii="NimbusRomNo9L-Regu" w:hAnsi="NimbusRomNo9L-Regu" w:cs="NimbusRomNo9L-Regu"/>
          <w:color w:val="000000"/>
          <w:lang w:val="en-GB"/>
        </w:rPr>
        <w:t>means of Ella</w:t>
      </w:r>
      <w:r w:rsidRPr="008D39D9">
        <w:rPr>
          <w:rFonts w:ascii="NimbusRomNo9L-Regu" w:hAnsi="NimbusRomNo9L-Regu" w:cs="NimbusRomNo9L-Regu"/>
          <w:color w:val="000000"/>
          <w:lang w:val="en-GB"/>
        </w:rPr>
        <w:t>™</w:t>
      </w:r>
      <w:r>
        <w:rPr>
          <w:rFonts w:ascii="NimbusRomNo9L-Regu" w:hAnsi="NimbusRomNo9L-Regu" w:cs="NimbusRomNo9L-Regu"/>
          <w:color w:val="000000"/>
          <w:lang w:val="en-GB"/>
        </w:rPr>
        <w:t>.</w:t>
      </w:r>
    </w:p>
    <w:p w:rsidR="0010515F" w:rsidRDefault="00D651D9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>
            <wp:extent cx="3752850" cy="3612673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c EL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98" cy="361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B87" w:rsidRDefault="00714B87">
      <w:pPr>
        <w:rPr>
          <w:b/>
          <w:lang w:val="en-US"/>
        </w:rPr>
      </w:pPr>
    </w:p>
    <w:p w:rsidR="00714B87" w:rsidRDefault="00714B87">
      <w:pPr>
        <w:rPr>
          <w:b/>
          <w:lang w:val="en-US"/>
        </w:rPr>
      </w:pPr>
    </w:p>
    <w:p w:rsidR="00714B87" w:rsidRDefault="00714B87">
      <w:pPr>
        <w:rPr>
          <w:b/>
          <w:lang w:val="en-US"/>
        </w:rPr>
      </w:pPr>
    </w:p>
    <w:p w:rsidR="00714B87" w:rsidRDefault="00714B87">
      <w:pPr>
        <w:rPr>
          <w:b/>
          <w:lang w:val="en-US"/>
        </w:rPr>
      </w:pPr>
    </w:p>
    <w:p w:rsidR="00714B87" w:rsidRPr="00714B87" w:rsidRDefault="00714B87">
      <w:pPr>
        <w:rPr>
          <w:lang w:val="en-US"/>
        </w:rPr>
      </w:pPr>
      <w:r w:rsidRPr="00714B87">
        <w:rPr>
          <w:b/>
          <w:lang w:val="en-US"/>
        </w:rPr>
        <w:lastRenderedPageBreak/>
        <w:t>Supplementary Tabl</w:t>
      </w:r>
      <w:bookmarkStart w:id="0" w:name="_GoBack"/>
      <w:bookmarkEnd w:id="0"/>
      <w:r w:rsidRPr="00714B87">
        <w:rPr>
          <w:b/>
          <w:lang w:val="en-US"/>
        </w:rPr>
        <w:t>e S1</w:t>
      </w:r>
      <w:r>
        <w:rPr>
          <w:b/>
          <w:lang w:val="en-US"/>
        </w:rPr>
        <w:t xml:space="preserve">. </w:t>
      </w:r>
      <w:proofErr w:type="spellStart"/>
      <w:r w:rsidRPr="00714B87">
        <w:rPr>
          <w:lang w:val="en-US"/>
        </w:rPr>
        <w:t>NfL</w:t>
      </w:r>
      <w:proofErr w:type="spellEnd"/>
      <w:r w:rsidRPr="00714B87">
        <w:rPr>
          <w:lang w:val="en-US"/>
        </w:rPr>
        <w:t xml:space="preserve"> Mean Concentration [</w:t>
      </w:r>
      <w:proofErr w:type="spellStart"/>
      <w:r w:rsidRPr="00714B87">
        <w:rPr>
          <w:lang w:val="en-US"/>
        </w:rPr>
        <w:t>pg</w:t>
      </w:r>
      <w:proofErr w:type="spellEnd"/>
      <w:r w:rsidRPr="00714B87">
        <w:rPr>
          <w:lang w:val="en-US"/>
        </w:rPr>
        <w:t>/ml] and CV [</w:t>
      </w:r>
      <w:proofErr w:type="gramStart"/>
      <w:r w:rsidRPr="00714B87">
        <w:rPr>
          <w:lang w:val="en-US"/>
        </w:rPr>
        <w:t>%</w:t>
      </w:r>
      <w:proofErr w:type="gramEnd"/>
      <w:r w:rsidRPr="00714B87">
        <w:rPr>
          <w:lang w:val="en-US"/>
        </w:rPr>
        <w:t xml:space="preserve">] obtained by </w:t>
      </w:r>
      <w:proofErr w:type="spellStart"/>
      <w:r w:rsidRPr="00714B87">
        <w:rPr>
          <w:lang w:val="en-US"/>
        </w:rPr>
        <w:t>SiMoA</w:t>
      </w:r>
      <w:proofErr w:type="spellEnd"/>
      <w:r w:rsidRPr="00714B87">
        <w:rPr>
          <w:lang w:val="en-US"/>
        </w:rPr>
        <w:t xml:space="preserve"> and Ella platform.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761"/>
        <w:gridCol w:w="1097"/>
        <w:gridCol w:w="1851"/>
        <w:gridCol w:w="1434"/>
        <w:gridCol w:w="1990"/>
        <w:gridCol w:w="1366"/>
      </w:tblGrid>
      <w:tr w:rsidR="00714B87" w:rsidRPr="00714B87" w:rsidTr="00714B87">
        <w:trPr>
          <w:trHeight w:val="6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  <w:bCs/>
              </w:rPr>
            </w:pPr>
            <w:r w:rsidRPr="00714B87">
              <w:rPr>
                <w:b/>
                <w:bCs/>
              </w:rPr>
              <w:t>SAMPLES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  <w:bCs/>
              </w:rPr>
            </w:pPr>
            <w:r w:rsidRPr="00714B87">
              <w:rPr>
                <w:b/>
                <w:bCs/>
              </w:rPr>
              <w:t>AGE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  <w:bCs/>
              </w:rPr>
            </w:pPr>
            <w:r w:rsidRPr="00714B87">
              <w:rPr>
                <w:b/>
                <w:bCs/>
              </w:rPr>
              <w:t>GENDER</w:t>
            </w:r>
          </w:p>
        </w:tc>
        <w:tc>
          <w:tcPr>
            <w:tcW w:w="1851" w:type="dxa"/>
            <w:hideMark/>
          </w:tcPr>
          <w:p w:rsidR="00714B87" w:rsidRPr="00714B87" w:rsidRDefault="00714B87" w:rsidP="00714B87">
            <w:pPr>
              <w:jc w:val="center"/>
              <w:rPr>
                <w:b/>
                <w:bCs/>
                <w:lang w:val="en-US"/>
              </w:rPr>
            </w:pPr>
            <w:r w:rsidRPr="00714B87">
              <w:rPr>
                <w:b/>
                <w:bCs/>
                <w:lang w:val="en-US"/>
              </w:rPr>
              <w:t xml:space="preserve">NF-L Mean </w:t>
            </w:r>
            <w:proofErr w:type="spellStart"/>
            <w:r w:rsidRPr="00714B87">
              <w:rPr>
                <w:b/>
                <w:bCs/>
                <w:lang w:val="en-US"/>
              </w:rPr>
              <w:t>Conc</w:t>
            </w:r>
            <w:proofErr w:type="spellEnd"/>
            <w:r w:rsidRPr="00714B8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14B87">
              <w:rPr>
                <w:b/>
                <w:bCs/>
                <w:lang w:val="en-US"/>
              </w:rPr>
              <w:t>SiMoA</w:t>
            </w:r>
            <w:proofErr w:type="spellEnd"/>
            <w:r w:rsidRPr="00714B87">
              <w:rPr>
                <w:b/>
                <w:bCs/>
                <w:lang w:val="en-US"/>
              </w:rPr>
              <w:t xml:space="preserve"> [</w:t>
            </w:r>
            <w:proofErr w:type="spellStart"/>
            <w:r w:rsidRPr="00714B87">
              <w:rPr>
                <w:b/>
                <w:bCs/>
                <w:lang w:val="en-US"/>
              </w:rPr>
              <w:t>pg</w:t>
            </w:r>
            <w:proofErr w:type="spellEnd"/>
            <w:r w:rsidRPr="00714B87">
              <w:rPr>
                <w:b/>
                <w:bCs/>
                <w:lang w:val="en-US"/>
              </w:rPr>
              <w:t>/ml]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  <w:bCs/>
              </w:rPr>
            </w:pPr>
            <w:r w:rsidRPr="00714B87">
              <w:rPr>
                <w:b/>
                <w:bCs/>
              </w:rPr>
              <w:t>%CV</w:t>
            </w:r>
          </w:p>
        </w:tc>
        <w:tc>
          <w:tcPr>
            <w:tcW w:w="1990" w:type="dxa"/>
            <w:hideMark/>
          </w:tcPr>
          <w:p w:rsidR="00714B87" w:rsidRPr="00714B87" w:rsidRDefault="00714B87" w:rsidP="00714B87">
            <w:pPr>
              <w:jc w:val="center"/>
              <w:rPr>
                <w:b/>
                <w:bCs/>
                <w:lang w:val="en-US"/>
              </w:rPr>
            </w:pPr>
            <w:r w:rsidRPr="00714B87">
              <w:rPr>
                <w:b/>
                <w:bCs/>
                <w:lang w:val="en-US"/>
              </w:rPr>
              <w:t xml:space="preserve">NF-L Mean </w:t>
            </w:r>
            <w:proofErr w:type="spellStart"/>
            <w:r w:rsidRPr="00714B87">
              <w:rPr>
                <w:b/>
                <w:bCs/>
                <w:lang w:val="en-US"/>
              </w:rPr>
              <w:t>Conc</w:t>
            </w:r>
            <w:proofErr w:type="spellEnd"/>
            <w:r w:rsidRPr="00714B87">
              <w:rPr>
                <w:b/>
                <w:bCs/>
                <w:lang w:val="en-US"/>
              </w:rPr>
              <w:t xml:space="preserve"> ELLA [</w:t>
            </w:r>
            <w:proofErr w:type="spellStart"/>
            <w:r w:rsidRPr="00714B87">
              <w:rPr>
                <w:b/>
                <w:bCs/>
                <w:lang w:val="en-US"/>
              </w:rPr>
              <w:t>pg</w:t>
            </w:r>
            <w:proofErr w:type="spellEnd"/>
            <w:r w:rsidRPr="00714B87">
              <w:rPr>
                <w:b/>
                <w:bCs/>
                <w:lang w:val="en-US"/>
              </w:rPr>
              <w:t>/ml]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  <w:bCs/>
              </w:rPr>
            </w:pPr>
            <w:r w:rsidRPr="00714B87">
              <w:rPr>
                <w:b/>
                <w:bCs/>
              </w:rPr>
              <w:t>%CV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78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13,58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9,78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23,50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3,08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37,58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5,48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64,10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2,17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FTD3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64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31,58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2,83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50,90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6,04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FTD4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63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60,03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2,35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98,20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3,47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FTD5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72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32,32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0,93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51,00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4,73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FTD6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68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28,52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2,14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45,20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3,71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FTD7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43,45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0,53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86,40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1,88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FTD8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62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40,69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3,76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58,40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3,65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FTD9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34,04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9,67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48,30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3,07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FTD10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74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25,39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1,90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44,70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2,10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FTD11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58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23,85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9,46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35,80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5,50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FTD12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21,63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4,12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39,40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2,94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38,62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9,56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60,50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2,88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47,96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5,79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87,00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2,72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AD3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51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9,09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2,10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17,20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8,61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AD4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24,65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8,94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45,60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2,80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AD5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73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44,95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6,68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95,40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1,67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AD6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15,95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6,06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29,70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3,10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AD7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9,95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0,69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17,40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4,34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AD8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84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22,84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3,35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37,10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1,26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AD9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78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18,37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14,10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29,10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3,50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AD10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81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35,81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9,61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80,60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3,17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12,95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5,00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31,60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2,58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20,37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0,67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38,20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7,51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AD13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76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14,77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2,61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25,60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5,32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AD14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34,54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2,42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64,50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1,25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AD15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25,05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7,70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46,30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8,84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AD16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46,92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3,44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74,80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4,28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AD17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73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29,07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10,69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6,17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AD18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82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32,67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6,43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74,30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2,56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AD19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16,11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15,20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36,90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7,52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AD20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14,90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3,62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29,70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7,82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7,86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4,67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16,70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5,36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54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5,91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8,75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10,60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5,83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HC3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5,59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5,73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11,00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7,55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HC4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46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4,20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11,45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11,60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12,40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HC5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9,90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1,71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18,30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2,41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HC6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11,16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1,80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16,70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4,23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HC7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17,02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5,07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27,50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9,31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HC8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7,46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7,32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18,00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6,75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HC9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7,13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1,03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15,30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13,04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lastRenderedPageBreak/>
              <w:t>HC10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6,47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0,87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10,30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1,10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HC11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64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5,86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11,07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3,18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HC12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10,31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4,45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20,80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6,78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HC13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60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23,84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11,77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10,80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12,51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HC14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12,90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9,12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24,10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11,61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HC15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55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6,55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7,60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12,80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7,30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HC16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67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11,14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4,48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18,90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5,57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HC17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61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M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11,09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7,48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24,30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2,58</w:t>
            </w:r>
          </w:p>
        </w:tc>
      </w:tr>
      <w:tr w:rsidR="00714B87" w:rsidRPr="00714B87" w:rsidTr="00714B87">
        <w:trPr>
          <w:trHeight w:val="300"/>
        </w:trPr>
        <w:tc>
          <w:tcPr>
            <w:tcW w:w="1129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HC18</w:t>
            </w:r>
          </w:p>
        </w:tc>
        <w:tc>
          <w:tcPr>
            <w:tcW w:w="76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59</w:t>
            </w:r>
          </w:p>
        </w:tc>
        <w:tc>
          <w:tcPr>
            <w:tcW w:w="1097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F</w:t>
            </w:r>
          </w:p>
        </w:tc>
        <w:tc>
          <w:tcPr>
            <w:tcW w:w="1851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8,76</w:t>
            </w:r>
          </w:p>
        </w:tc>
        <w:tc>
          <w:tcPr>
            <w:tcW w:w="1434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12,25</w:t>
            </w:r>
          </w:p>
        </w:tc>
        <w:tc>
          <w:tcPr>
            <w:tcW w:w="1990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15,50</w:t>
            </w:r>
          </w:p>
        </w:tc>
        <w:tc>
          <w:tcPr>
            <w:tcW w:w="1366" w:type="dxa"/>
            <w:noWrap/>
            <w:hideMark/>
          </w:tcPr>
          <w:p w:rsidR="00714B87" w:rsidRPr="00714B87" w:rsidRDefault="00714B87" w:rsidP="00714B87">
            <w:pPr>
              <w:rPr>
                <w:b/>
              </w:rPr>
            </w:pPr>
            <w:r w:rsidRPr="00714B87">
              <w:rPr>
                <w:b/>
              </w:rPr>
              <w:t>9,25</w:t>
            </w:r>
          </w:p>
        </w:tc>
      </w:tr>
    </w:tbl>
    <w:p w:rsidR="00714B87" w:rsidRDefault="00714B87">
      <w:pPr>
        <w:rPr>
          <w:b/>
          <w:lang w:val="en-US"/>
        </w:rPr>
      </w:pPr>
    </w:p>
    <w:p w:rsidR="00714B87" w:rsidRPr="00714B87" w:rsidRDefault="00714B87">
      <w:pPr>
        <w:rPr>
          <w:b/>
          <w:lang w:val="en-US"/>
        </w:rPr>
      </w:pPr>
    </w:p>
    <w:sectPr w:rsidR="00714B87" w:rsidRPr="00714B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99"/>
    <w:rsid w:val="0010515F"/>
    <w:rsid w:val="006B4BCF"/>
    <w:rsid w:val="00714B87"/>
    <w:rsid w:val="008762F9"/>
    <w:rsid w:val="00884B42"/>
    <w:rsid w:val="008D4B99"/>
    <w:rsid w:val="00D6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6311F-3514-465B-A65E-87FF2EBA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4B9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4B9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14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carlo.morasso@icsmaugeri.i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ella.gagliardi@mondino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Truffi Marta</dc:creator>
  <cp:keywords/>
  <dc:description/>
  <cp:lastModifiedBy>Stella Gagliardi</cp:lastModifiedBy>
  <cp:revision>6</cp:revision>
  <dcterms:created xsi:type="dcterms:W3CDTF">2022-08-31T13:18:00Z</dcterms:created>
  <dcterms:modified xsi:type="dcterms:W3CDTF">2022-09-05T09:28:00Z</dcterms:modified>
</cp:coreProperties>
</file>